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16" w:rsidRPr="00771257" w:rsidRDefault="00A06708" w:rsidP="005C552C">
      <w:pPr>
        <w:pStyle w:val="Corpsdetexte2"/>
        <w:autoSpaceDE w:val="0"/>
        <w:autoSpaceDN w:val="0"/>
      </w:pPr>
      <w:bookmarkStart w:id="0" w:name="_Toc107306021"/>
      <w:bookmarkStart w:id="1" w:name="_Toc107306047"/>
      <w:r w:rsidRPr="00771257">
        <w:t xml:space="preserve"> </w:t>
      </w:r>
    </w:p>
    <w:p w:rsidR="00D81E16" w:rsidRPr="00771257" w:rsidRDefault="00C539F7" w:rsidP="005C552C">
      <w:pPr>
        <w:pStyle w:val="En-tte"/>
        <w:ind w:left="-540" w:right="1602"/>
        <w:rPr>
          <w:b/>
          <w:sz w:val="24"/>
          <w:szCs w:val="24"/>
        </w:rPr>
      </w:pPr>
      <w:r w:rsidRPr="00771257">
        <w:rPr>
          <w:b/>
          <w:sz w:val="24"/>
          <w:szCs w:val="24"/>
        </w:rPr>
        <w:t xml:space="preserve">        </w:t>
      </w:r>
      <w:r w:rsidR="00863982" w:rsidRPr="00771257">
        <w:rPr>
          <w:b/>
          <w:sz w:val="24"/>
          <w:szCs w:val="24"/>
        </w:rPr>
        <w:t xml:space="preserve">     </w:t>
      </w:r>
      <w:r w:rsidRPr="00771257">
        <w:rPr>
          <w:b/>
          <w:sz w:val="24"/>
          <w:szCs w:val="24"/>
        </w:rPr>
        <w:t xml:space="preserve"> République Française</w:t>
      </w:r>
    </w:p>
    <w:p w:rsidR="00D81E16" w:rsidRPr="00771257" w:rsidRDefault="00863982" w:rsidP="005C552C">
      <w:pPr>
        <w:pStyle w:val="En-tte"/>
        <w:ind w:left="-540" w:right="1602" w:firstLine="540"/>
        <w:rPr>
          <w:sz w:val="24"/>
          <w:szCs w:val="24"/>
        </w:rPr>
      </w:pPr>
      <w:r w:rsidRPr="00771257">
        <w:rPr>
          <w:noProof/>
          <w:sz w:val="24"/>
          <w:szCs w:val="24"/>
        </w:rPr>
        <w:drawing>
          <wp:inline distT="0" distB="0" distL="0" distR="0" wp14:anchorId="024B6668" wp14:editId="21A4511D">
            <wp:extent cx="1724025" cy="1662624"/>
            <wp:effectExtent l="0" t="0" r="0" b="0"/>
            <wp:docPr id="2" name="Image 2" descr="\\192.168.1.102\Communication\2018\COM INTERNE\ENTÊTE COURRIER\Entête-Courrier standard\Fichier pour word\Entete-courrier-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2\Communication\2018\COM INTERNE\ENTÊTE COURRIER\Entête-Courrier standard\Fichier pour word\Entete-courrier-wor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009" cy="1660680"/>
                    </a:xfrm>
                    <a:prstGeom prst="rect">
                      <a:avLst/>
                    </a:prstGeom>
                    <a:noFill/>
                    <a:ln>
                      <a:noFill/>
                    </a:ln>
                  </pic:spPr>
                </pic:pic>
              </a:graphicData>
            </a:graphic>
          </wp:inline>
        </w:drawing>
      </w:r>
    </w:p>
    <w:p w:rsidR="00D81E16" w:rsidRDefault="00C539F7" w:rsidP="005C552C">
      <w:pPr>
        <w:pStyle w:val="En-tte"/>
        <w:ind w:left="-540" w:right="1602"/>
        <w:rPr>
          <w:b/>
          <w:sz w:val="24"/>
          <w:szCs w:val="24"/>
        </w:rPr>
      </w:pPr>
      <w:r w:rsidRPr="00771257">
        <w:rPr>
          <w:b/>
          <w:sz w:val="24"/>
          <w:szCs w:val="24"/>
        </w:rPr>
        <w:t xml:space="preserve">     </w:t>
      </w:r>
      <w:r w:rsidR="00863982" w:rsidRPr="00771257">
        <w:rPr>
          <w:b/>
          <w:sz w:val="24"/>
          <w:szCs w:val="24"/>
        </w:rPr>
        <w:t xml:space="preserve">   </w:t>
      </w:r>
      <w:r w:rsidRPr="00771257">
        <w:rPr>
          <w:b/>
          <w:sz w:val="24"/>
          <w:szCs w:val="24"/>
        </w:rPr>
        <w:t>MAIRIE DE BRIGNOLES</w:t>
      </w:r>
    </w:p>
    <w:p w:rsidR="004E12A7" w:rsidRPr="00771257" w:rsidRDefault="004E12A7" w:rsidP="005C552C">
      <w:pPr>
        <w:pStyle w:val="En-tte"/>
        <w:ind w:left="-540" w:right="1602"/>
        <w:rPr>
          <w:b/>
          <w:sz w:val="24"/>
          <w:szCs w:val="24"/>
        </w:rPr>
      </w:pPr>
    </w:p>
    <w:p w:rsidR="00D81E16" w:rsidRPr="00771257" w:rsidRDefault="00D81E16" w:rsidP="005C552C">
      <w:pPr>
        <w:pStyle w:val="Corpsdetexte2"/>
        <w:autoSpaceDE w:val="0"/>
        <w:autoSpaceDN w:val="0"/>
      </w:pPr>
    </w:p>
    <w:p w:rsidR="00D81E16" w:rsidRPr="00771257" w:rsidRDefault="00546E9E" w:rsidP="00601B2E">
      <w:pPr>
        <w:pStyle w:val="Corpsdetexte2"/>
        <w:pBdr>
          <w:top w:val="single" w:sz="4" w:space="1" w:color="000000"/>
          <w:left w:val="single" w:sz="4" w:space="8" w:color="000000"/>
          <w:bottom w:val="single" w:sz="4" w:space="1" w:color="000000"/>
          <w:right w:val="single" w:sz="4" w:space="4" w:color="000000"/>
        </w:pBdr>
        <w:shd w:val="clear" w:color="auto" w:fill="D9D9D9" w:themeFill="background1" w:themeFillShade="D9"/>
        <w:autoSpaceDE w:val="0"/>
        <w:autoSpaceDN w:val="0"/>
        <w:jc w:val="center"/>
        <w:outlineLvl w:val="0"/>
        <w:rPr>
          <w:b/>
        </w:rPr>
      </w:pPr>
      <w:r>
        <w:rPr>
          <w:b/>
        </w:rPr>
        <w:t>Procès-Verbal</w:t>
      </w:r>
      <w:r w:rsidR="00751A9B">
        <w:rPr>
          <w:b/>
        </w:rPr>
        <w:t xml:space="preserve"> </w:t>
      </w:r>
      <w:r w:rsidR="00033968" w:rsidRPr="00771257">
        <w:rPr>
          <w:b/>
        </w:rPr>
        <w:t xml:space="preserve">du </w:t>
      </w:r>
      <w:r w:rsidR="00597C0C">
        <w:rPr>
          <w:b/>
        </w:rPr>
        <w:t>Conseil</w:t>
      </w:r>
      <w:r w:rsidR="00033968" w:rsidRPr="00771257">
        <w:rPr>
          <w:b/>
        </w:rPr>
        <w:t xml:space="preserve"> </w:t>
      </w:r>
      <w:r w:rsidR="00597C0C">
        <w:rPr>
          <w:b/>
        </w:rPr>
        <w:t>municipal</w:t>
      </w:r>
      <w:r w:rsidR="00C539F7" w:rsidRPr="00771257">
        <w:rPr>
          <w:b/>
        </w:rPr>
        <w:t xml:space="preserve"> du</w:t>
      </w:r>
      <w:r w:rsidR="00065DB6" w:rsidRPr="00771257">
        <w:rPr>
          <w:b/>
        </w:rPr>
        <w:t xml:space="preserve"> </w:t>
      </w:r>
      <w:r w:rsidR="00DE1461">
        <w:rPr>
          <w:b/>
        </w:rPr>
        <w:t xml:space="preserve">jeudi </w:t>
      </w:r>
      <w:r w:rsidR="00627F4C">
        <w:rPr>
          <w:b/>
        </w:rPr>
        <w:t xml:space="preserve">19 novembre </w:t>
      </w:r>
      <w:r w:rsidR="00E71A4D" w:rsidRPr="00771257">
        <w:rPr>
          <w:b/>
        </w:rPr>
        <w:t>2020</w:t>
      </w:r>
    </w:p>
    <w:p w:rsidR="00D81E16" w:rsidRPr="00771257" w:rsidRDefault="00D81E16" w:rsidP="005C552C">
      <w:pPr>
        <w:pStyle w:val="Corpsdetexte2"/>
        <w:autoSpaceDE w:val="0"/>
        <w:autoSpaceDN w:val="0"/>
      </w:pPr>
    </w:p>
    <w:p w:rsidR="00D81E16" w:rsidRDefault="00D81E16" w:rsidP="005C552C">
      <w:pPr>
        <w:pStyle w:val="Corpsdetexte2"/>
        <w:tabs>
          <w:tab w:val="left" w:pos="1560"/>
        </w:tabs>
        <w:autoSpaceDE w:val="0"/>
        <w:autoSpaceDN w:val="0"/>
      </w:pPr>
    </w:p>
    <w:bookmarkEnd w:id="0"/>
    <w:bookmarkEnd w:id="1"/>
    <w:p w:rsidR="00D81E16" w:rsidRPr="00771257" w:rsidRDefault="00D81E16" w:rsidP="005C552C">
      <w:pPr>
        <w:pStyle w:val="Corpsdetexte2"/>
        <w:tabs>
          <w:tab w:val="left" w:pos="1560"/>
        </w:tabs>
        <w:autoSpaceDE w:val="0"/>
        <w:autoSpaceDN w:val="0"/>
      </w:pPr>
    </w:p>
    <w:p w:rsidR="00FA353D" w:rsidRPr="00771257" w:rsidRDefault="00FA353D" w:rsidP="00EB6035">
      <w:pPr>
        <w:outlineLvl w:val="0"/>
      </w:pPr>
    </w:p>
    <w:p w:rsidR="00FA353D" w:rsidRPr="00536D4C" w:rsidRDefault="00FA353D" w:rsidP="00FA353D">
      <w:pPr>
        <w:overflowPunct w:val="0"/>
        <w:adjustRightInd w:val="0"/>
        <w:rPr>
          <w:bCs/>
          <w:u w:val="single"/>
        </w:rPr>
      </w:pPr>
      <w:r w:rsidRPr="00536D4C">
        <w:rPr>
          <w:bCs/>
          <w:u w:val="single"/>
        </w:rPr>
        <w:t>Présents :</w:t>
      </w:r>
    </w:p>
    <w:p w:rsidR="00FA353D" w:rsidRDefault="00FA353D" w:rsidP="00FA353D"/>
    <w:p w:rsidR="00FA353D" w:rsidRDefault="00FA353D" w:rsidP="00FA353D">
      <w:pPr>
        <w:overflowPunct w:val="0"/>
        <w:adjustRightInd w:val="0"/>
        <w:rPr>
          <w:bCs/>
        </w:rPr>
      </w:pPr>
      <w:r>
        <w:rPr>
          <w:bCs/>
        </w:rPr>
        <w:t>Monsieur Didier BREMOND, Maire, Madame Chantal LASSOUTANIE, Monsieur Laurent NEDJAR , Madame Catherine DELZERS, Monsieur Mouloud BELAIDI, Madame Véronique DELFAUX ,</w:t>
      </w:r>
      <w:r w:rsidRPr="00F12647">
        <w:rPr>
          <w:bCs/>
        </w:rPr>
        <w:t xml:space="preserve"> </w:t>
      </w:r>
      <w:r>
        <w:rPr>
          <w:bCs/>
        </w:rPr>
        <w:t>Madame Aurèlie FULACHIER, Monsieur Philippe VALLOT, Madame Nadine GUISSET, adjoints,</w:t>
      </w:r>
    </w:p>
    <w:p w:rsidR="00FA353D" w:rsidRDefault="00FA353D" w:rsidP="00FA353D">
      <w:pPr>
        <w:overflowPunct w:val="0"/>
        <w:adjustRightInd w:val="0"/>
        <w:rPr>
          <w:bCs/>
        </w:rPr>
      </w:pPr>
    </w:p>
    <w:p w:rsidR="00FA353D" w:rsidRDefault="00FA353D" w:rsidP="00FA353D">
      <w:pPr>
        <w:widowControl w:val="0"/>
        <w:tabs>
          <w:tab w:val="left" w:pos="1560"/>
        </w:tabs>
        <w:adjustRightInd w:val="0"/>
        <w:rPr>
          <w:bCs/>
        </w:rPr>
      </w:pPr>
      <w:r>
        <w:rPr>
          <w:bCs/>
        </w:rPr>
        <w:t>Monsieur Serge PIANELLI, Madame Marinette VIOUX SANCHEZ, Monsieur Michel DICK, Madame Annie GIUSTI, Monsieur Basile ELIEZER, Monsieur Jean-Marie REVEST, Madame Zohra BENEDETTO, Madame Dominique-Anne PEREZ, Madame Nathalie SALOMON, Monsieur Jérôme BOURRELY, Monsieur Benjamin BUFFERNE, Madame Laurie RICHARD, Monsieur Axel JOAO,</w:t>
      </w:r>
    </w:p>
    <w:p w:rsidR="00FA353D" w:rsidRDefault="00FA353D" w:rsidP="00FA353D">
      <w:pPr>
        <w:overflowPunct w:val="0"/>
        <w:adjustRightInd w:val="0"/>
        <w:rPr>
          <w:bCs/>
        </w:rPr>
      </w:pPr>
    </w:p>
    <w:p w:rsidR="00FA353D" w:rsidRDefault="00FA353D" w:rsidP="00FA353D">
      <w:pPr>
        <w:overflowPunct w:val="0"/>
        <w:adjustRightInd w:val="0"/>
        <w:rPr>
          <w:bCs/>
        </w:rPr>
      </w:pPr>
      <w:r>
        <w:rPr>
          <w:bCs/>
        </w:rPr>
        <w:t>Madame Nathalie JAMAIN, Madame Fatiha EL BAYID</w:t>
      </w:r>
    </w:p>
    <w:p w:rsidR="00FA353D" w:rsidRDefault="00FA353D" w:rsidP="00FA353D"/>
    <w:p w:rsidR="00FA353D" w:rsidRDefault="00FA353D" w:rsidP="00FA353D">
      <w:pPr>
        <w:rPr>
          <w:u w:val="single"/>
        </w:rPr>
      </w:pPr>
      <w:r>
        <w:rPr>
          <w:u w:val="single"/>
        </w:rPr>
        <w:t>Procurations :</w:t>
      </w:r>
    </w:p>
    <w:p w:rsidR="00FA353D" w:rsidRDefault="00FA353D" w:rsidP="00FA353D">
      <w:pPr>
        <w:rPr>
          <w:u w:val="single"/>
        </w:rPr>
      </w:pPr>
    </w:p>
    <w:p w:rsidR="00FA353D" w:rsidRDefault="00FA353D" w:rsidP="00FA353D">
      <w:r>
        <w:rPr>
          <w:bCs/>
        </w:rPr>
        <w:t>Monsieur Denis MONDANI à Monsieur Laurent NEDJAR</w:t>
      </w:r>
    </w:p>
    <w:p w:rsidR="00FA353D" w:rsidRDefault="00FA353D" w:rsidP="00FA353D">
      <w:pPr>
        <w:rPr>
          <w:bCs/>
        </w:rPr>
      </w:pPr>
      <w:r>
        <w:rPr>
          <w:bCs/>
        </w:rPr>
        <w:t>Monsieur Thierry MESPLIER à Madame Nadine GUISSET</w:t>
      </w:r>
    </w:p>
    <w:p w:rsidR="00FA353D" w:rsidRDefault="00FA353D" w:rsidP="00FA353D">
      <w:r>
        <w:rPr>
          <w:bCs/>
        </w:rPr>
        <w:t>Monsieur Marcel BUCCIO à Monsieur Philippe VALLOT</w:t>
      </w:r>
    </w:p>
    <w:p w:rsidR="00FA353D" w:rsidRDefault="00FA353D" w:rsidP="00FA353D">
      <w:pPr>
        <w:rPr>
          <w:bCs/>
        </w:rPr>
      </w:pPr>
      <w:r>
        <w:rPr>
          <w:bCs/>
        </w:rPr>
        <w:t>Madame Annie BLOT à</w:t>
      </w:r>
      <w:r w:rsidRPr="00FA353D">
        <w:rPr>
          <w:bCs/>
        </w:rPr>
        <w:t xml:space="preserve"> </w:t>
      </w:r>
      <w:r>
        <w:rPr>
          <w:bCs/>
        </w:rPr>
        <w:t>Madame Zohra BENEDETTO</w:t>
      </w:r>
    </w:p>
    <w:p w:rsidR="00FA353D" w:rsidRDefault="00FA353D" w:rsidP="00FA353D">
      <w:pPr>
        <w:rPr>
          <w:bCs/>
        </w:rPr>
      </w:pPr>
      <w:r>
        <w:rPr>
          <w:bCs/>
        </w:rPr>
        <w:t>Madame Maryse COROIR à Madame Catherine DELZERS</w:t>
      </w:r>
    </w:p>
    <w:p w:rsidR="00FA353D" w:rsidRDefault="00FA353D" w:rsidP="00FA353D">
      <w:pPr>
        <w:rPr>
          <w:bCs/>
        </w:rPr>
      </w:pPr>
      <w:r>
        <w:rPr>
          <w:bCs/>
        </w:rPr>
        <w:t>Madame Chantal PECORARO à Monsieur le Maire</w:t>
      </w:r>
    </w:p>
    <w:p w:rsidR="00FA353D" w:rsidRDefault="00FA353D" w:rsidP="00FA353D">
      <w:pPr>
        <w:rPr>
          <w:bCs/>
        </w:rPr>
      </w:pPr>
      <w:r>
        <w:rPr>
          <w:bCs/>
        </w:rPr>
        <w:t>Monsieur Philippe SCHELLENBERGER à Monsieur Mouloud BELAIDI</w:t>
      </w:r>
    </w:p>
    <w:p w:rsidR="00FA353D" w:rsidRDefault="00FA353D" w:rsidP="00FA353D">
      <w:r>
        <w:rPr>
          <w:bCs/>
        </w:rPr>
        <w:t>Madame Edith MURGIONI à Madame Chantal LASSOUTANIE</w:t>
      </w:r>
    </w:p>
    <w:p w:rsidR="00FA353D" w:rsidRDefault="00FA353D" w:rsidP="00FA353D">
      <w:pPr>
        <w:widowControl w:val="0"/>
        <w:tabs>
          <w:tab w:val="left" w:pos="1560"/>
        </w:tabs>
        <w:adjustRightInd w:val="0"/>
        <w:rPr>
          <w:bCs/>
        </w:rPr>
      </w:pPr>
    </w:p>
    <w:p w:rsidR="00FA353D" w:rsidRPr="00FA353D" w:rsidRDefault="00FA353D" w:rsidP="00FA353D">
      <w:pPr>
        <w:widowControl w:val="0"/>
        <w:tabs>
          <w:tab w:val="left" w:pos="1560"/>
        </w:tabs>
        <w:adjustRightInd w:val="0"/>
        <w:rPr>
          <w:bCs/>
          <w:u w:val="single"/>
        </w:rPr>
      </w:pPr>
      <w:r w:rsidRPr="00FA353D">
        <w:rPr>
          <w:bCs/>
          <w:u w:val="single"/>
        </w:rPr>
        <w:t>Absent non excusé :</w:t>
      </w:r>
    </w:p>
    <w:p w:rsidR="00FA353D" w:rsidRDefault="00FA353D" w:rsidP="00FA353D">
      <w:pPr>
        <w:widowControl w:val="0"/>
        <w:tabs>
          <w:tab w:val="left" w:pos="1560"/>
        </w:tabs>
        <w:adjustRightInd w:val="0"/>
      </w:pPr>
    </w:p>
    <w:p w:rsidR="00FA353D" w:rsidRDefault="00FA353D" w:rsidP="00FA353D">
      <w:pPr>
        <w:widowControl w:val="0"/>
        <w:tabs>
          <w:tab w:val="left" w:pos="1560"/>
        </w:tabs>
        <w:adjustRightInd w:val="0"/>
      </w:pPr>
      <w:r>
        <w:rPr>
          <w:bCs/>
        </w:rPr>
        <w:t xml:space="preserve">Monsieur Bertrand KIEFFER </w:t>
      </w:r>
    </w:p>
    <w:p w:rsidR="00FA353D" w:rsidRDefault="00FA353D" w:rsidP="00FA353D">
      <w:pPr>
        <w:widowControl w:val="0"/>
        <w:tabs>
          <w:tab w:val="left" w:pos="1560"/>
        </w:tabs>
        <w:adjustRightInd w:val="0"/>
      </w:pPr>
    </w:p>
    <w:p w:rsidR="00FA353D" w:rsidRPr="008B3416" w:rsidRDefault="00FA353D" w:rsidP="00FA353D">
      <w:pPr>
        <w:widowControl w:val="0"/>
        <w:tabs>
          <w:tab w:val="left" w:pos="1560"/>
        </w:tabs>
        <w:adjustRightInd w:val="0"/>
        <w:rPr>
          <w:lang w:val="fr-CA"/>
        </w:rPr>
      </w:pPr>
      <w:r w:rsidRPr="00536D4C">
        <w:rPr>
          <w:lang w:val="fr-CA"/>
        </w:rPr>
        <w:t>Secrétaire de séance :</w:t>
      </w:r>
      <w:r>
        <w:rPr>
          <w:lang w:val="fr-CA"/>
        </w:rPr>
        <w:t xml:space="preserve"> </w:t>
      </w:r>
      <w:r>
        <w:rPr>
          <w:bCs/>
        </w:rPr>
        <w:t>Madame Dominique-Anne PEREZ</w:t>
      </w:r>
    </w:p>
    <w:p w:rsidR="00FA353D" w:rsidRPr="008B3416" w:rsidRDefault="00FA353D" w:rsidP="00FA353D">
      <w:pPr>
        <w:widowControl w:val="0"/>
        <w:tabs>
          <w:tab w:val="left" w:pos="1560"/>
        </w:tabs>
        <w:adjustRightInd w:val="0"/>
        <w:rPr>
          <w:lang w:val="fr-CA"/>
        </w:rPr>
      </w:pPr>
      <w:r w:rsidRPr="008B3416">
        <w:rPr>
          <w:lang w:val="fr-CA"/>
        </w:rPr>
        <w:t xml:space="preserve">Secrétaire adjoint : </w:t>
      </w:r>
      <w:r w:rsidR="00447586" w:rsidRPr="00447586">
        <w:t>Monsieur Axel JOAO</w:t>
      </w:r>
    </w:p>
    <w:p w:rsidR="00FA353D" w:rsidRPr="00771257" w:rsidRDefault="00FA353D" w:rsidP="00FA353D">
      <w:pPr>
        <w:pStyle w:val="Corpsdetexte2"/>
        <w:tabs>
          <w:tab w:val="left" w:pos="1560"/>
        </w:tabs>
        <w:autoSpaceDE w:val="0"/>
        <w:autoSpaceDN w:val="0"/>
      </w:pPr>
    </w:p>
    <w:p w:rsidR="0012205D" w:rsidRDefault="0012205D" w:rsidP="00EB6035">
      <w:pPr>
        <w:outlineLvl w:val="0"/>
      </w:pPr>
    </w:p>
    <w:p w:rsidR="00FA353D" w:rsidRDefault="00FA353D" w:rsidP="00EB6035">
      <w:pPr>
        <w:outlineLvl w:val="0"/>
      </w:pPr>
    </w:p>
    <w:p w:rsidR="00FA353D" w:rsidRPr="00771257" w:rsidRDefault="00FA353D" w:rsidP="00EB6035">
      <w:pPr>
        <w:outlineLvl w:val="0"/>
      </w:pPr>
    </w:p>
    <w:p w:rsidR="0012205D" w:rsidRPr="00771257" w:rsidRDefault="00B90788" w:rsidP="0012205D">
      <w:pPr>
        <w:jc w:val="center"/>
        <w:outlineLvl w:val="0"/>
        <w:rPr>
          <w:b/>
          <w:u w:val="single"/>
        </w:rPr>
      </w:pPr>
      <w:r w:rsidRPr="00771257">
        <w:rPr>
          <w:b/>
          <w:u w:val="single"/>
        </w:rPr>
        <w:t>Administration G</w:t>
      </w:r>
      <w:r w:rsidR="0012205D" w:rsidRPr="00771257">
        <w:rPr>
          <w:b/>
          <w:u w:val="single"/>
        </w:rPr>
        <w:t>énérale :</w:t>
      </w:r>
    </w:p>
    <w:p w:rsidR="00C80BDF" w:rsidRPr="00771257" w:rsidRDefault="00C80BDF" w:rsidP="00684C8D">
      <w:pPr>
        <w:pStyle w:val="Corpsdetexte2"/>
        <w:autoSpaceDE w:val="0"/>
        <w:autoSpaceDN w:val="0"/>
        <w:ind w:right="170"/>
      </w:pPr>
    </w:p>
    <w:p w:rsidR="00C80BDF" w:rsidRPr="00771257" w:rsidRDefault="00C80BDF" w:rsidP="00F62399">
      <w:pPr>
        <w:pStyle w:val="Corpsdetexte2"/>
        <w:autoSpaceDE w:val="0"/>
        <w:autoSpaceDN w:val="0"/>
        <w:ind w:left="720" w:right="170"/>
      </w:pPr>
    </w:p>
    <w:p w:rsidR="00E708E8" w:rsidRDefault="00C80BDF" w:rsidP="00E708E8">
      <w:pPr>
        <w:pStyle w:val="Corpsdetexte2"/>
        <w:numPr>
          <w:ilvl w:val="0"/>
          <w:numId w:val="3"/>
        </w:numPr>
        <w:autoSpaceDE w:val="0"/>
        <w:autoSpaceDN w:val="0"/>
        <w:ind w:right="170"/>
      </w:pPr>
      <w:r w:rsidRPr="00771257">
        <w:t xml:space="preserve">Délibération relative à l’approbation du procès-verbal </w:t>
      </w:r>
      <w:r w:rsidR="00627F4C">
        <w:t xml:space="preserve">du </w:t>
      </w:r>
      <w:r w:rsidR="00597C0C">
        <w:t>Conseil</w:t>
      </w:r>
      <w:r w:rsidR="00627F4C">
        <w:t xml:space="preserve"> </w:t>
      </w:r>
      <w:r w:rsidR="00597C0C">
        <w:t>municipal</w:t>
      </w:r>
      <w:r w:rsidR="00627F4C">
        <w:t xml:space="preserve"> du jeudi 17 septembre </w:t>
      </w:r>
      <w:r w:rsidRPr="00771257">
        <w:t>2020</w:t>
      </w:r>
    </w:p>
    <w:p w:rsidR="00DC5D69" w:rsidRDefault="00DC5D69" w:rsidP="00DC5D69">
      <w:pPr>
        <w:pStyle w:val="Corpsdetexte2"/>
        <w:autoSpaceDE w:val="0"/>
        <w:autoSpaceDN w:val="0"/>
        <w:ind w:left="644" w:right="170"/>
      </w:pPr>
    </w:p>
    <w:p w:rsidR="00DC5D69" w:rsidRPr="00DC5D69" w:rsidRDefault="00DC5D69" w:rsidP="00E708E8">
      <w:pPr>
        <w:pStyle w:val="Corpsdetexte2"/>
        <w:numPr>
          <w:ilvl w:val="0"/>
          <w:numId w:val="3"/>
        </w:numPr>
        <w:autoSpaceDE w:val="0"/>
        <w:autoSpaceDN w:val="0"/>
        <w:ind w:right="170"/>
      </w:pPr>
      <w:r w:rsidRPr="00DC5D69">
        <w:rPr>
          <w:bCs/>
          <w:color w:val="000000"/>
        </w:rPr>
        <w:t>Délibération relative à l’élection des membres de la Commission Consultative des Services Publics Locaux (CCSPL)</w:t>
      </w:r>
    </w:p>
    <w:p w:rsidR="00E708E8" w:rsidRDefault="00E708E8" w:rsidP="00DC5D69">
      <w:pPr>
        <w:pStyle w:val="Corpsdetexte2"/>
        <w:autoSpaceDE w:val="0"/>
        <w:autoSpaceDN w:val="0"/>
        <w:ind w:left="284" w:right="170"/>
      </w:pPr>
    </w:p>
    <w:p w:rsidR="00E708E8" w:rsidRPr="00CF5694" w:rsidRDefault="00E708E8" w:rsidP="00F50470">
      <w:pPr>
        <w:pStyle w:val="Corpsdetexte2"/>
        <w:numPr>
          <w:ilvl w:val="0"/>
          <w:numId w:val="3"/>
        </w:numPr>
        <w:autoSpaceDE w:val="0"/>
        <w:autoSpaceDN w:val="0"/>
        <w:ind w:right="170"/>
      </w:pPr>
      <w:r w:rsidRPr="00E708E8">
        <w:rPr>
          <w:bCs/>
        </w:rPr>
        <w:t>Délibération relative à la désignation des délégués à l’association des Communes forestières du Var</w:t>
      </w:r>
    </w:p>
    <w:p w:rsidR="00CF5694" w:rsidRPr="00CF5694" w:rsidRDefault="00CF5694" w:rsidP="00CF5694">
      <w:pPr>
        <w:pStyle w:val="Corpsdetexte2"/>
        <w:autoSpaceDE w:val="0"/>
        <w:autoSpaceDN w:val="0"/>
        <w:ind w:left="644" w:right="170"/>
      </w:pPr>
    </w:p>
    <w:p w:rsidR="00CF5694" w:rsidRDefault="00CF5694" w:rsidP="00CF5694">
      <w:pPr>
        <w:pStyle w:val="Corpsdetexte2"/>
        <w:numPr>
          <w:ilvl w:val="0"/>
          <w:numId w:val="3"/>
        </w:numPr>
        <w:autoSpaceDE w:val="0"/>
        <w:autoSpaceDN w:val="0"/>
        <w:ind w:right="170"/>
      </w:pPr>
      <w:r w:rsidRPr="00CF5694">
        <w:t>Délibération relative à l’adoption du règlement intérieur du Conseil municipal</w:t>
      </w:r>
    </w:p>
    <w:p w:rsidR="00507718" w:rsidRDefault="00507718" w:rsidP="00507718">
      <w:pPr>
        <w:pStyle w:val="Corpsdetexte2"/>
        <w:autoSpaceDE w:val="0"/>
        <w:autoSpaceDN w:val="0"/>
        <w:ind w:left="644" w:right="170"/>
      </w:pPr>
    </w:p>
    <w:p w:rsidR="00507718" w:rsidRDefault="00507718" w:rsidP="00507718">
      <w:pPr>
        <w:pStyle w:val="Corpsdetexte2"/>
        <w:numPr>
          <w:ilvl w:val="0"/>
          <w:numId w:val="3"/>
        </w:numPr>
        <w:autoSpaceDE w:val="0"/>
        <w:autoSpaceDN w:val="0"/>
        <w:ind w:right="170"/>
      </w:pPr>
      <w:r>
        <w:t>Délibération relative à l’approbation de la modification des statuts du SIVU des espaces naturels du massif de la </w:t>
      </w:r>
      <w:proofErr w:type="spellStart"/>
      <w:r>
        <w:t>Loube</w:t>
      </w:r>
      <w:proofErr w:type="spellEnd"/>
    </w:p>
    <w:p w:rsidR="00A0539F" w:rsidRDefault="00A0539F" w:rsidP="00A0539F">
      <w:pPr>
        <w:pStyle w:val="Corpsdetexte2"/>
        <w:autoSpaceDE w:val="0"/>
        <w:autoSpaceDN w:val="0"/>
        <w:ind w:left="644" w:right="170"/>
      </w:pPr>
    </w:p>
    <w:p w:rsidR="00A0539F" w:rsidRPr="00A0539F" w:rsidRDefault="00A0539F" w:rsidP="00507718">
      <w:pPr>
        <w:pStyle w:val="Corpsdetexte2"/>
        <w:numPr>
          <w:ilvl w:val="0"/>
          <w:numId w:val="3"/>
        </w:numPr>
        <w:autoSpaceDE w:val="0"/>
        <w:autoSpaceDN w:val="0"/>
        <w:ind w:right="170"/>
      </w:pPr>
      <w:r w:rsidRPr="00A0539F">
        <w:rPr>
          <w:szCs w:val="20"/>
        </w:rPr>
        <w:t>Délibération relative à la fixation des ouvertures de commerces les dimanches pour l’année 202</w:t>
      </w:r>
      <w:r w:rsidR="00D80C67">
        <w:rPr>
          <w:szCs w:val="20"/>
        </w:rPr>
        <w:t>1</w:t>
      </w:r>
    </w:p>
    <w:p w:rsidR="00E708E8" w:rsidRDefault="00E708E8" w:rsidP="00E708E8">
      <w:pPr>
        <w:pStyle w:val="Corpsdetexte2"/>
        <w:autoSpaceDE w:val="0"/>
        <w:autoSpaceDN w:val="0"/>
        <w:ind w:left="644" w:right="170"/>
      </w:pPr>
    </w:p>
    <w:p w:rsidR="008879F9" w:rsidRDefault="008879F9" w:rsidP="008879F9">
      <w:pPr>
        <w:pStyle w:val="Corpsdetexte2"/>
        <w:autoSpaceDE w:val="0"/>
        <w:autoSpaceDN w:val="0"/>
        <w:ind w:left="644" w:right="170"/>
        <w:jc w:val="center"/>
        <w:rPr>
          <w:b/>
          <w:u w:val="single"/>
        </w:rPr>
      </w:pPr>
      <w:proofErr w:type="gramStart"/>
      <w:r w:rsidRPr="008879F9">
        <w:rPr>
          <w:b/>
          <w:u w:val="single"/>
        </w:rPr>
        <w:t>Finances</w:t>
      </w:r>
      <w:proofErr w:type="gramEnd"/>
      <w:r>
        <w:rPr>
          <w:b/>
          <w:u w:val="single"/>
        </w:rPr>
        <w:t> :</w:t>
      </w:r>
    </w:p>
    <w:p w:rsidR="008879F9" w:rsidRPr="008879F9" w:rsidRDefault="008879F9" w:rsidP="008879F9">
      <w:pPr>
        <w:pStyle w:val="Corpsdetexte2"/>
        <w:autoSpaceDE w:val="0"/>
        <w:autoSpaceDN w:val="0"/>
        <w:ind w:left="644" w:right="170"/>
        <w:jc w:val="center"/>
        <w:rPr>
          <w:b/>
          <w:u w:val="single"/>
        </w:rPr>
      </w:pPr>
    </w:p>
    <w:p w:rsidR="00A34707" w:rsidRDefault="00E708E8" w:rsidP="00F50470">
      <w:pPr>
        <w:pStyle w:val="Corpsdetexte2"/>
        <w:numPr>
          <w:ilvl w:val="0"/>
          <w:numId w:val="3"/>
        </w:numPr>
        <w:autoSpaceDE w:val="0"/>
        <w:autoSpaceDN w:val="0"/>
        <w:ind w:right="170"/>
      </w:pPr>
      <w:r w:rsidRPr="00E708E8">
        <w:t>Délibération relative à une demande d’aide auprès de la REGION SUD – FRAT COVID 2019</w:t>
      </w:r>
    </w:p>
    <w:p w:rsidR="00E753AE" w:rsidRDefault="00E753AE" w:rsidP="00E753AE">
      <w:pPr>
        <w:pStyle w:val="Corpsdetexte2"/>
        <w:autoSpaceDE w:val="0"/>
        <w:autoSpaceDN w:val="0"/>
        <w:ind w:left="644" w:right="170"/>
      </w:pPr>
    </w:p>
    <w:p w:rsidR="00E753AE" w:rsidRPr="00E753AE" w:rsidRDefault="00CF559A" w:rsidP="00E753AE">
      <w:pPr>
        <w:pStyle w:val="Corpsdetexte2"/>
        <w:numPr>
          <w:ilvl w:val="0"/>
          <w:numId w:val="3"/>
        </w:numPr>
        <w:autoSpaceDE w:val="0"/>
        <w:autoSpaceDN w:val="0"/>
        <w:ind w:right="170"/>
      </w:pPr>
      <w:r w:rsidRPr="00E753AE">
        <w:t>Délibération relative à la convention de refacturation des charges entre la Ville de Brignoles et le CCAS de Brignoles</w:t>
      </w:r>
    </w:p>
    <w:p w:rsidR="00E753AE" w:rsidRPr="00E753AE" w:rsidRDefault="00E753AE" w:rsidP="00E753AE">
      <w:pPr>
        <w:pStyle w:val="Corpsdetexte2"/>
        <w:autoSpaceDE w:val="0"/>
        <w:autoSpaceDN w:val="0"/>
        <w:ind w:left="644" w:right="170"/>
      </w:pPr>
    </w:p>
    <w:p w:rsidR="00CF559A" w:rsidRDefault="00CF559A" w:rsidP="00E753AE">
      <w:pPr>
        <w:pStyle w:val="Corpsdetexte2"/>
        <w:numPr>
          <w:ilvl w:val="0"/>
          <w:numId w:val="3"/>
        </w:numPr>
        <w:autoSpaceDE w:val="0"/>
        <w:autoSpaceDN w:val="0"/>
        <w:ind w:right="170"/>
      </w:pPr>
      <w:r w:rsidRPr="00E753AE">
        <w:t xml:space="preserve"> Délibération relative au versement d’une subvention exceptionnelle -TEMPETE ALEX</w:t>
      </w:r>
    </w:p>
    <w:p w:rsidR="00C875FC" w:rsidRDefault="00C875FC" w:rsidP="00C875FC">
      <w:pPr>
        <w:pStyle w:val="Corpsdetexte2"/>
        <w:autoSpaceDE w:val="0"/>
        <w:autoSpaceDN w:val="0"/>
        <w:ind w:left="644" w:right="170"/>
      </w:pPr>
    </w:p>
    <w:p w:rsidR="00C875FC" w:rsidRDefault="00C875FC" w:rsidP="00E753AE">
      <w:pPr>
        <w:pStyle w:val="Corpsdetexte2"/>
        <w:numPr>
          <w:ilvl w:val="0"/>
          <w:numId w:val="3"/>
        </w:numPr>
        <w:autoSpaceDE w:val="0"/>
        <w:autoSpaceDN w:val="0"/>
        <w:ind w:right="170"/>
      </w:pPr>
      <w:r w:rsidRPr="00C875FC">
        <w:t>Délibération relative au seuil des rattachements des charges et des produits de l’exercice</w:t>
      </w:r>
    </w:p>
    <w:p w:rsidR="00CB75B3" w:rsidRDefault="00CB75B3" w:rsidP="00CB75B3">
      <w:pPr>
        <w:pStyle w:val="Corpsdetexte2"/>
        <w:autoSpaceDE w:val="0"/>
        <w:autoSpaceDN w:val="0"/>
        <w:ind w:left="644" w:right="170"/>
      </w:pPr>
    </w:p>
    <w:p w:rsidR="00FA6836" w:rsidRDefault="00FA6836" w:rsidP="00FA6836">
      <w:pPr>
        <w:pStyle w:val="Corpsdetexte2"/>
        <w:autoSpaceDE w:val="0"/>
        <w:autoSpaceDN w:val="0"/>
        <w:ind w:left="644" w:right="170"/>
      </w:pPr>
    </w:p>
    <w:p w:rsidR="008879F9" w:rsidRPr="008879F9" w:rsidRDefault="008879F9" w:rsidP="008879F9">
      <w:pPr>
        <w:pStyle w:val="Corpsdetexte2"/>
        <w:autoSpaceDE w:val="0"/>
        <w:autoSpaceDN w:val="0"/>
        <w:ind w:left="644" w:right="170"/>
        <w:jc w:val="center"/>
        <w:rPr>
          <w:b/>
          <w:u w:val="single"/>
        </w:rPr>
      </w:pPr>
      <w:r w:rsidRPr="008879F9">
        <w:rPr>
          <w:b/>
          <w:u w:val="single"/>
        </w:rPr>
        <w:t>Marchés publics</w:t>
      </w:r>
      <w:r>
        <w:rPr>
          <w:b/>
          <w:u w:val="single"/>
        </w:rPr>
        <w:t> :</w:t>
      </w:r>
    </w:p>
    <w:p w:rsidR="008879F9" w:rsidRDefault="008879F9" w:rsidP="00FA6836">
      <w:pPr>
        <w:pStyle w:val="Corpsdetexte2"/>
        <w:autoSpaceDE w:val="0"/>
        <w:autoSpaceDN w:val="0"/>
        <w:ind w:left="644" w:right="170"/>
      </w:pPr>
    </w:p>
    <w:p w:rsidR="00FA6836" w:rsidRDefault="00FA6836" w:rsidP="00FA6836">
      <w:pPr>
        <w:pStyle w:val="Corpsdetexte2"/>
        <w:numPr>
          <w:ilvl w:val="0"/>
          <w:numId w:val="3"/>
        </w:numPr>
        <w:autoSpaceDE w:val="0"/>
        <w:autoSpaceDN w:val="0"/>
        <w:ind w:right="170"/>
      </w:pPr>
      <w:r w:rsidRPr="00FA6836">
        <w:t xml:space="preserve">Délibération relative à la création d’un groupement de commandes entre </w:t>
      </w:r>
      <w:smartTag w:uri="urn:schemas-microsoft-com:office:smarttags" w:element="PersonName">
        <w:smartTagPr>
          <w:attr w:name="ProductID" w:val="la Commune"/>
        </w:smartTagPr>
        <w:r w:rsidRPr="00FA6836">
          <w:t>la Commune</w:t>
        </w:r>
      </w:smartTag>
      <w:r w:rsidRPr="00FA6836">
        <w:t xml:space="preserve"> de Brignoles et le Centre Communal d’Action Sociale (C.C.A.S) dans le cadre du renouvellement des abonnements des téléphones portables</w:t>
      </w:r>
    </w:p>
    <w:p w:rsidR="00FA6836" w:rsidRDefault="00FA6836" w:rsidP="00FA6836">
      <w:pPr>
        <w:pStyle w:val="Corpsdetexte2"/>
        <w:autoSpaceDE w:val="0"/>
        <w:autoSpaceDN w:val="0"/>
        <w:ind w:left="644" w:right="170"/>
      </w:pPr>
    </w:p>
    <w:p w:rsidR="00A34707" w:rsidRPr="0002636D" w:rsidRDefault="00FA6836" w:rsidP="00F50470">
      <w:pPr>
        <w:pStyle w:val="Corpsdetexte2"/>
        <w:numPr>
          <w:ilvl w:val="0"/>
          <w:numId w:val="3"/>
        </w:numPr>
        <w:autoSpaceDE w:val="0"/>
        <w:autoSpaceDN w:val="0"/>
        <w:ind w:right="170"/>
      </w:pPr>
      <w:r w:rsidRPr="00FA6836">
        <w:rPr>
          <w:bCs/>
        </w:rPr>
        <w:t>Délibération relative au modificatif n° 02 au MAPA n° 39-1/2016 : révision générale du Plan Local d’Urbanisme de Brignoles en deux lots -lot n° 01 : assistance à Maîtrise d’Ouvrage pour la révision du Plan Local d’Urbanisme</w:t>
      </w:r>
    </w:p>
    <w:p w:rsidR="0002636D" w:rsidRPr="0002636D" w:rsidRDefault="0002636D" w:rsidP="0002636D">
      <w:pPr>
        <w:pStyle w:val="Corpsdetexte2"/>
        <w:autoSpaceDE w:val="0"/>
        <w:autoSpaceDN w:val="0"/>
        <w:ind w:left="644" w:right="170"/>
      </w:pPr>
    </w:p>
    <w:p w:rsidR="00A34707" w:rsidRPr="008879F9" w:rsidRDefault="0002636D" w:rsidP="00F50470">
      <w:pPr>
        <w:pStyle w:val="Corpsdetexte2"/>
        <w:numPr>
          <w:ilvl w:val="0"/>
          <w:numId w:val="3"/>
        </w:numPr>
        <w:autoSpaceDE w:val="0"/>
        <w:autoSpaceDN w:val="0"/>
        <w:ind w:right="170"/>
      </w:pPr>
      <w:r w:rsidRPr="0002636D">
        <w:rPr>
          <w:bCs/>
        </w:rPr>
        <w:t>Délibération relative au modificatif n° 03 aux lots 01 et 10 du marché de travaux portant sur la c</w:t>
      </w:r>
      <w:r w:rsidRPr="0002636D">
        <w:rPr>
          <w:rFonts w:eastAsia="Calibri"/>
          <w:bCs/>
        </w:rPr>
        <w:t>onstruction d’un ensemble sportif en 11 lots situé au quartier du</w:t>
      </w:r>
      <w:r>
        <w:rPr>
          <w:rFonts w:eastAsia="Calibri"/>
          <w:bCs/>
        </w:rPr>
        <w:t xml:space="preserve"> Vabre</w:t>
      </w:r>
    </w:p>
    <w:p w:rsidR="008879F9" w:rsidRPr="00B356B6" w:rsidRDefault="008879F9" w:rsidP="008879F9">
      <w:pPr>
        <w:pStyle w:val="Corpsdetexte2"/>
        <w:autoSpaceDE w:val="0"/>
        <w:autoSpaceDN w:val="0"/>
        <w:ind w:left="644" w:right="170"/>
      </w:pPr>
    </w:p>
    <w:p w:rsidR="00B356B6" w:rsidRDefault="00B356B6" w:rsidP="00F50470">
      <w:pPr>
        <w:pStyle w:val="Corpsdetexte2"/>
        <w:numPr>
          <w:ilvl w:val="0"/>
          <w:numId w:val="3"/>
        </w:numPr>
        <w:autoSpaceDE w:val="0"/>
        <w:autoSpaceDN w:val="0"/>
        <w:ind w:right="170"/>
      </w:pPr>
      <w:r w:rsidRPr="00B356B6">
        <w:t xml:space="preserve">Délibération relative à l’avenant de transfert aux Appels d’Offres Ouverts n° 25-1/2018, 25-2/2018 «Fourniture et livraison de denrées alimentaires pour des menus intégrant les critères de développement durable en 10 lots sur 4 ans »  et 38-9/2017 « Fourniture et livraison de denrées en 18 lots – Années 2017 à 2021 » : Cession des actifs et des </w:t>
      </w:r>
      <w:r w:rsidRPr="00B356B6">
        <w:lastRenderedPageBreak/>
        <w:t>activités de la société S.A.S CANAVESE à la société SALADE 2 FRUITS entraînant le transfert des marchés relatifs à la fourniture et la livraison de denrées alimentaires</w:t>
      </w:r>
    </w:p>
    <w:p w:rsidR="00F835F0" w:rsidRDefault="00F835F0" w:rsidP="00F835F0">
      <w:pPr>
        <w:pStyle w:val="Corpsdetexte2"/>
        <w:autoSpaceDE w:val="0"/>
        <w:autoSpaceDN w:val="0"/>
        <w:ind w:left="644" w:right="170"/>
      </w:pPr>
    </w:p>
    <w:p w:rsidR="00F835F0" w:rsidRPr="008879F9" w:rsidRDefault="00F835F0" w:rsidP="00F50470">
      <w:pPr>
        <w:pStyle w:val="Corpsdetexte2"/>
        <w:numPr>
          <w:ilvl w:val="0"/>
          <w:numId w:val="3"/>
        </w:numPr>
        <w:autoSpaceDE w:val="0"/>
        <w:autoSpaceDN w:val="0"/>
        <w:ind w:right="170"/>
      </w:pPr>
      <w:r w:rsidRPr="00F835F0">
        <w:rPr>
          <w:bCs/>
        </w:rPr>
        <w:t>Délibération relative à la modification n° 01 au marché conclu en appel d’offres n° 48/2018 : assurances risques statutaires 2019 à 2022</w:t>
      </w:r>
    </w:p>
    <w:p w:rsidR="008879F9" w:rsidRDefault="008879F9" w:rsidP="008879F9">
      <w:pPr>
        <w:pStyle w:val="Corpsdetexte2"/>
        <w:autoSpaceDE w:val="0"/>
        <w:autoSpaceDN w:val="0"/>
        <w:ind w:right="170"/>
        <w:rPr>
          <w:bCs/>
        </w:rPr>
      </w:pPr>
    </w:p>
    <w:p w:rsidR="008879F9" w:rsidRPr="008879F9" w:rsidRDefault="008879F9" w:rsidP="008879F9">
      <w:pPr>
        <w:pStyle w:val="Corpsdetexte2"/>
        <w:autoSpaceDE w:val="0"/>
        <w:autoSpaceDN w:val="0"/>
        <w:ind w:right="170"/>
        <w:jc w:val="center"/>
        <w:rPr>
          <w:b/>
          <w:bCs/>
          <w:u w:val="single"/>
        </w:rPr>
      </w:pPr>
      <w:r w:rsidRPr="008879F9">
        <w:rPr>
          <w:b/>
          <w:bCs/>
          <w:u w:val="single"/>
        </w:rPr>
        <w:t>Urbanisme</w:t>
      </w:r>
      <w:r>
        <w:rPr>
          <w:b/>
          <w:bCs/>
          <w:u w:val="single"/>
        </w:rPr>
        <w:t> :</w:t>
      </w:r>
    </w:p>
    <w:p w:rsidR="008879F9" w:rsidRPr="00F835F0" w:rsidRDefault="008879F9" w:rsidP="008879F9">
      <w:pPr>
        <w:pStyle w:val="Corpsdetexte2"/>
        <w:autoSpaceDE w:val="0"/>
        <w:autoSpaceDN w:val="0"/>
        <w:ind w:right="170"/>
      </w:pPr>
    </w:p>
    <w:p w:rsidR="00F02DBF" w:rsidRDefault="00F02DBF" w:rsidP="00F02DBF">
      <w:pPr>
        <w:pStyle w:val="Corpsdetexte2"/>
        <w:autoSpaceDE w:val="0"/>
        <w:autoSpaceDN w:val="0"/>
        <w:ind w:left="644" w:right="170"/>
      </w:pPr>
    </w:p>
    <w:p w:rsidR="00F02DBF" w:rsidRDefault="00F02DBF" w:rsidP="00F50470">
      <w:pPr>
        <w:pStyle w:val="Corpsdetexte2"/>
        <w:numPr>
          <w:ilvl w:val="0"/>
          <w:numId w:val="3"/>
        </w:numPr>
        <w:autoSpaceDE w:val="0"/>
        <w:autoSpaceDN w:val="0"/>
        <w:ind w:right="170"/>
      </w:pPr>
      <w:r w:rsidRPr="00F02DBF">
        <w:t>Délibération relative à la prescription d’un nouveau règlement local de publicité – Objectifs poursuivis et modalités de la concertation</w:t>
      </w:r>
    </w:p>
    <w:p w:rsidR="00F77BD1" w:rsidRDefault="00F77BD1" w:rsidP="00F77BD1">
      <w:pPr>
        <w:pStyle w:val="Corpsdetexte2"/>
        <w:autoSpaceDE w:val="0"/>
        <w:autoSpaceDN w:val="0"/>
        <w:ind w:left="644" w:right="170"/>
      </w:pPr>
    </w:p>
    <w:p w:rsidR="00F77BD1" w:rsidRDefault="00F77BD1" w:rsidP="00F50470">
      <w:pPr>
        <w:pStyle w:val="Corpsdetexte2"/>
        <w:numPr>
          <w:ilvl w:val="0"/>
          <w:numId w:val="3"/>
        </w:numPr>
        <w:autoSpaceDE w:val="0"/>
        <w:autoSpaceDN w:val="0"/>
        <w:ind w:right="170"/>
      </w:pPr>
      <w:r w:rsidRPr="00F77BD1">
        <w:t>Délibération relative à la demande de plusieurs déclarations d’utilité publique (restauration immobilière et acquisition) sur les secteurs Barbaroux, Moscou et Lanciers</w:t>
      </w:r>
    </w:p>
    <w:p w:rsidR="00CF5694" w:rsidRDefault="00CF5694" w:rsidP="00CF5694">
      <w:pPr>
        <w:pStyle w:val="Corpsdetexte2"/>
        <w:autoSpaceDE w:val="0"/>
        <w:autoSpaceDN w:val="0"/>
        <w:ind w:left="644" w:right="170"/>
      </w:pPr>
    </w:p>
    <w:p w:rsidR="00CF5694" w:rsidRPr="00F77BD1" w:rsidRDefault="00CF5694" w:rsidP="00CF5694">
      <w:pPr>
        <w:pStyle w:val="Corpsdetexte2"/>
        <w:numPr>
          <w:ilvl w:val="0"/>
          <w:numId w:val="3"/>
        </w:numPr>
        <w:autoSpaceDE w:val="0"/>
        <w:autoSpaceDN w:val="0"/>
        <w:ind w:right="170"/>
      </w:pPr>
      <w:r w:rsidRPr="00CF5694">
        <w:t>Délibération relative à l’opposition au transfert de la compétence en matière de plan local d'urbanisme, de documents d'urbanisme en tenant lieu ou de carte communale à la communauté d’agglomération de la Provence Verte</w:t>
      </w:r>
    </w:p>
    <w:p w:rsidR="00EE1A0D" w:rsidRDefault="00EE1A0D" w:rsidP="00EE1A0D">
      <w:pPr>
        <w:pStyle w:val="Corpsdetexte2"/>
        <w:autoSpaceDE w:val="0"/>
        <w:autoSpaceDN w:val="0"/>
        <w:ind w:left="644" w:right="170"/>
      </w:pPr>
    </w:p>
    <w:p w:rsidR="008879F9" w:rsidRPr="000C1700" w:rsidRDefault="008879F9" w:rsidP="000C1700">
      <w:pPr>
        <w:pStyle w:val="Corpsdetexte2"/>
        <w:autoSpaceDE w:val="0"/>
        <w:autoSpaceDN w:val="0"/>
        <w:ind w:left="644" w:right="170"/>
        <w:jc w:val="center"/>
        <w:rPr>
          <w:b/>
          <w:u w:val="single"/>
        </w:rPr>
      </w:pPr>
      <w:r w:rsidRPr="000C1700">
        <w:rPr>
          <w:b/>
          <w:u w:val="single"/>
        </w:rPr>
        <w:t>Action cœur de ville</w:t>
      </w:r>
      <w:r w:rsidR="000C1700">
        <w:rPr>
          <w:b/>
          <w:u w:val="single"/>
        </w:rPr>
        <w:t> :</w:t>
      </w:r>
    </w:p>
    <w:p w:rsidR="008879F9" w:rsidRDefault="008879F9" w:rsidP="00EE1A0D">
      <w:pPr>
        <w:pStyle w:val="Corpsdetexte2"/>
        <w:autoSpaceDE w:val="0"/>
        <w:autoSpaceDN w:val="0"/>
        <w:ind w:left="644" w:right="170"/>
      </w:pPr>
    </w:p>
    <w:p w:rsidR="00EE1A0D" w:rsidRDefault="00EE1A0D" w:rsidP="00F50470">
      <w:pPr>
        <w:pStyle w:val="Corpsdetexte2"/>
        <w:numPr>
          <w:ilvl w:val="0"/>
          <w:numId w:val="3"/>
        </w:numPr>
        <w:autoSpaceDE w:val="0"/>
        <w:autoSpaceDN w:val="0"/>
        <w:ind w:right="170"/>
      </w:pPr>
      <w:r w:rsidRPr="00EE1A0D">
        <w:t>Délibération relative à l’appel à projets en partenariat avec la Banque des Territoires et l’Association « Sites &amp; Cités remarquables de France » pour le programme « 20 projets pour 2020 »</w:t>
      </w:r>
    </w:p>
    <w:p w:rsidR="00D94596" w:rsidRDefault="00D94596" w:rsidP="00D94596">
      <w:pPr>
        <w:pStyle w:val="Corpsdetexte2"/>
        <w:autoSpaceDE w:val="0"/>
        <w:autoSpaceDN w:val="0"/>
        <w:ind w:left="644" w:right="170"/>
      </w:pPr>
    </w:p>
    <w:p w:rsidR="00D94596" w:rsidRDefault="00D94596" w:rsidP="00F50470">
      <w:pPr>
        <w:pStyle w:val="Corpsdetexte2"/>
        <w:numPr>
          <w:ilvl w:val="0"/>
          <w:numId w:val="3"/>
        </w:numPr>
        <w:autoSpaceDE w:val="0"/>
        <w:autoSpaceDN w:val="0"/>
        <w:ind w:right="170"/>
      </w:pPr>
      <w:r w:rsidRPr="00D94596">
        <w:t>Délibération relative à la convention de mise en œuvre et de suivi du régime d’autorisation préalable de mise en location dit « permis de louer » entre la Communauté d’Agglomération de la Provence Verte (CAPV) et la Commune de Brignoles</w:t>
      </w:r>
    </w:p>
    <w:p w:rsidR="0050030E" w:rsidRDefault="0050030E" w:rsidP="0050030E">
      <w:pPr>
        <w:pStyle w:val="Corpsdetexte2"/>
        <w:autoSpaceDE w:val="0"/>
        <w:autoSpaceDN w:val="0"/>
        <w:ind w:left="644" w:right="170"/>
      </w:pPr>
    </w:p>
    <w:p w:rsidR="000C1700" w:rsidRPr="00F953BE" w:rsidRDefault="0050030E" w:rsidP="00F50470">
      <w:pPr>
        <w:pStyle w:val="Corpsdetexte2"/>
        <w:numPr>
          <w:ilvl w:val="0"/>
          <w:numId w:val="3"/>
        </w:numPr>
        <w:autoSpaceDE w:val="0"/>
        <w:autoSpaceDN w:val="0"/>
        <w:ind w:right="170"/>
      </w:pPr>
      <w:r w:rsidRPr="0050030E">
        <w:t>Délibération relative</w:t>
      </w:r>
      <w:r w:rsidR="00E90D09">
        <w:t xml:space="preserve"> </w:t>
      </w:r>
      <w:r w:rsidR="00F953BE" w:rsidRPr="00F953BE">
        <w:t>à la concession d’aménagement pour le renouvellement urbain du centre-ville de Brignoles – Compte rendu annuel à la collectivité 2020</w:t>
      </w:r>
    </w:p>
    <w:p w:rsidR="00E90D09" w:rsidRDefault="00E90D09" w:rsidP="00E90D09">
      <w:pPr>
        <w:pStyle w:val="Corpsdetexte2"/>
        <w:autoSpaceDE w:val="0"/>
        <w:autoSpaceDN w:val="0"/>
        <w:ind w:left="644" w:right="170"/>
      </w:pPr>
    </w:p>
    <w:p w:rsidR="0004788E" w:rsidRPr="00E90D09" w:rsidRDefault="00E90D09" w:rsidP="00F50470">
      <w:pPr>
        <w:pStyle w:val="Corpsdetexte2"/>
        <w:numPr>
          <w:ilvl w:val="0"/>
          <w:numId w:val="3"/>
        </w:numPr>
        <w:autoSpaceDE w:val="0"/>
        <w:autoSpaceDN w:val="0"/>
        <w:ind w:right="170"/>
      </w:pPr>
      <w:r w:rsidRPr="00E90D09">
        <w:t>Délibération relative à la concession d’aménagement pour le renouvellement urbain du centre-ville de Brignoles – avenant au traité de concession</w:t>
      </w:r>
    </w:p>
    <w:p w:rsidR="00BB5C10" w:rsidRDefault="00BB5C10" w:rsidP="00BB5C10">
      <w:pPr>
        <w:pStyle w:val="Corpsdetexte2"/>
        <w:autoSpaceDE w:val="0"/>
        <w:autoSpaceDN w:val="0"/>
        <w:ind w:left="644" w:right="170"/>
      </w:pPr>
    </w:p>
    <w:p w:rsidR="008879F9" w:rsidRDefault="008879F9" w:rsidP="008879F9">
      <w:pPr>
        <w:pStyle w:val="Corpsdetexte2"/>
        <w:autoSpaceDE w:val="0"/>
        <w:autoSpaceDN w:val="0"/>
        <w:ind w:right="170"/>
      </w:pPr>
    </w:p>
    <w:p w:rsidR="008879F9" w:rsidRPr="008879F9" w:rsidRDefault="008879F9" w:rsidP="008879F9">
      <w:pPr>
        <w:pStyle w:val="Corpsdetexte2"/>
        <w:autoSpaceDE w:val="0"/>
        <w:autoSpaceDN w:val="0"/>
        <w:ind w:right="170"/>
        <w:jc w:val="center"/>
        <w:rPr>
          <w:b/>
          <w:u w:val="single"/>
        </w:rPr>
      </w:pPr>
      <w:r w:rsidRPr="008879F9">
        <w:rPr>
          <w:b/>
          <w:u w:val="single"/>
        </w:rPr>
        <w:t>Affaires scolaires</w:t>
      </w:r>
      <w:r>
        <w:rPr>
          <w:b/>
          <w:u w:val="single"/>
        </w:rPr>
        <w:t> :</w:t>
      </w:r>
    </w:p>
    <w:p w:rsidR="00914B54" w:rsidRDefault="00914B54" w:rsidP="00914B54">
      <w:pPr>
        <w:pStyle w:val="Corpsdetexte2"/>
        <w:autoSpaceDE w:val="0"/>
        <w:autoSpaceDN w:val="0"/>
        <w:ind w:left="644" w:right="170"/>
      </w:pPr>
    </w:p>
    <w:p w:rsidR="00914B54" w:rsidRPr="002B10A1" w:rsidRDefault="00914B54" w:rsidP="00F50470">
      <w:pPr>
        <w:pStyle w:val="Corpsdetexte2"/>
        <w:numPr>
          <w:ilvl w:val="0"/>
          <w:numId w:val="3"/>
        </w:numPr>
        <w:autoSpaceDE w:val="0"/>
        <w:autoSpaceDN w:val="0"/>
        <w:ind w:right="170"/>
      </w:pPr>
      <w:r w:rsidRPr="00914B54">
        <w:rPr>
          <w:szCs w:val="20"/>
        </w:rPr>
        <w:t>Délibération relative aux modalités de participation financière de la commune aux sorties scolaires avec nuitées organisées par les écoles publiques et privées sous contrat du 1</w:t>
      </w:r>
      <w:r w:rsidRPr="00914B54">
        <w:rPr>
          <w:szCs w:val="20"/>
          <w:vertAlign w:val="superscript"/>
        </w:rPr>
        <w:t>er</w:t>
      </w:r>
      <w:r w:rsidRPr="00914B54">
        <w:rPr>
          <w:szCs w:val="20"/>
        </w:rPr>
        <w:t xml:space="preserve"> degré du territoire de Brignoles pour l’année scolaire 2020-2021</w:t>
      </w:r>
    </w:p>
    <w:p w:rsidR="002B10A1" w:rsidRPr="002B10A1" w:rsidRDefault="002B10A1" w:rsidP="002B10A1">
      <w:pPr>
        <w:pStyle w:val="Corpsdetexte2"/>
        <w:autoSpaceDE w:val="0"/>
        <w:autoSpaceDN w:val="0"/>
        <w:ind w:left="644" w:right="170"/>
      </w:pPr>
    </w:p>
    <w:p w:rsidR="002B10A1" w:rsidRPr="002B10A1" w:rsidRDefault="002B10A1" w:rsidP="00F50470">
      <w:pPr>
        <w:pStyle w:val="Corpsdetexte2"/>
        <w:numPr>
          <w:ilvl w:val="0"/>
          <w:numId w:val="3"/>
        </w:numPr>
        <w:autoSpaceDE w:val="0"/>
        <w:autoSpaceDN w:val="0"/>
        <w:ind w:right="170"/>
      </w:pPr>
      <w:r w:rsidRPr="002B10A1">
        <w:t>Délibération relative à la création d’un tarif séjour VVV (Ville Vie Vacances) pour les accueils  extrascolaires 3-11 ans et de l’Endroit Jeunes</w:t>
      </w:r>
    </w:p>
    <w:p w:rsidR="00FE7721" w:rsidRDefault="00FE7721" w:rsidP="00892688">
      <w:pPr>
        <w:pStyle w:val="Corpsdetexte2"/>
        <w:autoSpaceDE w:val="0"/>
        <w:autoSpaceDN w:val="0"/>
        <w:ind w:right="170"/>
      </w:pPr>
    </w:p>
    <w:p w:rsidR="00FE7721" w:rsidRDefault="00FE7721" w:rsidP="00FE7721">
      <w:pPr>
        <w:pStyle w:val="Corpsdetexte2"/>
        <w:numPr>
          <w:ilvl w:val="0"/>
          <w:numId w:val="3"/>
        </w:numPr>
        <w:autoSpaceDE w:val="0"/>
        <w:autoSpaceDN w:val="0"/>
        <w:ind w:right="170"/>
      </w:pPr>
      <w:r w:rsidRPr="003D56ED">
        <w:t xml:space="preserve">Délibération relative à la modification du règlement des inscriptions et modalités d’accueil des temps péri et extrascolaires 3-11 ans et de l’Endroit Jeunes </w:t>
      </w:r>
    </w:p>
    <w:p w:rsidR="00FE7721" w:rsidRDefault="00FE7721" w:rsidP="00FE7721">
      <w:pPr>
        <w:pStyle w:val="Corpsdetexte2"/>
        <w:autoSpaceDE w:val="0"/>
        <w:autoSpaceDN w:val="0"/>
        <w:ind w:left="644" w:right="170"/>
      </w:pPr>
    </w:p>
    <w:p w:rsidR="00FE7721" w:rsidRDefault="00FE7721" w:rsidP="00FE7721">
      <w:pPr>
        <w:pStyle w:val="Corpsdetexte2"/>
        <w:numPr>
          <w:ilvl w:val="0"/>
          <w:numId w:val="3"/>
        </w:numPr>
        <w:autoSpaceDE w:val="0"/>
        <w:autoSpaceDN w:val="0"/>
        <w:ind w:right="170"/>
      </w:pPr>
      <w:r w:rsidRPr="00292777">
        <w:t>Délibération relative à la modification du règlement des inscriptions de l’Endroit Jeunes</w:t>
      </w:r>
    </w:p>
    <w:p w:rsidR="00556937" w:rsidRDefault="00556937" w:rsidP="00556937">
      <w:pPr>
        <w:pStyle w:val="Corpsdetexte2"/>
        <w:autoSpaceDE w:val="0"/>
        <w:autoSpaceDN w:val="0"/>
        <w:ind w:left="644" w:right="170"/>
      </w:pPr>
    </w:p>
    <w:p w:rsidR="00556937" w:rsidRDefault="00556937" w:rsidP="00556937">
      <w:pPr>
        <w:pStyle w:val="Corpsdetexte2"/>
        <w:autoSpaceDE w:val="0"/>
        <w:autoSpaceDN w:val="0"/>
        <w:ind w:left="644" w:right="170"/>
        <w:jc w:val="center"/>
        <w:rPr>
          <w:b/>
          <w:u w:val="single"/>
        </w:rPr>
      </w:pPr>
      <w:r w:rsidRPr="00556937">
        <w:rPr>
          <w:b/>
          <w:u w:val="single"/>
        </w:rPr>
        <w:t>Vie associative</w:t>
      </w:r>
      <w:r>
        <w:rPr>
          <w:b/>
          <w:u w:val="single"/>
        </w:rPr>
        <w:t> :</w:t>
      </w:r>
    </w:p>
    <w:p w:rsidR="00556937" w:rsidRDefault="00556937" w:rsidP="00556937">
      <w:pPr>
        <w:pStyle w:val="Corpsdetexte2"/>
        <w:autoSpaceDE w:val="0"/>
        <w:autoSpaceDN w:val="0"/>
        <w:ind w:left="644" w:right="170"/>
      </w:pPr>
    </w:p>
    <w:p w:rsidR="00556937" w:rsidRPr="0064717C" w:rsidRDefault="0064717C" w:rsidP="00FE7721">
      <w:pPr>
        <w:pStyle w:val="Corpsdetexte2"/>
        <w:numPr>
          <w:ilvl w:val="0"/>
          <w:numId w:val="3"/>
        </w:numPr>
        <w:autoSpaceDE w:val="0"/>
        <w:autoSpaceDN w:val="0"/>
        <w:ind w:right="170"/>
      </w:pPr>
      <w:r w:rsidRPr="0064717C">
        <w:t>Délibération relative au versement d’une subvention excepti</w:t>
      </w:r>
      <w:r>
        <w:t xml:space="preserve">onnelle à l’association </w:t>
      </w:r>
      <w:r w:rsidRPr="0064717C">
        <w:t xml:space="preserve"> Court Forest</w:t>
      </w:r>
    </w:p>
    <w:p w:rsidR="00CF5694" w:rsidRDefault="00CF5694" w:rsidP="00FE7721">
      <w:pPr>
        <w:pStyle w:val="Corpsdetexte2"/>
        <w:autoSpaceDE w:val="0"/>
        <w:autoSpaceDN w:val="0"/>
        <w:ind w:right="170"/>
        <w:rPr>
          <w:b/>
          <w:u w:val="single"/>
        </w:rPr>
      </w:pPr>
    </w:p>
    <w:p w:rsidR="00CF5694" w:rsidRPr="00CF5694" w:rsidRDefault="00CF5694" w:rsidP="00CF5694">
      <w:pPr>
        <w:pStyle w:val="Corpsdetexte2"/>
        <w:autoSpaceDE w:val="0"/>
        <w:autoSpaceDN w:val="0"/>
        <w:ind w:left="284" w:right="170"/>
        <w:jc w:val="center"/>
        <w:rPr>
          <w:b/>
          <w:u w:val="single"/>
        </w:rPr>
      </w:pPr>
      <w:r>
        <w:rPr>
          <w:b/>
          <w:u w:val="single"/>
        </w:rPr>
        <w:t>Ressources humaines :</w:t>
      </w:r>
    </w:p>
    <w:p w:rsidR="00CF5694" w:rsidRDefault="00CF5694" w:rsidP="00CF5694">
      <w:pPr>
        <w:pStyle w:val="Corpsdetexte2"/>
        <w:autoSpaceDE w:val="0"/>
        <w:autoSpaceDN w:val="0"/>
        <w:ind w:right="170"/>
      </w:pPr>
    </w:p>
    <w:p w:rsidR="00CF5694" w:rsidRDefault="00EC4EA5" w:rsidP="00CF5694">
      <w:pPr>
        <w:pStyle w:val="Corpsdetexte2"/>
        <w:numPr>
          <w:ilvl w:val="0"/>
          <w:numId w:val="3"/>
        </w:numPr>
        <w:autoSpaceDE w:val="0"/>
        <w:autoSpaceDN w:val="0"/>
        <w:ind w:right="170"/>
      </w:pPr>
      <w:r w:rsidRPr="00292777">
        <w:t xml:space="preserve">Délibération relative à la </w:t>
      </w:r>
      <w:r>
        <w:t>c</w:t>
      </w:r>
      <w:r w:rsidR="00CF5694" w:rsidRPr="00CF5694">
        <w:t>onvention d’adhésion au service de médecine préventive du Centre de Gestion du Var</w:t>
      </w:r>
    </w:p>
    <w:p w:rsidR="00CF5694" w:rsidRDefault="00CF5694" w:rsidP="00CF5694">
      <w:pPr>
        <w:pStyle w:val="Corpsdetexte2"/>
        <w:autoSpaceDE w:val="0"/>
        <w:autoSpaceDN w:val="0"/>
        <w:ind w:left="644" w:right="170"/>
      </w:pPr>
    </w:p>
    <w:p w:rsidR="00CF5694" w:rsidRDefault="000D6268" w:rsidP="00CF5694">
      <w:pPr>
        <w:pStyle w:val="Corpsdetexte2"/>
        <w:numPr>
          <w:ilvl w:val="0"/>
          <w:numId w:val="3"/>
        </w:numPr>
        <w:autoSpaceDE w:val="0"/>
        <w:autoSpaceDN w:val="0"/>
        <w:ind w:right="170"/>
      </w:pPr>
      <w:r w:rsidRPr="00292777">
        <w:t xml:space="preserve">Délibération relative à </w:t>
      </w:r>
      <w:r>
        <w:t>la d</w:t>
      </w:r>
      <w:r w:rsidR="00CF5694" w:rsidRPr="00CF5694">
        <w:t>ésignation d’un coordonnateur communal du recensement de la population 2021</w:t>
      </w:r>
    </w:p>
    <w:p w:rsidR="000D6268" w:rsidRDefault="000D6268" w:rsidP="000D6268">
      <w:pPr>
        <w:pStyle w:val="Corpsdetexte2"/>
        <w:autoSpaceDE w:val="0"/>
        <w:autoSpaceDN w:val="0"/>
        <w:ind w:left="644" w:right="170"/>
      </w:pPr>
    </w:p>
    <w:p w:rsidR="001B07BA" w:rsidRDefault="000D6268" w:rsidP="001B07BA">
      <w:pPr>
        <w:pStyle w:val="Corpsdetexte2"/>
        <w:numPr>
          <w:ilvl w:val="0"/>
          <w:numId w:val="3"/>
        </w:numPr>
        <w:autoSpaceDE w:val="0"/>
        <w:autoSpaceDN w:val="0"/>
        <w:ind w:right="170"/>
      </w:pPr>
      <w:r w:rsidRPr="00292777">
        <w:t>Délibération relative à</w:t>
      </w:r>
      <w:r>
        <w:t xml:space="preserve"> la </w:t>
      </w:r>
      <w:r w:rsidR="002834E8">
        <w:t>mise à jour</w:t>
      </w:r>
      <w:r>
        <w:t xml:space="preserve"> du tableau des effectifs </w:t>
      </w:r>
    </w:p>
    <w:p w:rsidR="001B07BA" w:rsidRDefault="001B07BA" w:rsidP="001B07BA">
      <w:pPr>
        <w:pStyle w:val="Corpsdetexte2"/>
        <w:autoSpaceDE w:val="0"/>
        <w:autoSpaceDN w:val="0"/>
        <w:ind w:left="644" w:right="170"/>
      </w:pPr>
    </w:p>
    <w:p w:rsidR="001B07BA" w:rsidRPr="001B07BA" w:rsidRDefault="001B07BA" w:rsidP="001B07BA">
      <w:pPr>
        <w:pStyle w:val="Corpsdetexte2"/>
        <w:autoSpaceDE w:val="0"/>
        <w:autoSpaceDN w:val="0"/>
        <w:ind w:left="644" w:right="170"/>
        <w:jc w:val="center"/>
        <w:rPr>
          <w:b/>
          <w:u w:val="single"/>
        </w:rPr>
      </w:pPr>
      <w:r w:rsidRPr="001B07BA">
        <w:rPr>
          <w:b/>
          <w:u w:val="single"/>
        </w:rPr>
        <w:t>Etat-civil</w:t>
      </w:r>
    </w:p>
    <w:p w:rsidR="001B07BA" w:rsidRDefault="001B07BA" w:rsidP="001B07BA">
      <w:pPr>
        <w:pStyle w:val="Corpsdetexte2"/>
        <w:autoSpaceDE w:val="0"/>
        <w:autoSpaceDN w:val="0"/>
        <w:ind w:left="644" w:right="170"/>
      </w:pPr>
    </w:p>
    <w:p w:rsidR="001B07BA" w:rsidRPr="001B07BA" w:rsidRDefault="001B07BA" w:rsidP="001B07BA">
      <w:pPr>
        <w:pStyle w:val="Corpsdetexte2"/>
        <w:autoSpaceDE w:val="0"/>
        <w:autoSpaceDN w:val="0"/>
        <w:ind w:right="170"/>
      </w:pPr>
      <w:r>
        <w:t xml:space="preserve">     </w:t>
      </w:r>
      <w:r w:rsidRPr="001B07BA">
        <w:t>31/-Délibération relative à la demande de subvention pour l’achat de matériel électoral</w:t>
      </w:r>
    </w:p>
    <w:p w:rsidR="0050030E" w:rsidRPr="001B07BA" w:rsidRDefault="0050030E" w:rsidP="001B07BA">
      <w:pPr>
        <w:rPr>
          <w:rFonts w:eastAsia="Calibri"/>
        </w:rPr>
      </w:pPr>
    </w:p>
    <w:p w:rsidR="0050030E" w:rsidRDefault="0050030E" w:rsidP="00B356B6">
      <w:pPr>
        <w:pStyle w:val="Corpsdetexte2"/>
        <w:autoSpaceDE w:val="0"/>
        <w:autoSpaceDN w:val="0"/>
        <w:ind w:right="170"/>
        <w:rPr>
          <w:rFonts w:eastAsia="Calibri"/>
          <w:bCs/>
        </w:rPr>
      </w:pPr>
    </w:p>
    <w:p w:rsidR="0050030E" w:rsidRPr="00CF64E2" w:rsidRDefault="0050030E" w:rsidP="0050030E">
      <w:pPr>
        <w:pBdr>
          <w:top w:val="single" w:sz="4" w:space="1" w:color="auto"/>
          <w:left w:val="single" w:sz="4" w:space="4" w:color="auto"/>
          <w:bottom w:val="single" w:sz="4" w:space="0" w:color="auto"/>
          <w:right w:val="single" w:sz="4" w:space="4" w:color="auto"/>
        </w:pBdr>
        <w:shd w:val="clear" w:color="auto" w:fill="F2F2F2" w:themeFill="background1" w:themeFillShade="F2"/>
        <w:spacing w:after="200" w:line="276" w:lineRule="auto"/>
        <w:rPr>
          <w:b/>
        </w:rPr>
      </w:pPr>
      <w:r w:rsidRPr="00CF64E2">
        <w:rPr>
          <w:b/>
        </w:rPr>
        <w:t>Liste des Décisions prises par Monsieur le Maire en vertu de l’article L 2122-22 du Code général des collectivités territoriales – juin à octobre 2020</w:t>
      </w:r>
    </w:p>
    <w:p w:rsidR="0050030E" w:rsidRDefault="0050030E" w:rsidP="00B356B6">
      <w:pPr>
        <w:pStyle w:val="Corpsdetexte2"/>
        <w:autoSpaceDE w:val="0"/>
        <w:autoSpaceDN w:val="0"/>
        <w:ind w:right="170"/>
        <w:rPr>
          <w:rFonts w:eastAsia="Calibri"/>
          <w:bCs/>
        </w:rPr>
      </w:pPr>
    </w:p>
    <w:p w:rsidR="0050030E" w:rsidRDefault="0050030E" w:rsidP="0050030E">
      <w:pPr>
        <w:pStyle w:val="Corpsdetexte2"/>
        <w:autoSpaceDE w:val="0"/>
        <w:autoSpaceDN w:val="0"/>
        <w:ind w:right="170"/>
        <w:jc w:val="center"/>
        <w:rPr>
          <w:rFonts w:eastAsia="Calibri"/>
          <w:bCs/>
        </w:rPr>
      </w:pPr>
      <w:r>
        <w:rPr>
          <w:rFonts w:eastAsia="Calibri"/>
          <w:bCs/>
        </w:rPr>
        <w:t>-----------------------</w:t>
      </w:r>
    </w:p>
    <w:p w:rsidR="0050030E" w:rsidRDefault="0050030E" w:rsidP="00B356B6">
      <w:pPr>
        <w:pStyle w:val="Corpsdetexte2"/>
        <w:autoSpaceDE w:val="0"/>
        <w:autoSpaceDN w:val="0"/>
        <w:ind w:right="170"/>
        <w:rPr>
          <w:rFonts w:eastAsia="Calibri"/>
          <w:bCs/>
        </w:rPr>
      </w:pPr>
    </w:p>
    <w:p w:rsidR="0050030E" w:rsidRDefault="0050030E" w:rsidP="00B356B6">
      <w:pPr>
        <w:pStyle w:val="Corpsdetexte2"/>
        <w:autoSpaceDE w:val="0"/>
        <w:autoSpaceDN w:val="0"/>
        <w:ind w:right="170"/>
        <w:rPr>
          <w:rFonts w:eastAsia="Calibri"/>
          <w:bCs/>
        </w:rPr>
      </w:pPr>
    </w:p>
    <w:p w:rsidR="0050030E" w:rsidRDefault="0050030E" w:rsidP="00B356B6">
      <w:pPr>
        <w:pStyle w:val="Corpsdetexte2"/>
        <w:autoSpaceDE w:val="0"/>
        <w:autoSpaceDN w:val="0"/>
        <w:ind w:right="170"/>
        <w:rPr>
          <w:rFonts w:eastAsia="Calibri"/>
          <w:bCs/>
        </w:rPr>
      </w:pPr>
    </w:p>
    <w:p w:rsidR="0050030E" w:rsidRDefault="0050030E" w:rsidP="00B356B6">
      <w:pPr>
        <w:pStyle w:val="Corpsdetexte2"/>
        <w:autoSpaceDE w:val="0"/>
        <w:autoSpaceDN w:val="0"/>
        <w:ind w:right="170"/>
        <w:rPr>
          <w:rFonts w:eastAsia="Calibri"/>
          <w:bCs/>
        </w:rPr>
      </w:pPr>
    </w:p>
    <w:p w:rsidR="0050030E" w:rsidRDefault="0050030E" w:rsidP="00B356B6">
      <w:pPr>
        <w:pStyle w:val="Corpsdetexte2"/>
        <w:autoSpaceDE w:val="0"/>
        <w:autoSpaceDN w:val="0"/>
        <w:ind w:right="170"/>
        <w:rPr>
          <w:rFonts w:eastAsia="Calibri"/>
          <w:bCs/>
        </w:rPr>
      </w:pPr>
    </w:p>
    <w:p w:rsidR="0050030E" w:rsidRDefault="0050030E" w:rsidP="00B356B6">
      <w:pPr>
        <w:pStyle w:val="Corpsdetexte2"/>
        <w:autoSpaceDE w:val="0"/>
        <w:autoSpaceDN w:val="0"/>
        <w:ind w:right="170"/>
        <w:rPr>
          <w:rFonts w:eastAsia="Calibri"/>
          <w:bCs/>
        </w:rPr>
      </w:pPr>
    </w:p>
    <w:p w:rsidR="0050030E" w:rsidRDefault="0050030E" w:rsidP="00B356B6">
      <w:pPr>
        <w:pStyle w:val="Corpsdetexte2"/>
        <w:autoSpaceDE w:val="0"/>
        <w:autoSpaceDN w:val="0"/>
        <w:ind w:right="170"/>
        <w:rPr>
          <w:rFonts w:eastAsia="Calibri"/>
          <w:bCs/>
        </w:rPr>
      </w:pPr>
    </w:p>
    <w:p w:rsidR="0050030E" w:rsidRDefault="0050030E" w:rsidP="00B356B6">
      <w:pPr>
        <w:pStyle w:val="Corpsdetexte2"/>
        <w:autoSpaceDE w:val="0"/>
        <w:autoSpaceDN w:val="0"/>
        <w:ind w:right="170"/>
        <w:rPr>
          <w:rFonts w:eastAsia="Calibri"/>
          <w:bCs/>
        </w:rPr>
      </w:pPr>
    </w:p>
    <w:p w:rsidR="0050030E" w:rsidRDefault="0050030E" w:rsidP="00B356B6">
      <w:pPr>
        <w:pStyle w:val="Corpsdetexte2"/>
        <w:autoSpaceDE w:val="0"/>
        <w:autoSpaceDN w:val="0"/>
        <w:ind w:right="170"/>
        <w:rPr>
          <w:rFonts w:eastAsia="Calibri"/>
          <w:bCs/>
        </w:rPr>
      </w:pPr>
    </w:p>
    <w:p w:rsidR="0050030E" w:rsidRDefault="0050030E" w:rsidP="00B356B6">
      <w:pPr>
        <w:pStyle w:val="Corpsdetexte2"/>
        <w:autoSpaceDE w:val="0"/>
        <w:autoSpaceDN w:val="0"/>
        <w:ind w:right="170"/>
        <w:rPr>
          <w:rFonts w:eastAsia="Calibri"/>
          <w:bCs/>
        </w:rPr>
      </w:pPr>
    </w:p>
    <w:p w:rsidR="0050030E" w:rsidRDefault="0050030E" w:rsidP="00B356B6">
      <w:pPr>
        <w:pStyle w:val="Corpsdetexte2"/>
        <w:autoSpaceDE w:val="0"/>
        <w:autoSpaceDN w:val="0"/>
        <w:ind w:right="170"/>
        <w:rPr>
          <w:rFonts w:eastAsia="Calibri"/>
          <w:bCs/>
        </w:rPr>
      </w:pPr>
    </w:p>
    <w:p w:rsidR="0050030E" w:rsidRDefault="0050030E" w:rsidP="00B356B6">
      <w:pPr>
        <w:pStyle w:val="Corpsdetexte2"/>
        <w:autoSpaceDE w:val="0"/>
        <w:autoSpaceDN w:val="0"/>
        <w:ind w:right="170"/>
        <w:rPr>
          <w:rFonts w:eastAsia="Calibri"/>
          <w:bCs/>
        </w:rPr>
      </w:pPr>
    </w:p>
    <w:p w:rsidR="0050030E" w:rsidRDefault="0050030E" w:rsidP="00B356B6">
      <w:pPr>
        <w:pStyle w:val="Corpsdetexte2"/>
        <w:autoSpaceDE w:val="0"/>
        <w:autoSpaceDN w:val="0"/>
        <w:ind w:right="170"/>
        <w:rPr>
          <w:rFonts w:eastAsia="Calibri"/>
          <w:bCs/>
        </w:rPr>
      </w:pPr>
    </w:p>
    <w:p w:rsidR="0050030E" w:rsidRDefault="0050030E" w:rsidP="00B356B6">
      <w:pPr>
        <w:pStyle w:val="Corpsdetexte2"/>
        <w:autoSpaceDE w:val="0"/>
        <w:autoSpaceDN w:val="0"/>
        <w:ind w:right="170"/>
        <w:rPr>
          <w:rFonts w:eastAsia="Calibri"/>
          <w:bCs/>
        </w:rPr>
      </w:pPr>
    </w:p>
    <w:p w:rsidR="0050030E" w:rsidRDefault="0050030E" w:rsidP="00B356B6">
      <w:pPr>
        <w:pStyle w:val="Corpsdetexte2"/>
        <w:autoSpaceDE w:val="0"/>
        <w:autoSpaceDN w:val="0"/>
        <w:ind w:right="170"/>
        <w:rPr>
          <w:rFonts w:eastAsia="Calibri"/>
          <w:bCs/>
        </w:rPr>
      </w:pPr>
    </w:p>
    <w:p w:rsidR="0050030E" w:rsidRDefault="0050030E" w:rsidP="00B356B6">
      <w:pPr>
        <w:pStyle w:val="Corpsdetexte2"/>
        <w:autoSpaceDE w:val="0"/>
        <w:autoSpaceDN w:val="0"/>
        <w:ind w:right="170"/>
        <w:rPr>
          <w:rFonts w:eastAsia="Calibri"/>
          <w:bCs/>
        </w:rPr>
      </w:pPr>
    </w:p>
    <w:p w:rsidR="00FA353D" w:rsidRDefault="00FA353D" w:rsidP="00B356B6">
      <w:pPr>
        <w:pStyle w:val="Corpsdetexte2"/>
        <w:autoSpaceDE w:val="0"/>
        <w:autoSpaceDN w:val="0"/>
        <w:ind w:right="170"/>
        <w:rPr>
          <w:rFonts w:eastAsia="Calibri"/>
          <w:bCs/>
        </w:rPr>
      </w:pPr>
    </w:p>
    <w:p w:rsidR="00FA353D" w:rsidRDefault="00FA353D" w:rsidP="00B356B6">
      <w:pPr>
        <w:pStyle w:val="Corpsdetexte2"/>
        <w:autoSpaceDE w:val="0"/>
        <w:autoSpaceDN w:val="0"/>
        <w:ind w:right="170"/>
        <w:rPr>
          <w:rFonts w:eastAsia="Calibri"/>
          <w:bCs/>
        </w:rPr>
      </w:pPr>
    </w:p>
    <w:p w:rsidR="00FA353D" w:rsidRDefault="00FA353D" w:rsidP="00B356B6">
      <w:pPr>
        <w:pStyle w:val="Corpsdetexte2"/>
        <w:autoSpaceDE w:val="0"/>
        <w:autoSpaceDN w:val="0"/>
        <w:ind w:right="170"/>
        <w:rPr>
          <w:rFonts w:eastAsia="Calibri"/>
          <w:bCs/>
        </w:rPr>
      </w:pPr>
    </w:p>
    <w:p w:rsidR="00FA353D" w:rsidRDefault="00FA353D" w:rsidP="00B356B6">
      <w:pPr>
        <w:pStyle w:val="Corpsdetexte2"/>
        <w:autoSpaceDE w:val="0"/>
        <w:autoSpaceDN w:val="0"/>
        <w:ind w:right="170"/>
        <w:rPr>
          <w:rFonts w:eastAsia="Calibri"/>
          <w:bCs/>
        </w:rPr>
      </w:pPr>
    </w:p>
    <w:p w:rsidR="00FA353D" w:rsidRDefault="00FA353D" w:rsidP="00B356B6">
      <w:pPr>
        <w:pStyle w:val="Corpsdetexte2"/>
        <w:autoSpaceDE w:val="0"/>
        <w:autoSpaceDN w:val="0"/>
        <w:ind w:right="170"/>
        <w:rPr>
          <w:rFonts w:eastAsia="Calibri"/>
          <w:bCs/>
        </w:rPr>
      </w:pPr>
    </w:p>
    <w:p w:rsidR="00FA353D" w:rsidRDefault="00FA353D" w:rsidP="00B356B6">
      <w:pPr>
        <w:pStyle w:val="Corpsdetexte2"/>
        <w:autoSpaceDE w:val="0"/>
        <w:autoSpaceDN w:val="0"/>
        <w:ind w:right="170"/>
        <w:rPr>
          <w:rFonts w:eastAsia="Calibri"/>
          <w:bCs/>
        </w:rPr>
      </w:pPr>
    </w:p>
    <w:p w:rsidR="00FA353D" w:rsidRDefault="00FA353D" w:rsidP="00B356B6">
      <w:pPr>
        <w:pStyle w:val="Corpsdetexte2"/>
        <w:autoSpaceDE w:val="0"/>
        <w:autoSpaceDN w:val="0"/>
        <w:ind w:right="170"/>
        <w:rPr>
          <w:rFonts w:eastAsia="Calibri"/>
          <w:bCs/>
        </w:rPr>
      </w:pPr>
    </w:p>
    <w:p w:rsidR="00FA353D" w:rsidRDefault="00FA353D" w:rsidP="00B356B6">
      <w:pPr>
        <w:pStyle w:val="Corpsdetexte2"/>
        <w:autoSpaceDE w:val="0"/>
        <w:autoSpaceDN w:val="0"/>
        <w:ind w:right="170"/>
        <w:rPr>
          <w:rFonts w:eastAsia="Calibri"/>
          <w:bCs/>
        </w:rPr>
      </w:pPr>
    </w:p>
    <w:p w:rsidR="00FA353D" w:rsidRDefault="00FA353D" w:rsidP="00B356B6">
      <w:pPr>
        <w:pStyle w:val="Corpsdetexte2"/>
        <w:autoSpaceDE w:val="0"/>
        <w:autoSpaceDN w:val="0"/>
        <w:ind w:right="170"/>
        <w:rPr>
          <w:rFonts w:eastAsia="Calibri"/>
          <w:bCs/>
        </w:rPr>
      </w:pPr>
    </w:p>
    <w:p w:rsidR="00FA353D" w:rsidRDefault="00FA353D" w:rsidP="00B356B6">
      <w:pPr>
        <w:pStyle w:val="Corpsdetexte2"/>
        <w:autoSpaceDE w:val="0"/>
        <w:autoSpaceDN w:val="0"/>
        <w:ind w:right="170"/>
        <w:rPr>
          <w:rFonts w:eastAsia="Calibri"/>
          <w:bCs/>
        </w:rPr>
      </w:pPr>
    </w:p>
    <w:p w:rsidR="00FA353D" w:rsidRDefault="00FA353D" w:rsidP="00B356B6">
      <w:pPr>
        <w:pStyle w:val="Corpsdetexte2"/>
        <w:autoSpaceDE w:val="0"/>
        <w:autoSpaceDN w:val="0"/>
        <w:ind w:right="170"/>
        <w:rPr>
          <w:rFonts w:eastAsia="Calibri"/>
          <w:bCs/>
        </w:rPr>
      </w:pPr>
    </w:p>
    <w:p w:rsidR="00FA353D" w:rsidRDefault="00FA353D" w:rsidP="00B356B6">
      <w:pPr>
        <w:pStyle w:val="Corpsdetexte2"/>
        <w:autoSpaceDE w:val="0"/>
        <w:autoSpaceDN w:val="0"/>
        <w:ind w:right="170"/>
        <w:rPr>
          <w:rFonts w:eastAsia="Calibri"/>
          <w:bCs/>
        </w:rPr>
      </w:pPr>
    </w:p>
    <w:p w:rsidR="00FA353D" w:rsidRDefault="00FA353D" w:rsidP="00B356B6">
      <w:pPr>
        <w:pStyle w:val="Corpsdetexte2"/>
        <w:autoSpaceDE w:val="0"/>
        <w:autoSpaceDN w:val="0"/>
        <w:ind w:right="170"/>
        <w:rPr>
          <w:rFonts w:eastAsia="Calibri"/>
          <w:bCs/>
        </w:rPr>
      </w:pPr>
    </w:p>
    <w:p w:rsidR="00FA353D" w:rsidRDefault="00FA353D" w:rsidP="00B356B6">
      <w:pPr>
        <w:pStyle w:val="Corpsdetexte2"/>
        <w:autoSpaceDE w:val="0"/>
        <w:autoSpaceDN w:val="0"/>
        <w:ind w:right="170"/>
        <w:rPr>
          <w:rFonts w:eastAsia="Calibri"/>
          <w:bCs/>
        </w:rPr>
      </w:pPr>
    </w:p>
    <w:p w:rsidR="0050030E" w:rsidRDefault="0050030E" w:rsidP="00B356B6">
      <w:pPr>
        <w:pStyle w:val="Corpsdetexte2"/>
        <w:autoSpaceDE w:val="0"/>
        <w:autoSpaceDN w:val="0"/>
        <w:ind w:right="170"/>
        <w:rPr>
          <w:rFonts w:eastAsia="Calibri"/>
          <w:bCs/>
        </w:rPr>
      </w:pPr>
    </w:p>
    <w:p w:rsidR="0050030E" w:rsidRDefault="0050030E" w:rsidP="00B356B6">
      <w:pPr>
        <w:pStyle w:val="Corpsdetexte2"/>
        <w:autoSpaceDE w:val="0"/>
        <w:autoSpaceDN w:val="0"/>
        <w:ind w:right="170"/>
        <w:rPr>
          <w:rFonts w:eastAsia="Calibri"/>
          <w:bCs/>
        </w:rPr>
      </w:pPr>
    </w:p>
    <w:p w:rsidR="00C80BDF" w:rsidRPr="00771257" w:rsidRDefault="00DE1461" w:rsidP="00601B2E">
      <w:pPr>
        <w:pBdr>
          <w:top w:val="single" w:sz="4" w:space="1" w:color="000000"/>
          <w:left w:val="single" w:sz="4" w:space="4" w:color="000000"/>
          <w:bottom w:val="single" w:sz="4" w:space="1" w:color="000000"/>
          <w:right w:val="single" w:sz="4" w:space="4" w:color="000000"/>
        </w:pBdr>
        <w:shd w:val="clear" w:color="auto" w:fill="D9D9D9" w:themeFill="background1" w:themeFillShade="D9"/>
        <w:overflowPunct w:val="0"/>
        <w:jc w:val="left"/>
        <w:rPr>
          <w:b/>
        </w:rPr>
      </w:pPr>
      <w:r>
        <w:rPr>
          <w:b/>
        </w:rPr>
        <w:t>1</w:t>
      </w:r>
      <w:r w:rsidR="00C80BDF" w:rsidRPr="00771257">
        <w:rPr>
          <w:b/>
        </w:rPr>
        <w:t xml:space="preserve">/- Délibération relative à l’approbation du procès-verbal du </w:t>
      </w:r>
      <w:r w:rsidR="00597C0C">
        <w:rPr>
          <w:b/>
        </w:rPr>
        <w:t>Conseil</w:t>
      </w:r>
      <w:r>
        <w:rPr>
          <w:b/>
        </w:rPr>
        <w:t xml:space="preserve"> </w:t>
      </w:r>
      <w:r w:rsidR="00597C0C">
        <w:rPr>
          <w:b/>
        </w:rPr>
        <w:t>municipal</w:t>
      </w:r>
      <w:r>
        <w:rPr>
          <w:b/>
        </w:rPr>
        <w:t xml:space="preserve"> du </w:t>
      </w:r>
      <w:r w:rsidR="00627F4C">
        <w:rPr>
          <w:b/>
        </w:rPr>
        <w:t xml:space="preserve">jeudi 17 septembre </w:t>
      </w:r>
      <w:r w:rsidR="00C80BDF" w:rsidRPr="00771257">
        <w:rPr>
          <w:b/>
        </w:rPr>
        <w:t>2020-annexe n° 1</w:t>
      </w:r>
    </w:p>
    <w:p w:rsidR="00C80BDF" w:rsidRPr="00771257" w:rsidRDefault="00C80BDF" w:rsidP="00C80BDF">
      <w:pPr>
        <w:overflowPunct w:val="0"/>
        <w:outlineLvl w:val="0"/>
      </w:pPr>
    </w:p>
    <w:p w:rsidR="00C80BDF" w:rsidRPr="00771257" w:rsidRDefault="00C80BDF" w:rsidP="00C80BDF">
      <w:pPr>
        <w:shd w:val="clear" w:color="000000" w:fill="FFFFFF"/>
        <w:tabs>
          <w:tab w:val="left" w:pos="3420"/>
        </w:tabs>
        <w:autoSpaceDE/>
        <w:autoSpaceDN/>
        <w:rPr>
          <w:i/>
        </w:rPr>
      </w:pPr>
      <w:r w:rsidRPr="00771257">
        <w:rPr>
          <w:i/>
        </w:rPr>
        <w:t xml:space="preserve">Service émetteur : Direction des Affaires Juridiques et Service des Séances </w:t>
      </w:r>
    </w:p>
    <w:p w:rsidR="00C80BDF" w:rsidRPr="00771257" w:rsidRDefault="00C80BDF" w:rsidP="00C80BDF">
      <w:pPr>
        <w:autoSpaceDE/>
        <w:autoSpaceDN/>
        <w:rPr>
          <w:i/>
        </w:rPr>
      </w:pPr>
    </w:p>
    <w:p w:rsidR="00C80BDF" w:rsidRPr="00771257" w:rsidRDefault="00C80BDF" w:rsidP="00C80BDF">
      <w:pPr>
        <w:autoSpaceDE/>
        <w:autoSpaceDN/>
        <w:rPr>
          <w:i/>
        </w:rPr>
      </w:pPr>
      <w:r w:rsidRPr="00771257">
        <w:rPr>
          <w:i/>
        </w:rPr>
        <w:t xml:space="preserve">Rapporteur : </w:t>
      </w:r>
      <w:r w:rsidR="00D00E8B" w:rsidRPr="00771257">
        <w:rPr>
          <w:i/>
        </w:rPr>
        <w:t>Monsieur le Maire</w:t>
      </w:r>
    </w:p>
    <w:p w:rsidR="00C80BDF" w:rsidRPr="00771257" w:rsidRDefault="00C80BDF" w:rsidP="00C80BDF">
      <w:pPr>
        <w:overflowPunct w:val="0"/>
        <w:rPr>
          <w:b/>
        </w:rPr>
      </w:pPr>
    </w:p>
    <w:p w:rsidR="00C80BDF" w:rsidRPr="00771257" w:rsidRDefault="00C80BDF" w:rsidP="00DE1461">
      <w:pPr>
        <w:overflowPunct w:val="0"/>
      </w:pPr>
      <w:r w:rsidRPr="00771257">
        <w:rPr>
          <w:b/>
        </w:rPr>
        <w:t xml:space="preserve">CONSIDERANT </w:t>
      </w:r>
      <w:r w:rsidRPr="00771257">
        <w:t>qu’il est donné lecture du procès-verbal de la séance d</w:t>
      </w:r>
      <w:r w:rsidR="00DE1461">
        <w:t xml:space="preserve">u </w:t>
      </w:r>
      <w:r w:rsidR="00597C0C">
        <w:t>Conseil</w:t>
      </w:r>
      <w:r w:rsidR="00DE1461">
        <w:t xml:space="preserve"> </w:t>
      </w:r>
      <w:r w:rsidR="00597C0C">
        <w:t>municipal</w:t>
      </w:r>
      <w:r w:rsidR="00DE1461">
        <w:t xml:space="preserve"> </w:t>
      </w:r>
      <w:r w:rsidR="00DE1461">
        <w:br/>
        <w:t xml:space="preserve">du </w:t>
      </w:r>
      <w:r w:rsidR="00627F4C">
        <w:t xml:space="preserve">jeudi 17 septembre </w:t>
      </w:r>
      <w:r w:rsidR="00DE1461">
        <w:t>2020,</w:t>
      </w:r>
    </w:p>
    <w:p w:rsidR="00C80BDF" w:rsidRPr="00771257" w:rsidRDefault="00C80BDF" w:rsidP="00C80BDF">
      <w:pPr>
        <w:overflowPunct w:val="0"/>
        <w:rPr>
          <w:b/>
        </w:rPr>
      </w:pPr>
    </w:p>
    <w:p w:rsidR="00C80BDF" w:rsidRPr="00771257" w:rsidRDefault="00C80BDF" w:rsidP="00C80BDF">
      <w:pPr>
        <w:overflowPunct w:val="0"/>
        <w:jc w:val="center"/>
        <w:rPr>
          <w:b/>
        </w:rPr>
      </w:pPr>
      <w:r w:rsidRPr="00771257">
        <w:rPr>
          <w:b/>
        </w:rPr>
        <w:t xml:space="preserve">« Le </w:t>
      </w:r>
      <w:r w:rsidR="00597C0C">
        <w:rPr>
          <w:b/>
        </w:rPr>
        <w:t>Conseil</w:t>
      </w:r>
      <w:r w:rsidRPr="00771257">
        <w:rPr>
          <w:b/>
        </w:rPr>
        <w:t xml:space="preserve"> </w:t>
      </w:r>
      <w:r w:rsidR="00597C0C">
        <w:rPr>
          <w:b/>
        </w:rPr>
        <w:t>municipal</w:t>
      </w:r>
      <w:r w:rsidRPr="00771257">
        <w:rPr>
          <w:b/>
        </w:rPr>
        <w:t> »</w:t>
      </w:r>
    </w:p>
    <w:p w:rsidR="00C80BDF" w:rsidRPr="00771257" w:rsidRDefault="00C80BDF" w:rsidP="00C80BDF">
      <w:pPr>
        <w:overflowPunct w:val="0"/>
        <w:rPr>
          <w:b/>
        </w:rPr>
      </w:pPr>
    </w:p>
    <w:p w:rsidR="00C80BDF" w:rsidRPr="00771257" w:rsidRDefault="00C80BDF" w:rsidP="00C80BDF">
      <w:pPr>
        <w:overflowPunct w:val="0"/>
        <w:ind w:left="-180" w:firstLine="180"/>
        <w:rPr>
          <w:b/>
        </w:rPr>
      </w:pPr>
      <w:r w:rsidRPr="00771257">
        <w:rPr>
          <w:b/>
        </w:rPr>
        <w:t>Après en avoir délibéré,</w:t>
      </w:r>
    </w:p>
    <w:p w:rsidR="00C80BDF" w:rsidRPr="00771257" w:rsidRDefault="00C80BDF" w:rsidP="00C80BDF">
      <w:pPr>
        <w:overflowPunct w:val="0"/>
      </w:pPr>
    </w:p>
    <w:p w:rsidR="00C80BDF" w:rsidRPr="00771257" w:rsidRDefault="00C80BDF" w:rsidP="00C80BDF">
      <w:pPr>
        <w:overflowPunct w:val="0"/>
      </w:pPr>
      <w:r w:rsidRPr="00771257">
        <w:rPr>
          <w:b/>
        </w:rPr>
        <w:t xml:space="preserve">APRES </w:t>
      </w:r>
      <w:r w:rsidRPr="00771257">
        <w:t xml:space="preserve">avoir pris connaissance du procès-verbal de la séance du </w:t>
      </w:r>
      <w:r w:rsidR="00597C0C" w:rsidRPr="00597C0C">
        <w:t>jeudi 17 septembre 2020</w:t>
      </w:r>
      <w:r w:rsidRPr="00771257">
        <w:t>,</w:t>
      </w:r>
    </w:p>
    <w:p w:rsidR="00C80BDF" w:rsidRPr="00771257" w:rsidRDefault="00C80BDF" w:rsidP="00C80BDF">
      <w:pPr>
        <w:overflowPunct w:val="0"/>
      </w:pPr>
    </w:p>
    <w:p w:rsidR="00C80BDF" w:rsidRDefault="00C80BDF" w:rsidP="00C80BDF">
      <w:pPr>
        <w:overflowPunct w:val="0"/>
      </w:pPr>
      <w:r w:rsidRPr="00771257">
        <w:rPr>
          <w:b/>
        </w:rPr>
        <w:t xml:space="preserve">APPROUVE </w:t>
      </w:r>
      <w:r w:rsidR="00FA353D">
        <w:rPr>
          <w:b/>
        </w:rPr>
        <w:t>à l’unanimité</w:t>
      </w:r>
      <w:r w:rsidR="00BE79D6">
        <w:rPr>
          <w:b/>
        </w:rPr>
        <w:t xml:space="preserve"> </w:t>
      </w:r>
      <w:r w:rsidRPr="00771257">
        <w:t>ce document.</w:t>
      </w:r>
    </w:p>
    <w:p w:rsidR="00000C32" w:rsidRDefault="00000C32" w:rsidP="00C80BDF">
      <w:pPr>
        <w:overflowPunct w:val="0"/>
      </w:pPr>
    </w:p>
    <w:p w:rsidR="00000C32" w:rsidRDefault="00000C32" w:rsidP="00C80BDF">
      <w:pPr>
        <w:overflowPunct w:val="0"/>
      </w:pPr>
    </w:p>
    <w:p w:rsidR="00000C32" w:rsidRDefault="00000C32" w:rsidP="00C80BDF">
      <w:pPr>
        <w:overflowPunct w:val="0"/>
      </w:pPr>
    </w:p>
    <w:p w:rsidR="00000C32" w:rsidRDefault="00000C32" w:rsidP="00C80BDF">
      <w:pPr>
        <w:overflowPunct w:val="0"/>
      </w:pPr>
    </w:p>
    <w:p w:rsidR="00000C32" w:rsidRDefault="00000C32"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275CA7" w:rsidRDefault="00275CA7" w:rsidP="00C80BDF">
      <w:pPr>
        <w:overflowPunct w:val="0"/>
      </w:pPr>
    </w:p>
    <w:p w:rsidR="00000C32" w:rsidRDefault="00000C32" w:rsidP="00C80BDF">
      <w:pPr>
        <w:overflowPunct w:val="0"/>
      </w:pPr>
    </w:p>
    <w:p w:rsidR="00DC5D69" w:rsidRDefault="00DC5D69" w:rsidP="00C80BDF">
      <w:pPr>
        <w:overflowPunct w:val="0"/>
      </w:pPr>
    </w:p>
    <w:p w:rsidR="00DC5D69" w:rsidRPr="00DC5D69" w:rsidRDefault="00DC5D69" w:rsidP="00DC5D69">
      <w:pPr>
        <w:pBdr>
          <w:top w:val="single" w:sz="4" w:space="1" w:color="000000"/>
          <w:left w:val="single" w:sz="4" w:space="4" w:color="000000"/>
          <w:bottom w:val="single" w:sz="4" w:space="1" w:color="000000"/>
          <w:right w:val="single" w:sz="4" w:space="4" w:color="000000"/>
        </w:pBdr>
        <w:shd w:val="pct12" w:color="auto" w:fill="auto"/>
        <w:rPr>
          <w:b/>
          <w:sz w:val="22"/>
          <w:szCs w:val="22"/>
        </w:rPr>
      </w:pPr>
      <w:r>
        <w:rPr>
          <w:b/>
          <w:bCs/>
          <w:color w:val="000000"/>
        </w:rPr>
        <w:t xml:space="preserve">2/- </w:t>
      </w:r>
      <w:r w:rsidRPr="00922E38">
        <w:rPr>
          <w:b/>
          <w:bCs/>
          <w:color w:val="000000"/>
        </w:rPr>
        <w:t>Délibération relative à l’élection des membres de la Commission Consultative des Services Publics Locaux (CCSPL)</w:t>
      </w:r>
      <w:r w:rsidR="006361B3">
        <w:rPr>
          <w:b/>
          <w:bCs/>
          <w:color w:val="000000"/>
        </w:rPr>
        <w:t xml:space="preserve"> – annexe n°</w:t>
      </w:r>
      <w:r w:rsidR="00C839D0">
        <w:rPr>
          <w:b/>
          <w:bCs/>
          <w:color w:val="000000"/>
        </w:rPr>
        <w:t>15</w:t>
      </w:r>
    </w:p>
    <w:p w:rsidR="00DC5D69" w:rsidRDefault="00DC5D69" w:rsidP="00DC5D69">
      <w:pPr>
        <w:shd w:val="clear" w:color="000000" w:fill="FFFFFF"/>
        <w:tabs>
          <w:tab w:val="left" w:pos="3420"/>
        </w:tabs>
        <w:autoSpaceDE/>
        <w:autoSpaceDN/>
        <w:rPr>
          <w:i/>
        </w:rPr>
      </w:pPr>
    </w:p>
    <w:p w:rsidR="00DC5D69" w:rsidRPr="00771257" w:rsidRDefault="00DC5D69" w:rsidP="00DC5D69">
      <w:pPr>
        <w:shd w:val="clear" w:color="000000" w:fill="FFFFFF"/>
        <w:tabs>
          <w:tab w:val="left" w:pos="3420"/>
        </w:tabs>
        <w:autoSpaceDE/>
        <w:autoSpaceDN/>
        <w:rPr>
          <w:i/>
        </w:rPr>
      </w:pPr>
      <w:r w:rsidRPr="00771257">
        <w:rPr>
          <w:i/>
        </w:rPr>
        <w:t xml:space="preserve">Service émetteur : Direction des Affaires Juridiques et Service des Séances </w:t>
      </w:r>
    </w:p>
    <w:p w:rsidR="00DC5D69" w:rsidRPr="00771257" w:rsidRDefault="00DC5D69" w:rsidP="00DC5D69">
      <w:pPr>
        <w:autoSpaceDE/>
        <w:autoSpaceDN/>
        <w:rPr>
          <w:i/>
        </w:rPr>
      </w:pPr>
    </w:p>
    <w:p w:rsidR="00DC5D69" w:rsidRPr="00771257" w:rsidRDefault="00DC5D69" w:rsidP="00DC5D69">
      <w:pPr>
        <w:autoSpaceDE/>
        <w:autoSpaceDN/>
        <w:rPr>
          <w:i/>
        </w:rPr>
      </w:pPr>
      <w:r w:rsidRPr="00771257">
        <w:rPr>
          <w:i/>
        </w:rPr>
        <w:t>Rapporteur : Monsieur le Maire</w:t>
      </w:r>
    </w:p>
    <w:p w:rsidR="00DC5D69" w:rsidRDefault="00DC5D69" w:rsidP="00DC5D69">
      <w:pPr>
        <w:tabs>
          <w:tab w:val="left" w:pos="1140"/>
        </w:tabs>
      </w:pPr>
    </w:p>
    <w:p w:rsidR="00DC5D69" w:rsidRPr="00DC5D69" w:rsidRDefault="00DC5D69" w:rsidP="00DC5D69">
      <w:pPr>
        <w:tabs>
          <w:tab w:val="left" w:pos="1140"/>
        </w:tabs>
      </w:pPr>
      <w:r w:rsidRPr="00DC5D69">
        <w:rPr>
          <w:b/>
        </w:rPr>
        <w:t>VU</w:t>
      </w:r>
      <w:r>
        <w:t xml:space="preserve"> l’article L.1413-1 du Code G</w:t>
      </w:r>
      <w:r w:rsidRPr="00DC5D69">
        <w:t>énéral de</w:t>
      </w:r>
      <w:r>
        <w:t>s Collectivités T</w:t>
      </w:r>
      <w:r w:rsidRPr="00DC5D69">
        <w:t>erritoriales,</w:t>
      </w:r>
    </w:p>
    <w:p w:rsidR="00DC5D69" w:rsidRPr="00DC5D69" w:rsidRDefault="00DC5D69" w:rsidP="00DC5D69">
      <w:pPr>
        <w:tabs>
          <w:tab w:val="left" w:pos="1140"/>
        </w:tabs>
      </w:pPr>
    </w:p>
    <w:p w:rsidR="00DC5D69" w:rsidRPr="00DC5D69" w:rsidRDefault="00DC5D69" w:rsidP="00DC5D69">
      <w:pPr>
        <w:tabs>
          <w:tab w:val="left" w:pos="1140"/>
        </w:tabs>
      </w:pPr>
      <w:r w:rsidRPr="00DC5D69">
        <w:rPr>
          <w:b/>
        </w:rPr>
        <w:t>VU</w:t>
      </w:r>
      <w:r w:rsidRPr="00DC5D69">
        <w:t xml:space="preserve"> la délibération n° 3754/07/20 du 10 juillet 2020 créant la commission consultative des services publics locaux et fixant sa composition et désignant ses membres,</w:t>
      </w:r>
    </w:p>
    <w:p w:rsidR="00DC5D69" w:rsidRPr="00DC5D69" w:rsidRDefault="00DC5D69" w:rsidP="00DC5D69">
      <w:pPr>
        <w:tabs>
          <w:tab w:val="left" w:pos="1140"/>
        </w:tabs>
      </w:pPr>
    </w:p>
    <w:p w:rsidR="00DC5D69" w:rsidRPr="00DC5D69" w:rsidRDefault="00DC5D69" w:rsidP="00DC5D69">
      <w:pPr>
        <w:tabs>
          <w:tab w:val="left" w:pos="1140"/>
        </w:tabs>
      </w:pPr>
      <w:r w:rsidRPr="00DC5D69">
        <w:rPr>
          <w:b/>
        </w:rPr>
        <w:t>CONSIDERANT</w:t>
      </w:r>
      <w:r w:rsidRPr="00DC5D69">
        <w:t xml:space="preserve"> qu’il appartient aux communes de plus de 10 000 habitants de créer une commission consultative des services publics locaux, </w:t>
      </w:r>
    </w:p>
    <w:p w:rsidR="00DC5D69" w:rsidRPr="00DC5D69" w:rsidRDefault="00DC5D69" w:rsidP="00DC5D69">
      <w:pPr>
        <w:tabs>
          <w:tab w:val="left" w:pos="1140"/>
        </w:tabs>
      </w:pPr>
    </w:p>
    <w:p w:rsidR="00DC5D69" w:rsidRDefault="00DC5D69" w:rsidP="00DC5D69">
      <w:r w:rsidRPr="00DC5D69">
        <w:rPr>
          <w:b/>
        </w:rPr>
        <w:t>CONSIDERANT</w:t>
      </w:r>
      <w:r w:rsidRPr="00DC5D69">
        <w:t xml:space="preserve"> que conformément à l’article L1413-1 du code général des collectivités territoriales, la commune doit créer une commission consultative des services publics locaux pour l'ensemble des services publics qu’elle confie à un tiers par convention de délégation de service public ou qu’elle exploite en régie dotée de l'autonomie financière</w:t>
      </w:r>
      <w:r>
        <w:t>,</w:t>
      </w:r>
    </w:p>
    <w:p w:rsidR="00DC5D69" w:rsidRPr="00DC5D69" w:rsidRDefault="00DC5D69" w:rsidP="00DC5D69"/>
    <w:p w:rsidR="00DC5D69" w:rsidRDefault="00DC5D69" w:rsidP="00DC5D69">
      <w:r w:rsidRPr="00DC5D69">
        <w:rPr>
          <w:b/>
        </w:rPr>
        <w:t>CONSIDERANT</w:t>
      </w:r>
      <w:r w:rsidRPr="00DC5D69">
        <w:t xml:space="preserve"> que cette commission, présidée par le maire, ou son représentant comprend des membres de l'assemblée délibérante, désignés dans le respect du principe de la représentation proportionnelle, et des représentants d'associations locales, nommés par l'assemblée délibérante. La règlementation ne fixe par le nombre de membres</w:t>
      </w:r>
    </w:p>
    <w:p w:rsidR="00DC5D69" w:rsidRPr="00DC5D69" w:rsidRDefault="00DC5D69" w:rsidP="00DC5D69"/>
    <w:p w:rsidR="00DC5D69" w:rsidRDefault="00DC5D69" w:rsidP="00DC5D69">
      <w:r w:rsidRPr="00DC5D69">
        <w:rPr>
          <w:b/>
        </w:rPr>
        <w:t>CONSIDERANT</w:t>
      </w:r>
      <w:r w:rsidRPr="00DC5D69">
        <w:t xml:space="preserve"> qu’elle examine : </w:t>
      </w:r>
    </w:p>
    <w:p w:rsidR="00DC5D69" w:rsidRPr="00DC5D69" w:rsidRDefault="00DC5D69" w:rsidP="00DC5D69"/>
    <w:p w:rsidR="00DC5D69" w:rsidRPr="00DC5D69" w:rsidRDefault="00DC5D69" w:rsidP="00AA2537">
      <w:pPr>
        <w:ind w:left="708"/>
      </w:pPr>
      <w:r w:rsidRPr="00DC5D69">
        <w:t>1° Le rapport annuel établi par le délégataire de service public ;</w:t>
      </w:r>
    </w:p>
    <w:p w:rsidR="00DC5D69" w:rsidRPr="00DC5D69" w:rsidRDefault="00DC5D69" w:rsidP="00AA2537">
      <w:pPr>
        <w:ind w:left="708"/>
      </w:pPr>
      <w:r w:rsidRPr="00DC5D69">
        <w:t>2° Les rapports sur le prix et la qualité du service public d'eau potable, sur les services d'assainissement visés à l'article L. 2224-5 ;</w:t>
      </w:r>
    </w:p>
    <w:p w:rsidR="00DC5D69" w:rsidRPr="00DC5D69" w:rsidRDefault="00DC5D69" w:rsidP="00AA2537">
      <w:pPr>
        <w:ind w:left="708"/>
      </w:pPr>
      <w:r w:rsidRPr="00DC5D69">
        <w:t>3° Un bilan d'activité des services exploités en régie dotée de l'autonomie financière ;</w:t>
      </w:r>
    </w:p>
    <w:p w:rsidR="00DC5D69" w:rsidRDefault="00DC5D69" w:rsidP="00AA2537">
      <w:pPr>
        <w:ind w:left="708"/>
      </w:pPr>
      <w:r w:rsidRPr="00DC5D69">
        <w:t>4° Le rapport mentionné à l'article L. 2234-1 du code de la commande publique établi par le titulaire d'un marché de partenariat.</w:t>
      </w:r>
    </w:p>
    <w:p w:rsidR="00DC5D69" w:rsidRPr="00DC5D69" w:rsidRDefault="00DC5D69" w:rsidP="00DC5D69"/>
    <w:p w:rsidR="00DC5D69" w:rsidRDefault="00DC5D69" w:rsidP="00DC5D69">
      <w:r w:rsidRPr="00DC5D69">
        <w:rPr>
          <w:b/>
        </w:rPr>
        <w:t>CONSIDERANT</w:t>
      </w:r>
      <w:r w:rsidRPr="00DC5D69">
        <w:t xml:space="preserve"> qu’elle est consultée pour avis par l'assemblée délibérante sur :</w:t>
      </w:r>
    </w:p>
    <w:p w:rsidR="00DC5D69" w:rsidRPr="00DC5D69" w:rsidRDefault="00DC5D69" w:rsidP="00DC5D69"/>
    <w:p w:rsidR="00DC5D69" w:rsidRPr="00DC5D69" w:rsidRDefault="00DC5D69" w:rsidP="00AA2537">
      <w:pPr>
        <w:ind w:left="708"/>
      </w:pPr>
      <w:r w:rsidRPr="00DC5D69">
        <w:t>1° Tout projet de délégation de service public, avant que l'assemblée délibérante se prononce dans les conditions prévues par l'article L. 1411-4 ;</w:t>
      </w:r>
    </w:p>
    <w:p w:rsidR="00DC5D69" w:rsidRPr="00DC5D69" w:rsidRDefault="00DC5D69" w:rsidP="00AA2537">
      <w:pPr>
        <w:ind w:left="708"/>
      </w:pPr>
      <w:r w:rsidRPr="00DC5D69">
        <w:t>2° Tout projet de création d'une régie dotée de l'autonomie financière, avant la décision portant création de la régie ;</w:t>
      </w:r>
    </w:p>
    <w:p w:rsidR="00DC5D69" w:rsidRPr="00DC5D69" w:rsidRDefault="00DC5D69" w:rsidP="00AA2537">
      <w:pPr>
        <w:ind w:left="708"/>
      </w:pPr>
      <w:r w:rsidRPr="00DC5D69">
        <w:t>3° Tout projet de partenariat avant que l'assemblée délibérante ou l'organe délibérant ne se prononce dans les conditions prévues à l'article L. 1414-2 ;</w:t>
      </w:r>
    </w:p>
    <w:p w:rsidR="00DC5D69" w:rsidRPr="00DC5D69" w:rsidRDefault="00DC5D69" w:rsidP="00AA2537">
      <w:pPr>
        <w:ind w:left="708"/>
      </w:pPr>
      <w:r w:rsidRPr="00DC5D69">
        <w:t>4° Tout projet de participation du service de l'eau ou de l'assainissement à un programme de recherche et de développement, avant la décision d'y engager le service</w:t>
      </w:r>
    </w:p>
    <w:p w:rsidR="00DC5D69" w:rsidRPr="00DC5D69" w:rsidRDefault="00DC5D69" w:rsidP="00DC5D69">
      <w:pPr>
        <w:tabs>
          <w:tab w:val="left" w:pos="1140"/>
        </w:tabs>
      </w:pPr>
    </w:p>
    <w:p w:rsidR="00DC5D69" w:rsidRDefault="00DC5D69" w:rsidP="00DC5D69">
      <w:pPr>
        <w:tabs>
          <w:tab w:val="left" w:pos="1140"/>
        </w:tabs>
      </w:pPr>
      <w:r w:rsidRPr="00DC5D69">
        <w:rPr>
          <w:b/>
        </w:rPr>
        <w:t>CONSIDERANT</w:t>
      </w:r>
      <w:r w:rsidRPr="00DC5D69">
        <w:t xml:space="preserve"> que la délibération n° 3754/07/20 du 10 juillet 2020 a créé la commission consultative des services publics locaux, a fixé sa composition et en a désigné les membres, </w:t>
      </w:r>
    </w:p>
    <w:p w:rsidR="00DC5D69" w:rsidRPr="00DC5D69" w:rsidRDefault="00DC5D69" w:rsidP="00DC5D69">
      <w:pPr>
        <w:tabs>
          <w:tab w:val="left" w:pos="1140"/>
        </w:tabs>
      </w:pPr>
    </w:p>
    <w:p w:rsidR="00DC5D69" w:rsidRDefault="00DC5D69" w:rsidP="00DC5D69">
      <w:pPr>
        <w:tabs>
          <w:tab w:val="left" w:pos="1140"/>
        </w:tabs>
      </w:pPr>
      <w:r w:rsidRPr="00DC5D69">
        <w:rPr>
          <w:b/>
        </w:rPr>
        <w:t>CONSIDERANT</w:t>
      </w:r>
      <w:r w:rsidRPr="00DC5D69">
        <w:t xml:space="preserve"> que cette dernière n’identifie par les représentants des </w:t>
      </w:r>
      <w:r>
        <w:t>associations locales désignées,</w:t>
      </w:r>
    </w:p>
    <w:p w:rsidR="00DC5D69" w:rsidRPr="00DC5D69" w:rsidRDefault="00DC5D69" w:rsidP="00DC5D69">
      <w:pPr>
        <w:tabs>
          <w:tab w:val="left" w:pos="1140"/>
        </w:tabs>
      </w:pPr>
    </w:p>
    <w:p w:rsidR="00DC5D69" w:rsidRDefault="00DC5D69" w:rsidP="00DC5D69">
      <w:pPr>
        <w:tabs>
          <w:tab w:val="left" w:pos="1140"/>
        </w:tabs>
      </w:pPr>
      <w:r w:rsidRPr="00DC5D69">
        <w:rPr>
          <w:b/>
        </w:rPr>
        <w:t>CONSIDERANT</w:t>
      </w:r>
      <w:r w:rsidRPr="00DC5D69">
        <w:t xml:space="preserve"> qu’il convient de procéder de désigner les membres de la commission consultative des services publics locaux,</w:t>
      </w:r>
    </w:p>
    <w:p w:rsidR="00252023" w:rsidRPr="00A20F4E" w:rsidRDefault="00252023" w:rsidP="00252023">
      <w:pPr>
        <w:pStyle w:val="Corpsdetexte"/>
        <w:rPr>
          <w:b w:val="0"/>
          <w:bCs/>
          <w:sz w:val="24"/>
        </w:rPr>
      </w:pPr>
    </w:p>
    <w:p w:rsidR="00252023" w:rsidRPr="00A20F4E" w:rsidRDefault="00252023" w:rsidP="00252023">
      <w:pPr>
        <w:pStyle w:val="Corpsdetexte"/>
        <w:rPr>
          <w:b w:val="0"/>
          <w:bCs/>
          <w:sz w:val="24"/>
        </w:rPr>
      </w:pPr>
      <w:r w:rsidRPr="00A20F4E">
        <w:rPr>
          <w:bCs/>
          <w:sz w:val="24"/>
        </w:rPr>
        <w:t>CONSIDERANT</w:t>
      </w:r>
      <w:r>
        <w:rPr>
          <w:b w:val="0"/>
          <w:bCs/>
          <w:sz w:val="24"/>
        </w:rPr>
        <w:t xml:space="preserve"> que ladite </w:t>
      </w:r>
      <w:r w:rsidRPr="00A20F4E">
        <w:rPr>
          <w:b w:val="0"/>
          <w:bCs/>
          <w:sz w:val="24"/>
        </w:rPr>
        <w:t>commission est normalement convoquée par le Conseil municipal,</w:t>
      </w:r>
    </w:p>
    <w:p w:rsidR="00252023" w:rsidRPr="00A20F4E" w:rsidRDefault="00252023" w:rsidP="00252023">
      <w:pPr>
        <w:pStyle w:val="Corpsdetexte"/>
        <w:rPr>
          <w:b w:val="0"/>
          <w:bCs/>
          <w:sz w:val="24"/>
        </w:rPr>
      </w:pPr>
    </w:p>
    <w:p w:rsidR="00252023" w:rsidRPr="00A20F4E" w:rsidRDefault="00252023" w:rsidP="00252023">
      <w:pPr>
        <w:pStyle w:val="Corpsdetexte"/>
        <w:rPr>
          <w:b w:val="0"/>
          <w:bCs/>
          <w:sz w:val="24"/>
        </w:rPr>
      </w:pPr>
      <w:r w:rsidRPr="00A20F4E">
        <w:rPr>
          <w:bCs/>
          <w:sz w:val="24"/>
        </w:rPr>
        <w:t>CONSIDERANT</w:t>
      </w:r>
      <w:r w:rsidRPr="00A20F4E">
        <w:rPr>
          <w:b w:val="0"/>
          <w:bCs/>
          <w:sz w:val="24"/>
        </w:rPr>
        <w:t xml:space="preserve"> que pour des raisons de simplification dans la procédure de convocation de ladite commission et suivant l’article L1413-1 du Code général des collectivités territoriales, il est proposé aux membres du Conseil municipal de donner délégation à </w:t>
      </w:r>
      <w:r>
        <w:rPr>
          <w:b w:val="0"/>
          <w:bCs/>
          <w:sz w:val="24"/>
        </w:rPr>
        <w:t>M</w:t>
      </w:r>
      <w:r w:rsidRPr="00A20F4E">
        <w:rPr>
          <w:b w:val="0"/>
          <w:bCs/>
          <w:sz w:val="24"/>
        </w:rPr>
        <w:t>onsieur le Maire aux fins de saisir cette commission pour avis,</w:t>
      </w:r>
    </w:p>
    <w:p w:rsidR="00252023" w:rsidRPr="00A20F4E" w:rsidRDefault="00252023" w:rsidP="00252023">
      <w:pPr>
        <w:pStyle w:val="Corpsdetexte"/>
        <w:rPr>
          <w:b w:val="0"/>
          <w:bCs/>
          <w:sz w:val="24"/>
        </w:rPr>
      </w:pPr>
    </w:p>
    <w:p w:rsidR="00252023" w:rsidRPr="00A20F4E" w:rsidRDefault="00252023" w:rsidP="00252023">
      <w:pPr>
        <w:pStyle w:val="Corpsdetexte"/>
        <w:rPr>
          <w:b w:val="0"/>
          <w:bCs/>
          <w:sz w:val="24"/>
        </w:rPr>
      </w:pPr>
      <w:r w:rsidRPr="00A20F4E">
        <w:rPr>
          <w:bCs/>
          <w:sz w:val="24"/>
        </w:rPr>
        <w:t>CONSIDERANT</w:t>
      </w:r>
      <w:r w:rsidRPr="00A20F4E">
        <w:rPr>
          <w:b w:val="0"/>
          <w:bCs/>
          <w:sz w:val="24"/>
        </w:rPr>
        <w:t xml:space="preserve"> que cette délégation lui est donnée pour la durée de son mandat,</w:t>
      </w:r>
    </w:p>
    <w:p w:rsidR="00252023" w:rsidRPr="00A20F4E" w:rsidRDefault="00252023" w:rsidP="00252023">
      <w:pPr>
        <w:pStyle w:val="Corpsdetexte"/>
        <w:rPr>
          <w:b w:val="0"/>
          <w:bCs/>
          <w:sz w:val="24"/>
        </w:rPr>
      </w:pPr>
    </w:p>
    <w:p w:rsidR="00252023" w:rsidRPr="00A20F4E" w:rsidRDefault="00252023" w:rsidP="00252023">
      <w:pPr>
        <w:pStyle w:val="Corpsdetexte"/>
        <w:rPr>
          <w:b w:val="0"/>
          <w:bCs/>
          <w:sz w:val="24"/>
        </w:rPr>
      </w:pPr>
      <w:r w:rsidRPr="00A20F4E">
        <w:rPr>
          <w:bCs/>
          <w:sz w:val="24"/>
        </w:rPr>
        <w:t>CONSIDERANT</w:t>
      </w:r>
      <w:r w:rsidRPr="00A20F4E">
        <w:rPr>
          <w:b w:val="0"/>
          <w:bCs/>
          <w:sz w:val="24"/>
        </w:rPr>
        <w:t xml:space="preserve"> que sur la forme, la convocation contiendra l’indication du jour, de l’heure, du lieu de la réunion, des questions portées à l’ordre du jour et qu’elle sera adressée aux me</w:t>
      </w:r>
      <w:r>
        <w:rPr>
          <w:b w:val="0"/>
          <w:bCs/>
          <w:sz w:val="24"/>
        </w:rPr>
        <w:t>mbres de la commission sous quelque forme que ce soit</w:t>
      </w:r>
      <w:r w:rsidRPr="00A20F4E">
        <w:rPr>
          <w:b w:val="0"/>
          <w:bCs/>
          <w:sz w:val="24"/>
        </w:rPr>
        <w:t>, cinq jours francs au moins avant le jour de la réunion,</w:t>
      </w:r>
    </w:p>
    <w:p w:rsidR="00252023" w:rsidRPr="00A20F4E" w:rsidRDefault="00252023" w:rsidP="00252023">
      <w:pPr>
        <w:jc w:val="center"/>
        <w:rPr>
          <w:b/>
        </w:rPr>
      </w:pPr>
    </w:p>
    <w:p w:rsidR="00252023" w:rsidRDefault="00252023" w:rsidP="00DC5D69">
      <w:pPr>
        <w:tabs>
          <w:tab w:val="left" w:pos="1140"/>
        </w:tabs>
      </w:pPr>
    </w:p>
    <w:p w:rsidR="00DC5D69" w:rsidRPr="00DC5D69" w:rsidRDefault="00DC5D69" w:rsidP="00DC5D69">
      <w:pPr>
        <w:tabs>
          <w:tab w:val="left" w:pos="1140"/>
        </w:tabs>
      </w:pPr>
    </w:p>
    <w:p w:rsidR="00DC5D69" w:rsidRDefault="00DC5D69" w:rsidP="00DC5D69">
      <w:r w:rsidRPr="00DC5D69">
        <w:t xml:space="preserve">Par conséquent, il est proposé au </w:t>
      </w:r>
      <w:r w:rsidR="00597C0C">
        <w:t>Conseil</w:t>
      </w:r>
      <w:r w:rsidRPr="00DC5D69">
        <w:t xml:space="preserve"> </w:t>
      </w:r>
      <w:r w:rsidR="00597C0C">
        <w:t>municipal</w:t>
      </w:r>
      <w:r w:rsidRPr="00DC5D69">
        <w:t xml:space="preserve"> : </w:t>
      </w:r>
    </w:p>
    <w:p w:rsidR="00DC5D69" w:rsidRPr="00DC5D69" w:rsidRDefault="00DC5D69" w:rsidP="00DC5D69"/>
    <w:p w:rsidR="00DC5D69" w:rsidRDefault="00DC5D69" w:rsidP="00DC5D69">
      <w:r w:rsidRPr="00DC5D69">
        <w:t>1/ de fixer le nombre de membres de la commission consultative des services publics locaux à ONZE membres répartis comme suit :</w:t>
      </w:r>
    </w:p>
    <w:p w:rsidR="00DC5D69" w:rsidRPr="00DC5D69" w:rsidRDefault="00DC5D69" w:rsidP="00DC5D69"/>
    <w:p w:rsidR="00DC5D69" w:rsidRPr="00DC5D69" w:rsidRDefault="00DC5D69" w:rsidP="00DC5D69">
      <w:r w:rsidRPr="00DC5D69">
        <w:t>- le Maire ou son représentant, Président de droit,</w:t>
      </w:r>
    </w:p>
    <w:p w:rsidR="00DC5D69" w:rsidRPr="00DC5D69" w:rsidRDefault="00DC5D69" w:rsidP="00DC5D69">
      <w:r w:rsidRPr="00DC5D69">
        <w:t>- 5 conseillers municipaux,</w:t>
      </w:r>
    </w:p>
    <w:p w:rsidR="00DC5D69" w:rsidRPr="00DC5D69" w:rsidRDefault="00DC5D69" w:rsidP="00DC5D69">
      <w:r w:rsidRPr="00DC5D69">
        <w:t xml:space="preserve">- 5 représentants d'associations locales ; </w:t>
      </w:r>
      <w:r w:rsidRPr="00DC5D69">
        <w:cr/>
      </w:r>
    </w:p>
    <w:p w:rsidR="00DC5D69" w:rsidRDefault="00DC5D69" w:rsidP="00DC5D69">
      <w:r w:rsidRPr="00DC5D69">
        <w:t>2/ au regard de la composition de l'assemblée délibérante et dans le respect du principe de la représentation proportionnelle, d'arrêter la pondération suivante :</w:t>
      </w:r>
    </w:p>
    <w:p w:rsidR="00597C0C" w:rsidRDefault="00597C0C" w:rsidP="00DC5D69"/>
    <w:p w:rsidR="00DC5D69" w:rsidRDefault="00C839D0" w:rsidP="00DC5D69">
      <w:r>
        <w:t>4 sièges pour la majorité municipale, 1 siège pour l’</w:t>
      </w:r>
      <w:r w:rsidR="0022659C">
        <w:t>opposition.</w:t>
      </w:r>
    </w:p>
    <w:p w:rsidR="00DC5D69" w:rsidRPr="00DC5D69" w:rsidRDefault="00DC5D69" w:rsidP="00DC5D69"/>
    <w:p w:rsidR="00DC5D69" w:rsidRDefault="00DC5D69" w:rsidP="00DC5D69">
      <w:r w:rsidRPr="00DC5D69">
        <w:t>3/ de procéder à la désignation des 5 conseillers municipaux et à la nomination des 5 représentants des associations locales,</w:t>
      </w:r>
    </w:p>
    <w:p w:rsidR="00DC5D69" w:rsidRPr="00DC5D69" w:rsidRDefault="00DC5D69" w:rsidP="00DC5D69"/>
    <w:p w:rsidR="00DC5D69" w:rsidRDefault="00DC5D69" w:rsidP="00DC5D69">
      <w:r w:rsidRPr="00DC5D69">
        <w:t xml:space="preserve">Il est proposé de retenir les 5 associations locales d’usagers représentés par les personnes suivantes : </w:t>
      </w:r>
    </w:p>
    <w:p w:rsidR="00DC5D69" w:rsidRDefault="00DC5D69" w:rsidP="00DC5D69"/>
    <w:p w:rsidR="00C839D0" w:rsidRPr="00C839D0" w:rsidRDefault="00C839D0" w:rsidP="00C839D0">
      <w:r>
        <w:t xml:space="preserve">           </w:t>
      </w:r>
      <w:r w:rsidRPr="00C839D0">
        <w:t xml:space="preserve">Mme Jocelyne </w:t>
      </w:r>
      <w:r w:rsidR="00876473" w:rsidRPr="00C839D0">
        <w:t xml:space="preserve">MASSON </w:t>
      </w:r>
      <w:r w:rsidRPr="00C839D0">
        <w:t xml:space="preserve">                </w:t>
      </w:r>
      <w:r w:rsidR="00912415">
        <w:t xml:space="preserve">  </w:t>
      </w:r>
      <w:r w:rsidRPr="00C839D0">
        <w:t xml:space="preserve"> Association « l’</w:t>
      </w:r>
      <w:proofErr w:type="spellStart"/>
      <w:r w:rsidRPr="00C839D0">
        <w:t>Oustau</w:t>
      </w:r>
      <w:proofErr w:type="spellEnd"/>
      <w:r w:rsidRPr="00C839D0">
        <w:t xml:space="preserve"> du </w:t>
      </w:r>
      <w:proofErr w:type="spellStart"/>
      <w:r w:rsidRPr="00C839D0">
        <w:t>Candelon</w:t>
      </w:r>
      <w:proofErr w:type="spellEnd"/>
      <w:r w:rsidRPr="00C839D0">
        <w:t> »</w:t>
      </w:r>
    </w:p>
    <w:p w:rsidR="00C839D0" w:rsidRPr="00C839D0" w:rsidRDefault="00C839D0" w:rsidP="00C839D0">
      <w:pPr>
        <w:ind w:left="360"/>
      </w:pPr>
      <w:r>
        <w:t>   </w:t>
      </w:r>
      <w:r w:rsidRPr="00C839D0">
        <w:t xml:space="preserve">  Mme Véronique </w:t>
      </w:r>
      <w:r w:rsidR="00876473" w:rsidRPr="00C839D0">
        <w:t>JOUARD </w:t>
      </w:r>
      <w:r w:rsidRPr="00C839D0">
        <w:t>               </w:t>
      </w:r>
      <w:r w:rsidR="00912415">
        <w:t xml:space="preserve"> </w:t>
      </w:r>
      <w:r>
        <w:t xml:space="preserve"> </w:t>
      </w:r>
      <w:r w:rsidRPr="00C839D0">
        <w:t>Association « Les coquelicots de la vie »</w:t>
      </w:r>
    </w:p>
    <w:p w:rsidR="00C839D0" w:rsidRPr="00C839D0" w:rsidRDefault="00C839D0" w:rsidP="00C839D0">
      <w:pPr>
        <w:ind w:left="360"/>
      </w:pPr>
      <w:r>
        <w:t>     </w:t>
      </w:r>
      <w:r w:rsidRPr="00C839D0">
        <w:t xml:space="preserve">Mme Monique </w:t>
      </w:r>
      <w:r w:rsidR="00876473" w:rsidRPr="00C839D0">
        <w:t>MEJEAN</w:t>
      </w:r>
      <w:r w:rsidRPr="00C839D0">
        <w:t xml:space="preserve">                </w:t>
      </w:r>
      <w:r>
        <w:t xml:space="preserve"> </w:t>
      </w:r>
      <w:r w:rsidR="00912415">
        <w:t xml:space="preserve">  </w:t>
      </w:r>
      <w:r w:rsidRPr="00C839D0">
        <w:t xml:space="preserve"> Association « l’</w:t>
      </w:r>
      <w:proofErr w:type="spellStart"/>
      <w:r w:rsidRPr="00C839D0">
        <w:t>Escolo</w:t>
      </w:r>
      <w:proofErr w:type="spellEnd"/>
      <w:r w:rsidRPr="00C839D0">
        <w:t xml:space="preserve"> du </w:t>
      </w:r>
      <w:proofErr w:type="spellStart"/>
      <w:r w:rsidRPr="00C839D0">
        <w:t>carami</w:t>
      </w:r>
      <w:proofErr w:type="spellEnd"/>
      <w:r w:rsidRPr="00C839D0">
        <w:t> »</w:t>
      </w:r>
    </w:p>
    <w:p w:rsidR="00C839D0" w:rsidRPr="00C839D0" w:rsidRDefault="00C839D0" w:rsidP="00C839D0">
      <w:pPr>
        <w:ind w:left="360"/>
      </w:pPr>
      <w:r>
        <w:t>    </w:t>
      </w:r>
      <w:r w:rsidRPr="00C839D0">
        <w:t xml:space="preserve"> M.  Maurice MARTIN               </w:t>
      </w:r>
      <w:r>
        <w:t xml:space="preserve"> </w:t>
      </w:r>
      <w:r w:rsidR="00912415">
        <w:t xml:space="preserve">       </w:t>
      </w:r>
      <w:r w:rsidRPr="00C839D0">
        <w:t xml:space="preserve"> Association « Foire de Brignoles »</w:t>
      </w:r>
    </w:p>
    <w:p w:rsidR="00C839D0" w:rsidRPr="00C839D0" w:rsidRDefault="00C839D0" w:rsidP="00C839D0">
      <w:pPr>
        <w:ind w:left="360"/>
      </w:pPr>
      <w:r>
        <w:t>     </w:t>
      </w:r>
      <w:r w:rsidRPr="00C839D0">
        <w:t xml:space="preserve">M. Yves </w:t>
      </w:r>
      <w:r w:rsidR="00876473" w:rsidRPr="00C839D0">
        <w:t>RAPUZZI </w:t>
      </w:r>
      <w:r w:rsidRPr="00C839D0">
        <w:t xml:space="preserve">                       </w:t>
      </w:r>
      <w:r>
        <w:t xml:space="preserve">  </w:t>
      </w:r>
      <w:r w:rsidR="00912415">
        <w:t xml:space="preserve"> </w:t>
      </w:r>
      <w:r w:rsidRPr="00C839D0">
        <w:t xml:space="preserve"> </w:t>
      </w:r>
      <w:r w:rsidR="00912415">
        <w:t xml:space="preserve"> </w:t>
      </w:r>
      <w:r w:rsidRPr="00C839D0">
        <w:t>Association « les Amis du Vieux Brignoles »</w:t>
      </w:r>
    </w:p>
    <w:p w:rsidR="00C839D0" w:rsidRDefault="00C839D0" w:rsidP="00C839D0"/>
    <w:p w:rsidR="00C839D0" w:rsidRPr="00DC5D69" w:rsidRDefault="00C839D0" w:rsidP="00DC5D69"/>
    <w:p w:rsidR="00DC5D69" w:rsidRDefault="00DC5D69" w:rsidP="00DC5D69">
      <w:pPr>
        <w:tabs>
          <w:tab w:val="left" w:pos="1140"/>
        </w:tabs>
      </w:pPr>
      <w:r w:rsidRPr="00DC5D69">
        <w:t xml:space="preserve">Concernant la désignation du collège des représentants du </w:t>
      </w:r>
      <w:r w:rsidR="00597C0C">
        <w:t>Conseil</w:t>
      </w:r>
      <w:r w:rsidRPr="00DC5D69">
        <w:t xml:space="preserve"> </w:t>
      </w:r>
      <w:r w:rsidR="00597C0C">
        <w:t>municipal</w:t>
      </w:r>
      <w:r w:rsidRPr="00DC5D69">
        <w:t xml:space="preserve"> : </w:t>
      </w:r>
    </w:p>
    <w:p w:rsidR="00C839D0" w:rsidRDefault="00C839D0" w:rsidP="00DC5D69">
      <w:pPr>
        <w:tabs>
          <w:tab w:val="left" w:pos="1140"/>
        </w:tabs>
      </w:pPr>
    </w:p>
    <w:p w:rsidR="00C839D0" w:rsidRDefault="00C839D0" w:rsidP="00C839D0"/>
    <w:p w:rsidR="00C839D0" w:rsidRPr="00C839D0" w:rsidRDefault="00C839D0" w:rsidP="00C839D0">
      <w:pPr>
        <w:pStyle w:val="Sansinterligne"/>
        <w:numPr>
          <w:ilvl w:val="0"/>
          <w:numId w:val="49"/>
        </w:numPr>
        <w:textAlignment w:val="auto"/>
      </w:pPr>
      <w:r w:rsidRPr="00C839D0">
        <w:t>Monsieur Jérôme BOURRELY</w:t>
      </w:r>
    </w:p>
    <w:p w:rsidR="00C839D0" w:rsidRPr="00C839D0" w:rsidRDefault="00C839D0" w:rsidP="00C839D0">
      <w:pPr>
        <w:pStyle w:val="Sansinterligne"/>
        <w:numPr>
          <w:ilvl w:val="0"/>
          <w:numId w:val="49"/>
        </w:numPr>
        <w:textAlignment w:val="auto"/>
      </w:pPr>
      <w:r w:rsidRPr="00C839D0">
        <w:t>Monsieur Benjamin BUFFERNE</w:t>
      </w:r>
    </w:p>
    <w:p w:rsidR="00C839D0" w:rsidRPr="00C839D0" w:rsidRDefault="00C839D0" w:rsidP="00C839D0">
      <w:pPr>
        <w:pStyle w:val="Sansinterligne"/>
        <w:numPr>
          <w:ilvl w:val="0"/>
          <w:numId w:val="49"/>
        </w:numPr>
        <w:textAlignment w:val="auto"/>
      </w:pPr>
      <w:r w:rsidRPr="00C839D0">
        <w:rPr>
          <w:lang w:val="en-US"/>
        </w:rPr>
        <w:t>Monsieur Basile ELIEZER</w:t>
      </w:r>
    </w:p>
    <w:p w:rsidR="00C839D0" w:rsidRPr="00C839D0" w:rsidRDefault="00C839D0" w:rsidP="00C839D0">
      <w:pPr>
        <w:pStyle w:val="Sansinterligne"/>
        <w:numPr>
          <w:ilvl w:val="0"/>
          <w:numId w:val="49"/>
        </w:numPr>
        <w:textAlignment w:val="auto"/>
      </w:pPr>
      <w:r w:rsidRPr="00C839D0">
        <w:rPr>
          <w:lang w:val="en-US"/>
        </w:rPr>
        <w:t>Madame Annie BLOT</w:t>
      </w:r>
    </w:p>
    <w:p w:rsidR="00C839D0" w:rsidRPr="00C839D0" w:rsidRDefault="00C839D0" w:rsidP="00C839D0">
      <w:pPr>
        <w:pStyle w:val="Sansinterligne"/>
        <w:numPr>
          <w:ilvl w:val="0"/>
          <w:numId w:val="49"/>
        </w:numPr>
        <w:textAlignment w:val="auto"/>
      </w:pPr>
      <w:r w:rsidRPr="00C839D0">
        <w:rPr>
          <w:lang w:val="en-US"/>
        </w:rPr>
        <w:t>Madame Fatiha EL BAYID</w:t>
      </w:r>
    </w:p>
    <w:p w:rsidR="00C839D0" w:rsidRPr="00DC5D69" w:rsidRDefault="00C839D0" w:rsidP="00DC5D69">
      <w:pPr>
        <w:tabs>
          <w:tab w:val="left" w:pos="1140"/>
        </w:tabs>
      </w:pPr>
    </w:p>
    <w:p w:rsidR="00DC5D69" w:rsidRPr="00DC5D69" w:rsidRDefault="00DC5D69" w:rsidP="00DC5D69">
      <w:pPr>
        <w:tabs>
          <w:tab w:val="left" w:pos="1140"/>
        </w:tabs>
      </w:pPr>
    </w:p>
    <w:p w:rsidR="00DC5D69" w:rsidRPr="00DC5D69" w:rsidRDefault="00DC5D69" w:rsidP="00DC5D69">
      <w:pPr>
        <w:tabs>
          <w:tab w:val="left" w:pos="1140"/>
        </w:tabs>
      </w:pPr>
      <w:r w:rsidRPr="00DC5D69">
        <w:t xml:space="preserve">Le </w:t>
      </w:r>
      <w:r w:rsidR="00597C0C">
        <w:t>Conseil</w:t>
      </w:r>
      <w:r w:rsidRPr="00DC5D69">
        <w:t xml:space="preserve"> municipal est invité à procéder l’élection de la commission consultative des services publics locaux. </w:t>
      </w:r>
    </w:p>
    <w:p w:rsidR="00C839D0" w:rsidRPr="00DC5D69" w:rsidRDefault="00C839D0" w:rsidP="00DC5D69">
      <w:pPr>
        <w:tabs>
          <w:tab w:val="left" w:pos="1140"/>
        </w:tabs>
      </w:pPr>
    </w:p>
    <w:p w:rsidR="00DC5D69" w:rsidRPr="00DC5D69" w:rsidRDefault="00DC5D69" w:rsidP="00DC5D69">
      <w:pPr>
        <w:tabs>
          <w:tab w:val="left" w:pos="1140"/>
        </w:tabs>
      </w:pPr>
      <w:r w:rsidRPr="00DC5D69">
        <w:t xml:space="preserve">Nombre de votants : </w:t>
      </w:r>
      <w:r w:rsidR="00C839D0">
        <w:t>32</w:t>
      </w:r>
    </w:p>
    <w:p w:rsidR="00DC5D69" w:rsidRPr="00DC5D69" w:rsidRDefault="00DC5D69" w:rsidP="00DC5D69">
      <w:pPr>
        <w:tabs>
          <w:tab w:val="left" w:pos="1140"/>
        </w:tabs>
      </w:pPr>
      <w:r w:rsidRPr="00DC5D69">
        <w:t xml:space="preserve">Blancs ou nuls : </w:t>
      </w:r>
      <w:r w:rsidR="00C839D0">
        <w:t>0</w:t>
      </w:r>
    </w:p>
    <w:p w:rsidR="00DC5D69" w:rsidRDefault="00DC5D69" w:rsidP="00DC5D69">
      <w:pPr>
        <w:tabs>
          <w:tab w:val="left" w:pos="1140"/>
        </w:tabs>
      </w:pPr>
      <w:r w:rsidRPr="00DC5D69">
        <w:t xml:space="preserve">Suffrages exprimés : </w:t>
      </w:r>
      <w:r w:rsidR="00C839D0">
        <w:t>32</w:t>
      </w:r>
    </w:p>
    <w:p w:rsidR="00C839D0" w:rsidRDefault="00C839D0" w:rsidP="00DC5D69">
      <w:pPr>
        <w:tabs>
          <w:tab w:val="left" w:pos="1140"/>
        </w:tabs>
      </w:pPr>
    </w:p>
    <w:p w:rsidR="00C839D0" w:rsidRDefault="00C839D0" w:rsidP="00C839D0">
      <w:pPr>
        <w:tabs>
          <w:tab w:val="left" w:pos="1140"/>
        </w:tabs>
      </w:pPr>
      <w:r w:rsidRPr="00DC5D69">
        <w:t xml:space="preserve">Résultat du scrutin : </w:t>
      </w:r>
      <w:r>
        <w:t>32 bulletins liste Didier BREMOND pour la majorité municipale</w:t>
      </w:r>
    </w:p>
    <w:p w:rsidR="00C839D0" w:rsidRDefault="00C839D0" w:rsidP="00DC5D69">
      <w:pPr>
        <w:tabs>
          <w:tab w:val="left" w:pos="1140"/>
        </w:tabs>
      </w:pPr>
    </w:p>
    <w:p w:rsidR="00252023" w:rsidRDefault="00252023" w:rsidP="00DC5D69">
      <w:pPr>
        <w:tabs>
          <w:tab w:val="left" w:pos="1140"/>
        </w:tabs>
      </w:pPr>
    </w:p>
    <w:p w:rsidR="00252023" w:rsidRDefault="00252023" w:rsidP="00DC5D69">
      <w:pPr>
        <w:tabs>
          <w:tab w:val="left" w:pos="1140"/>
        </w:tabs>
      </w:pPr>
      <w:r>
        <w:t xml:space="preserve">Et de </w:t>
      </w:r>
      <w:r w:rsidRPr="00A20F4E">
        <w:t xml:space="preserve">donner délégation à </w:t>
      </w:r>
      <w:r>
        <w:t>M</w:t>
      </w:r>
      <w:r w:rsidRPr="00A20F4E">
        <w:t>onsieur le Maire pour la saisine pour avis de la commission consultative des services publics locaux</w:t>
      </w:r>
      <w:r>
        <w:t>,</w:t>
      </w:r>
    </w:p>
    <w:p w:rsidR="00252023" w:rsidRPr="00DC5D69" w:rsidRDefault="00252023" w:rsidP="00DC5D69">
      <w:pPr>
        <w:tabs>
          <w:tab w:val="left" w:pos="1140"/>
        </w:tabs>
      </w:pPr>
    </w:p>
    <w:p w:rsidR="00DC5D69" w:rsidRPr="00DC5D69" w:rsidRDefault="00DC5D69" w:rsidP="00DC5D69">
      <w:pPr>
        <w:tabs>
          <w:tab w:val="left" w:pos="1140"/>
        </w:tabs>
      </w:pPr>
    </w:p>
    <w:p w:rsidR="00DC5D69" w:rsidRPr="00696DAA" w:rsidRDefault="00DC5D69" w:rsidP="00DC5D69">
      <w:pPr>
        <w:jc w:val="center"/>
        <w:rPr>
          <w:b/>
        </w:rPr>
      </w:pPr>
      <w:r>
        <w:rPr>
          <w:b/>
        </w:rPr>
        <w:t xml:space="preserve">« Le </w:t>
      </w:r>
      <w:r w:rsidR="00597C0C">
        <w:rPr>
          <w:b/>
        </w:rPr>
        <w:t>Conseil</w:t>
      </w:r>
      <w:r w:rsidRPr="00696DAA">
        <w:rPr>
          <w:b/>
        </w:rPr>
        <w:t xml:space="preserve"> municipal »</w:t>
      </w:r>
    </w:p>
    <w:p w:rsidR="00DC5D69" w:rsidRPr="00696DAA" w:rsidRDefault="00DC5D69" w:rsidP="00DC5D69"/>
    <w:p w:rsidR="00DC5D69" w:rsidRPr="00696DAA" w:rsidRDefault="00DC5D69" w:rsidP="00DC5D69">
      <w:pPr>
        <w:rPr>
          <w:b/>
        </w:rPr>
      </w:pPr>
      <w:r w:rsidRPr="00696DAA">
        <w:rPr>
          <w:b/>
        </w:rPr>
        <w:t>APRES en avoir délibéré</w:t>
      </w:r>
      <w:r w:rsidR="00ED31E4">
        <w:rPr>
          <w:b/>
        </w:rPr>
        <w:t>,</w:t>
      </w:r>
    </w:p>
    <w:p w:rsidR="00DC5D69" w:rsidRPr="00DC5D69" w:rsidRDefault="00DC5D69" w:rsidP="00DC5D69">
      <w:pPr>
        <w:tabs>
          <w:tab w:val="left" w:pos="1140"/>
        </w:tabs>
      </w:pPr>
    </w:p>
    <w:p w:rsidR="00DC5D69" w:rsidRDefault="00DC5D69" w:rsidP="00DC5D69">
      <w:pPr>
        <w:tabs>
          <w:tab w:val="left" w:pos="1140"/>
        </w:tabs>
      </w:pPr>
      <w:r w:rsidRPr="00DC5D69">
        <w:rPr>
          <w:b/>
        </w:rPr>
        <w:t>NOMME</w:t>
      </w:r>
      <w:r w:rsidR="00597C0C">
        <w:t xml:space="preserve"> comme représentants du Conseil</w:t>
      </w:r>
      <w:r w:rsidRPr="00DC5D69">
        <w:t xml:space="preserve"> municipal : </w:t>
      </w:r>
    </w:p>
    <w:p w:rsidR="00597C0C" w:rsidRDefault="00597C0C" w:rsidP="00DC5D69">
      <w:pPr>
        <w:tabs>
          <w:tab w:val="left" w:pos="1140"/>
        </w:tabs>
      </w:pPr>
    </w:p>
    <w:p w:rsidR="00C839D0" w:rsidRPr="00C839D0" w:rsidRDefault="00C839D0" w:rsidP="00C839D0">
      <w:pPr>
        <w:pStyle w:val="Sansinterligne"/>
        <w:numPr>
          <w:ilvl w:val="0"/>
          <w:numId w:val="49"/>
        </w:numPr>
        <w:textAlignment w:val="auto"/>
      </w:pPr>
      <w:r w:rsidRPr="00C839D0">
        <w:t>Monsieur Jérôme BOURRELY</w:t>
      </w:r>
    </w:p>
    <w:p w:rsidR="00C839D0" w:rsidRPr="00C839D0" w:rsidRDefault="00C839D0" w:rsidP="00C839D0">
      <w:pPr>
        <w:pStyle w:val="Sansinterligne"/>
        <w:numPr>
          <w:ilvl w:val="0"/>
          <w:numId w:val="49"/>
        </w:numPr>
        <w:textAlignment w:val="auto"/>
      </w:pPr>
      <w:r w:rsidRPr="00C839D0">
        <w:t>Monsieur Benjamin BUFFERNE</w:t>
      </w:r>
    </w:p>
    <w:p w:rsidR="00C839D0" w:rsidRPr="00C839D0" w:rsidRDefault="00C839D0" w:rsidP="00C839D0">
      <w:pPr>
        <w:pStyle w:val="Sansinterligne"/>
        <w:numPr>
          <w:ilvl w:val="0"/>
          <w:numId w:val="49"/>
        </w:numPr>
        <w:textAlignment w:val="auto"/>
      </w:pPr>
      <w:r w:rsidRPr="00C839D0">
        <w:rPr>
          <w:lang w:val="en-US"/>
        </w:rPr>
        <w:t>Monsieur Basile ELIEZER</w:t>
      </w:r>
    </w:p>
    <w:p w:rsidR="00C839D0" w:rsidRPr="00C839D0" w:rsidRDefault="00C839D0" w:rsidP="00C839D0">
      <w:pPr>
        <w:pStyle w:val="Sansinterligne"/>
        <w:numPr>
          <w:ilvl w:val="0"/>
          <w:numId w:val="49"/>
        </w:numPr>
        <w:textAlignment w:val="auto"/>
      </w:pPr>
      <w:r w:rsidRPr="00C839D0">
        <w:rPr>
          <w:lang w:val="en-US"/>
        </w:rPr>
        <w:t>Madame Annie BLOT</w:t>
      </w:r>
    </w:p>
    <w:p w:rsidR="00C839D0" w:rsidRPr="00C839D0" w:rsidRDefault="00C839D0" w:rsidP="00C839D0">
      <w:pPr>
        <w:pStyle w:val="Sansinterligne"/>
        <w:numPr>
          <w:ilvl w:val="0"/>
          <w:numId w:val="49"/>
        </w:numPr>
        <w:textAlignment w:val="auto"/>
      </w:pPr>
      <w:r w:rsidRPr="00C839D0">
        <w:rPr>
          <w:lang w:val="en-US"/>
        </w:rPr>
        <w:t>Madame Fatiha EL BAYID</w:t>
      </w:r>
    </w:p>
    <w:p w:rsidR="00597C0C" w:rsidRDefault="00597C0C" w:rsidP="00C839D0">
      <w:pPr>
        <w:tabs>
          <w:tab w:val="left" w:pos="1140"/>
        </w:tabs>
      </w:pPr>
    </w:p>
    <w:p w:rsidR="00DC5D69" w:rsidRPr="00DC5D69" w:rsidRDefault="00DC5D69" w:rsidP="00DC5D69">
      <w:pPr>
        <w:tabs>
          <w:tab w:val="left" w:pos="1140"/>
        </w:tabs>
      </w:pPr>
    </w:p>
    <w:p w:rsidR="00DC5D69" w:rsidRDefault="00DC5D69" w:rsidP="00DC5D69">
      <w:pPr>
        <w:tabs>
          <w:tab w:val="left" w:pos="1140"/>
        </w:tabs>
      </w:pPr>
      <w:r w:rsidRPr="00DC5D69">
        <w:rPr>
          <w:b/>
        </w:rPr>
        <w:t>NOMME</w:t>
      </w:r>
      <w:r w:rsidRPr="00DC5D69">
        <w:t xml:space="preserve"> comme représentants des associations locales : </w:t>
      </w:r>
    </w:p>
    <w:p w:rsidR="00507718" w:rsidRDefault="00507718" w:rsidP="00507718">
      <w:pPr>
        <w:pStyle w:val="Paragraphedeliste"/>
        <w:spacing w:after="160" w:line="259" w:lineRule="auto"/>
        <w:contextualSpacing/>
        <w:jc w:val="left"/>
        <w:textAlignment w:val="auto"/>
        <w:rPr>
          <w:rFonts w:ascii="Times New Roman" w:hAnsi="Times New Roman"/>
          <w:sz w:val="24"/>
          <w:szCs w:val="24"/>
        </w:rPr>
      </w:pPr>
    </w:p>
    <w:p w:rsidR="00C839D0" w:rsidRPr="00C839D0" w:rsidRDefault="00C839D0" w:rsidP="00C839D0">
      <w:r>
        <w:t xml:space="preserve">           </w:t>
      </w:r>
      <w:r w:rsidRPr="00C839D0">
        <w:t xml:space="preserve">Mme Jocelyne </w:t>
      </w:r>
      <w:r w:rsidR="00876473" w:rsidRPr="00C839D0">
        <w:t xml:space="preserve">MASSON </w:t>
      </w:r>
      <w:r w:rsidRPr="00C839D0">
        <w:t xml:space="preserve">               </w:t>
      </w:r>
      <w:r w:rsidR="00912415">
        <w:t xml:space="preserve">  </w:t>
      </w:r>
      <w:r w:rsidRPr="00C839D0">
        <w:t xml:space="preserve">  Association « l’</w:t>
      </w:r>
      <w:proofErr w:type="spellStart"/>
      <w:r w:rsidRPr="00C839D0">
        <w:t>Oustau</w:t>
      </w:r>
      <w:proofErr w:type="spellEnd"/>
      <w:r w:rsidRPr="00C839D0">
        <w:t xml:space="preserve"> du </w:t>
      </w:r>
      <w:proofErr w:type="spellStart"/>
      <w:r w:rsidRPr="00C839D0">
        <w:t>Candelon</w:t>
      </w:r>
      <w:proofErr w:type="spellEnd"/>
      <w:r w:rsidRPr="00C839D0">
        <w:t> »</w:t>
      </w:r>
    </w:p>
    <w:p w:rsidR="00C839D0" w:rsidRPr="00C839D0" w:rsidRDefault="00C839D0" w:rsidP="00C839D0">
      <w:pPr>
        <w:ind w:left="360"/>
      </w:pPr>
      <w:r>
        <w:t>   </w:t>
      </w:r>
      <w:r w:rsidRPr="00C839D0">
        <w:t xml:space="preserve">  Mme Véronique </w:t>
      </w:r>
      <w:r w:rsidR="00876473" w:rsidRPr="00C839D0">
        <w:t>JOUARD</w:t>
      </w:r>
      <w:r w:rsidRPr="00C839D0">
        <w:t>                </w:t>
      </w:r>
      <w:r w:rsidR="00912415">
        <w:t xml:space="preserve"> </w:t>
      </w:r>
      <w:r>
        <w:t xml:space="preserve"> </w:t>
      </w:r>
      <w:r w:rsidRPr="00C839D0">
        <w:t>Association « Les coquelicots de la vie »</w:t>
      </w:r>
    </w:p>
    <w:p w:rsidR="00C839D0" w:rsidRPr="00C839D0" w:rsidRDefault="00C839D0" w:rsidP="00C839D0">
      <w:pPr>
        <w:ind w:left="360"/>
      </w:pPr>
      <w:r>
        <w:t>     </w:t>
      </w:r>
      <w:r w:rsidRPr="00C839D0">
        <w:t xml:space="preserve">Mme Monique </w:t>
      </w:r>
      <w:r w:rsidR="00876473" w:rsidRPr="00C839D0">
        <w:t>MEJEAN </w:t>
      </w:r>
      <w:r w:rsidRPr="00C839D0">
        <w:t xml:space="preserve">               </w:t>
      </w:r>
      <w:r>
        <w:t xml:space="preserve"> </w:t>
      </w:r>
      <w:r w:rsidR="00912415">
        <w:t xml:space="preserve"> </w:t>
      </w:r>
      <w:r w:rsidRPr="00C839D0">
        <w:t xml:space="preserve"> </w:t>
      </w:r>
      <w:r w:rsidR="00912415">
        <w:t xml:space="preserve"> </w:t>
      </w:r>
      <w:r w:rsidRPr="00C839D0">
        <w:t>Association « l’</w:t>
      </w:r>
      <w:proofErr w:type="spellStart"/>
      <w:r w:rsidRPr="00C839D0">
        <w:t>Escolo</w:t>
      </w:r>
      <w:proofErr w:type="spellEnd"/>
      <w:r w:rsidRPr="00C839D0">
        <w:t xml:space="preserve"> du </w:t>
      </w:r>
      <w:proofErr w:type="spellStart"/>
      <w:r w:rsidRPr="00C839D0">
        <w:t>carami</w:t>
      </w:r>
      <w:proofErr w:type="spellEnd"/>
      <w:r w:rsidRPr="00C839D0">
        <w:t> »</w:t>
      </w:r>
    </w:p>
    <w:p w:rsidR="00C839D0" w:rsidRPr="00C839D0" w:rsidRDefault="00C839D0" w:rsidP="00C839D0">
      <w:pPr>
        <w:ind w:left="360"/>
      </w:pPr>
      <w:r>
        <w:t>    </w:t>
      </w:r>
      <w:r w:rsidRPr="00C839D0">
        <w:t xml:space="preserve"> M.  Maurice MARTIN               </w:t>
      </w:r>
      <w:r>
        <w:t xml:space="preserve"> </w:t>
      </w:r>
      <w:r w:rsidRPr="00C839D0">
        <w:t xml:space="preserve">  </w:t>
      </w:r>
      <w:r w:rsidR="00912415">
        <w:t xml:space="preserve">      </w:t>
      </w:r>
      <w:r w:rsidRPr="00C839D0">
        <w:t>Association « Foire de Brignoles »</w:t>
      </w:r>
    </w:p>
    <w:p w:rsidR="00C839D0" w:rsidRPr="00C839D0" w:rsidRDefault="00C839D0" w:rsidP="00C839D0">
      <w:pPr>
        <w:ind w:left="360"/>
      </w:pPr>
      <w:r>
        <w:t>     </w:t>
      </w:r>
      <w:r w:rsidRPr="00C839D0">
        <w:t xml:space="preserve">M. Yves </w:t>
      </w:r>
      <w:r w:rsidR="00876473" w:rsidRPr="00C839D0">
        <w:t>RAPUZZI </w:t>
      </w:r>
      <w:r w:rsidRPr="00C839D0">
        <w:t xml:space="preserve">                       </w:t>
      </w:r>
      <w:r>
        <w:t xml:space="preserve">  </w:t>
      </w:r>
      <w:r w:rsidR="00912415">
        <w:t xml:space="preserve">  </w:t>
      </w:r>
      <w:r w:rsidRPr="00C839D0">
        <w:t xml:space="preserve"> Association « les Amis du Vieux Brignoles »</w:t>
      </w:r>
    </w:p>
    <w:p w:rsidR="00C839D0" w:rsidRPr="00C839D0" w:rsidRDefault="00C839D0" w:rsidP="00C839D0">
      <w:pPr>
        <w:spacing w:after="160" w:line="259" w:lineRule="auto"/>
        <w:contextualSpacing/>
        <w:jc w:val="left"/>
        <w:textAlignment w:val="auto"/>
      </w:pPr>
    </w:p>
    <w:p w:rsidR="00DC5D69" w:rsidRDefault="00DC5D69" w:rsidP="00DC5D69">
      <w:pPr>
        <w:tabs>
          <w:tab w:val="left" w:pos="1140"/>
        </w:tabs>
      </w:pPr>
      <w:r w:rsidRPr="00DC5D69">
        <w:rPr>
          <w:b/>
        </w:rPr>
        <w:t>PRECISE</w:t>
      </w:r>
      <w:r w:rsidRPr="00DC5D69">
        <w:t xml:space="preserve"> que la commission peut, sur proposition de son Président, inviter à participer à ses travaux, toute personne dont l’audition lui parait utile avec voix consultative, </w:t>
      </w:r>
    </w:p>
    <w:p w:rsidR="00252023" w:rsidRDefault="00252023" w:rsidP="00DC5D69">
      <w:pPr>
        <w:tabs>
          <w:tab w:val="left" w:pos="1140"/>
        </w:tabs>
      </w:pPr>
    </w:p>
    <w:p w:rsidR="00252023" w:rsidRDefault="00252023" w:rsidP="00252023">
      <w:pPr>
        <w:tabs>
          <w:tab w:val="left" w:pos="1140"/>
        </w:tabs>
      </w:pPr>
      <w:r w:rsidRPr="00252023">
        <w:rPr>
          <w:b/>
        </w:rPr>
        <w:t xml:space="preserve">DONNE </w:t>
      </w:r>
      <w:r w:rsidR="00C839D0">
        <w:rPr>
          <w:b/>
        </w:rPr>
        <w:t xml:space="preserve">à l’unanimité </w:t>
      </w:r>
      <w:r w:rsidRPr="00A20F4E">
        <w:t xml:space="preserve">délégation à </w:t>
      </w:r>
      <w:r>
        <w:t>M</w:t>
      </w:r>
      <w:r w:rsidRPr="00A20F4E">
        <w:t>onsieur le Maire pour la saisine pour avis de la commission consultative des services publics locaux</w:t>
      </w:r>
      <w:r>
        <w:t>,</w:t>
      </w:r>
    </w:p>
    <w:p w:rsidR="00DC5D69" w:rsidRDefault="00DC5D69" w:rsidP="00DC5D69">
      <w:pPr>
        <w:tabs>
          <w:tab w:val="left" w:pos="1140"/>
        </w:tabs>
      </w:pPr>
    </w:p>
    <w:p w:rsidR="00252023" w:rsidRPr="00DC5D69" w:rsidRDefault="00252023" w:rsidP="00252023">
      <w:pPr>
        <w:tabs>
          <w:tab w:val="left" w:pos="1140"/>
        </w:tabs>
      </w:pPr>
      <w:r w:rsidRPr="00DC5D69">
        <w:rPr>
          <w:b/>
        </w:rPr>
        <w:t>DIT</w:t>
      </w:r>
      <w:r>
        <w:t xml:space="preserve"> </w:t>
      </w:r>
      <w:r w:rsidRPr="00DC5D69">
        <w:t xml:space="preserve">que la présente délibération abroge et remplace la délibération </w:t>
      </w:r>
      <w:r>
        <w:t xml:space="preserve">n° 3663 </w:t>
      </w:r>
      <w:r w:rsidRPr="00DC5D69">
        <w:t xml:space="preserve">du </w:t>
      </w:r>
      <w:r>
        <w:t>Conseil municipal du  4 juin 2020,</w:t>
      </w:r>
    </w:p>
    <w:p w:rsidR="00252023" w:rsidRPr="00DC5D69" w:rsidRDefault="00252023" w:rsidP="00DC5D69">
      <w:pPr>
        <w:tabs>
          <w:tab w:val="left" w:pos="1140"/>
        </w:tabs>
      </w:pPr>
    </w:p>
    <w:p w:rsidR="00DC5D69" w:rsidRPr="00DC5D69" w:rsidRDefault="00DC5D69" w:rsidP="00DC5D69">
      <w:pPr>
        <w:tabs>
          <w:tab w:val="left" w:pos="1140"/>
        </w:tabs>
      </w:pPr>
      <w:r w:rsidRPr="00DC5D69">
        <w:rPr>
          <w:b/>
        </w:rPr>
        <w:t>DIT</w:t>
      </w:r>
      <w:r>
        <w:t xml:space="preserve"> </w:t>
      </w:r>
      <w:r w:rsidRPr="00DC5D69">
        <w:t xml:space="preserve">que la présente délibération abroge et remplace la délibération </w:t>
      </w:r>
      <w:r>
        <w:t xml:space="preserve">n° </w:t>
      </w:r>
      <w:r w:rsidR="008F2286">
        <w:t xml:space="preserve">3754 </w:t>
      </w:r>
      <w:r w:rsidRPr="00DC5D69">
        <w:t xml:space="preserve">du </w:t>
      </w:r>
      <w:r>
        <w:t xml:space="preserve">Conseil municipal du  </w:t>
      </w:r>
      <w:r w:rsidRPr="00DC5D69">
        <w:t xml:space="preserve">10 juillet 2020. </w:t>
      </w:r>
    </w:p>
    <w:p w:rsidR="00DC5D69" w:rsidRPr="00DC5D69" w:rsidRDefault="00DC5D69" w:rsidP="00C80BDF">
      <w:pPr>
        <w:overflowPunct w:val="0"/>
      </w:pPr>
    </w:p>
    <w:p w:rsidR="00DC5D69" w:rsidRDefault="00DC5D69" w:rsidP="00C80BDF">
      <w:pPr>
        <w:overflowPunct w:val="0"/>
      </w:pPr>
    </w:p>
    <w:p w:rsidR="00DC5D69" w:rsidRDefault="00DC5D69" w:rsidP="00C80BDF">
      <w:pPr>
        <w:overflowPunct w:val="0"/>
      </w:pPr>
    </w:p>
    <w:p w:rsidR="00DC5D69" w:rsidRDefault="00DC5D69" w:rsidP="00C80BDF">
      <w:pPr>
        <w:overflowPunct w:val="0"/>
      </w:pPr>
    </w:p>
    <w:p w:rsidR="00DC5D69" w:rsidRDefault="00DC5D69" w:rsidP="00C80BDF">
      <w:pPr>
        <w:overflowPunct w:val="0"/>
      </w:pPr>
    </w:p>
    <w:p w:rsidR="00DC5D69" w:rsidRDefault="00DC5D69" w:rsidP="00C80BDF">
      <w:pPr>
        <w:overflowPunct w:val="0"/>
      </w:pPr>
    </w:p>
    <w:p w:rsidR="00DC5D69" w:rsidRPr="00F34826" w:rsidRDefault="002834E8" w:rsidP="00DC5D69">
      <w:pPr>
        <w:pBdr>
          <w:top w:val="single" w:sz="4" w:space="1" w:color="000000" w:shadow="1"/>
          <w:left w:val="single" w:sz="4" w:space="4" w:color="000000" w:shadow="1"/>
          <w:bottom w:val="single" w:sz="4" w:space="1" w:color="000000" w:shadow="1"/>
          <w:right w:val="single" w:sz="4" w:space="4" w:color="000000" w:shadow="1"/>
        </w:pBdr>
        <w:shd w:val="pct12" w:color="auto" w:fill="auto"/>
        <w:rPr>
          <w:b/>
          <w:sz w:val="22"/>
          <w:szCs w:val="22"/>
        </w:rPr>
      </w:pPr>
      <w:r>
        <w:rPr>
          <w:b/>
          <w:bCs/>
        </w:rPr>
        <w:t>3</w:t>
      </w:r>
      <w:r w:rsidR="00DC5D69">
        <w:rPr>
          <w:b/>
          <w:bCs/>
        </w:rPr>
        <w:t xml:space="preserve">/- </w:t>
      </w:r>
      <w:r w:rsidR="00DC5D69" w:rsidRPr="00A20F4E">
        <w:rPr>
          <w:b/>
          <w:bCs/>
        </w:rPr>
        <w:t>Délibération relative à la désignation des délégués à l’association des Communes forestières du Var</w:t>
      </w:r>
    </w:p>
    <w:p w:rsidR="00DC5D69" w:rsidRDefault="00DC5D69" w:rsidP="00DC5D69">
      <w:pPr>
        <w:overflowPunct w:val="0"/>
      </w:pPr>
    </w:p>
    <w:p w:rsidR="00DC5D69" w:rsidRPr="00771257" w:rsidRDefault="00DC5D69" w:rsidP="00DC5D69">
      <w:pPr>
        <w:shd w:val="clear" w:color="000000" w:fill="FFFFFF"/>
        <w:tabs>
          <w:tab w:val="left" w:pos="3420"/>
        </w:tabs>
        <w:autoSpaceDE/>
        <w:autoSpaceDN/>
        <w:rPr>
          <w:i/>
        </w:rPr>
      </w:pPr>
      <w:r w:rsidRPr="00771257">
        <w:rPr>
          <w:i/>
        </w:rPr>
        <w:t xml:space="preserve">Service émetteur : Direction des Affaires Juridiques et Service des Séances </w:t>
      </w:r>
    </w:p>
    <w:p w:rsidR="00DC5D69" w:rsidRPr="00771257" w:rsidRDefault="00DC5D69" w:rsidP="00DC5D69">
      <w:pPr>
        <w:autoSpaceDE/>
        <w:autoSpaceDN/>
        <w:rPr>
          <w:i/>
        </w:rPr>
      </w:pPr>
    </w:p>
    <w:p w:rsidR="00DC5D69" w:rsidRPr="00771257" w:rsidRDefault="0004642E" w:rsidP="00DC5D69">
      <w:pPr>
        <w:autoSpaceDE/>
        <w:autoSpaceDN/>
        <w:rPr>
          <w:i/>
        </w:rPr>
      </w:pPr>
      <w:r>
        <w:rPr>
          <w:i/>
        </w:rPr>
        <w:t xml:space="preserve">Rapporteur : </w:t>
      </w:r>
      <w:r w:rsidRPr="0004642E">
        <w:rPr>
          <w:i/>
        </w:rPr>
        <w:t>Monsieur Mouloud BELAIDI, Adjoint délégué à l’environnement</w:t>
      </w:r>
    </w:p>
    <w:p w:rsidR="00DC5D69" w:rsidRDefault="00DC5D69" w:rsidP="00DC5D69">
      <w:pPr>
        <w:overflowPunct w:val="0"/>
      </w:pPr>
    </w:p>
    <w:p w:rsidR="00DC5D69" w:rsidRPr="00A20F4E" w:rsidRDefault="00DC5D69" w:rsidP="00DC5D69">
      <w:r w:rsidRPr="00A20F4E">
        <w:rPr>
          <w:b/>
        </w:rPr>
        <w:t xml:space="preserve">VU </w:t>
      </w:r>
      <w:r w:rsidRPr="00A20F4E">
        <w:t xml:space="preserve">le Code général des collectivités territoriales et notamment son article L2121-33, </w:t>
      </w:r>
    </w:p>
    <w:p w:rsidR="00DC5D69" w:rsidRPr="00A20F4E" w:rsidRDefault="00DC5D69" w:rsidP="00DC5D69"/>
    <w:p w:rsidR="00DC5D69" w:rsidRDefault="00DC5D69" w:rsidP="00DC5D69">
      <w:r w:rsidRPr="00A20F4E">
        <w:rPr>
          <w:b/>
        </w:rPr>
        <w:t>VU</w:t>
      </w:r>
      <w:r w:rsidRPr="00A20F4E">
        <w:t xml:space="preserve"> la délibération n° 3654 du Conseil municipal du 23 mai 2020 relative à l’élection du Maire,</w:t>
      </w:r>
    </w:p>
    <w:p w:rsidR="00DC5D69" w:rsidRDefault="00DC5D69" w:rsidP="00DC5D69"/>
    <w:p w:rsidR="00DC5D69" w:rsidRPr="00275CA7" w:rsidRDefault="00DC5D69" w:rsidP="00DC5D69">
      <w:pPr>
        <w:rPr>
          <w:sz w:val="22"/>
          <w:szCs w:val="22"/>
        </w:rPr>
      </w:pPr>
      <w:r>
        <w:rPr>
          <w:b/>
          <w:bCs/>
        </w:rPr>
        <w:t xml:space="preserve">VU </w:t>
      </w:r>
      <w:r w:rsidRPr="00275CA7">
        <w:rPr>
          <w:bCs/>
        </w:rPr>
        <w:t>la</w:t>
      </w:r>
      <w:r>
        <w:rPr>
          <w:b/>
          <w:bCs/>
        </w:rPr>
        <w:t xml:space="preserve"> </w:t>
      </w:r>
      <w:r>
        <w:rPr>
          <w:bCs/>
        </w:rPr>
        <w:t>d</w:t>
      </w:r>
      <w:r w:rsidRPr="00275CA7">
        <w:rPr>
          <w:bCs/>
        </w:rPr>
        <w:t>élibération n° 3670</w:t>
      </w:r>
      <w:r>
        <w:rPr>
          <w:b/>
          <w:bCs/>
        </w:rPr>
        <w:t xml:space="preserve"> </w:t>
      </w:r>
      <w:r w:rsidRPr="00A20F4E">
        <w:t xml:space="preserve">du Conseil </w:t>
      </w:r>
      <w:r w:rsidR="00597C0C">
        <w:t>municipal</w:t>
      </w:r>
      <w:r w:rsidRPr="00A20F4E">
        <w:t xml:space="preserve"> du </w:t>
      </w:r>
      <w:r>
        <w:t xml:space="preserve">4 juin </w:t>
      </w:r>
      <w:r w:rsidRPr="00A20F4E">
        <w:t xml:space="preserve">2020 </w:t>
      </w:r>
      <w:r w:rsidRPr="00275CA7">
        <w:rPr>
          <w:bCs/>
        </w:rPr>
        <w:t>relative à la désignation des délégués à l’association des Communes forestières du Var,</w:t>
      </w:r>
    </w:p>
    <w:p w:rsidR="00DC5D69" w:rsidRPr="00A20F4E" w:rsidRDefault="00DC5D69" w:rsidP="00DC5D69">
      <w:pPr>
        <w:rPr>
          <w:b/>
        </w:rPr>
      </w:pPr>
    </w:p>
    <w:p w:rsidR="00DC5D69" w:rsidRPr="00A20F4E" w:rsidRDefault="00DC5D69" w:rsidP="00DC5D69">
      <w:pPr>
        <w:outlineLvl w:val="0"/>
      </w:pPr>
      <w:r w:rsidRPr="00A20F4E">
        <w:rPr>
          <w:b/>
        </w:rPr>
        <w:t xml:space="preserve">CONSIDERANT </w:t>
      </w:r>
      <w:r w:rsidRPr="00A20F4E">
        <w:t xml:space="preserve">que la commune de Brignoles fait partie de l’association </w:t>
      </w:r>
      <w:r>
        <w:t>des Communes Forestières du Var,</w:t>
      </w:r>
    </w:p>
    <w:p w:rsidR="00DC5D69" w:rsidRPr="00A20F4E" w:rsidRDefault="00DC5D69" w:rsidP="00DC5D69">
      <w:pPr>
        <w:outlineLvl w:val="0"/>
      </w:pPr>
    </w:p>
    <w:p w:rsidR="00DC5D69" w:rsidRPr="00A20F4E" w:rsidRDefault="00DC5D69" w:rsidP="00DC5D69">
      <w:pPr>
        <w:outlineLvl w:val="0"/>
      </w:pPr>
      <w:r w:rsidRPr="00A20F4E">
        <w:rPr>
          <w:b/>
        </w:rPr>
        <w:t xml:space="preserve">CONSIDERANT </w:t>
      </w:r>
      <w:r w:rsidRPr="00A20F4E">
        <w:t xml:space="preserve">que suite à l’élection de l’équipe </w:t>
      </w:r>
      <w:r w:rsidR="00597C0C">
        <w:t>municipal</w:t>
      </w:r>
      <w:r w:rsidRPr="00A20F4E">
        <w:t xml:space="preserve">e et conformément à l’article 18 des statuts de cette association et en application du Code général des </w:t>
      </w:r>
      <w:r>
        <w:t>collectivités territoriales, la commune de Brignoles a désigné</w:t>
      </w:r>
      <w:r w:rsidRPr="00A20F4E">
        <w:t xml:space="preserve"> un délégué titulaire ainsi qu’un délégué suppléant afin de représenter la commune au sein de cette association,</w:t>
      </w:r>
    </w:p>
    <w:p w:rsidR="00DC5D69" w:rsidRPr="00A20F4E" w:rsidRDefault="00DC5D69" w:rsidP="00DC5D69">
      <w:pPr>
        <w:outlineLvl w:val="0"/>
      </w:pPr>
    </w:p>
    <w:p w:rsidR="00DC5D69" w:rsidRPr="00A20F4E" w:rsidRDefault="00DC5D69" w:rsidP="00DC5D69">
      <w:pPr>
        <w:pStyle w:val="Corpsdetexte"/>
        <w:rPr>
          <w:b w:val="0"/>
          <w:sz w:val="24"/>
        </w:rPr>
      </w:pPr>
      <w:r w:rsidRPr="00A20F4E">
        <w:rPr>
          <w:sz w:val="24"/>
        </w:rPr>
        <w:t xml:space="preserve">CONSIDERANT </w:t>
      </w:r>
      <w:r>
        <w:rPr>
          <w:b w:val="0"/>
          <w:sz w:val="24"/>
        </w:rPr>
        <w:t>les élus désignés :</w:t>
      </w:r>
    </w:p>
    <w:p w:rsidR="00DC5D69" w:rsidRPr="00A20F4E" w:rsidRDefault="00DC5D69" w:rsidP="00DC5D69">
      <w:pPr>
        <w:pStyle w:val="Corpsdetexte"/>
        <w:rPr>
          <w:b w:val="0"/>
          <w:sz w:val="24"/>
        </w:rPr>
      </w:pPr>
    </w:p>
    <w:p w:rsidR="00DC5D69" w:rsidRPr="006412B5" w:rsidRDefault="00DC5D69" w:rsidP="00DC5D69">
      <w:pPr>
        <w:pStyle w:val="Corpsdetexte"/>
        <w:ind w:left="1260"/>
        <w:rPr>
          <w:b w:val="0"/>
          <w:sz w:val="24"/>
          <w:u w:val="single"/>
        </w:rPr>
      </w:pPr>
      <w:r w:rsidRPr="006412B5">
        <w:rPr>
          <w:b w:val="0"/>
          <w:sz w:val="24"/>
          <w:u w:val="single"/>
        </w:rPr>
        <w:t xml:space="preserve">Titulaire : </w:t>
      </w:r>
      <w:r w:rsidRPr="006412B5">
        <w:rPr>
          <w:b w:val="0"/>
          <w:sz w:val="24"/>
        </w:rPr>
        <w:t>Mouloud BELAIDI</w:t>
      </w:r>
    </w:p>
    <w:p w:rsidR="00DC5D69" w:rsidRPr="006412B5" w:rsidRDefault="00DC5D69" w:rsidP="00DC5D69">
      <w:pPr>
        <w:ind w:left="1260"/>
        <w:outlineLvl w:val="0"/>
      </w:pPr>
      <w:r w:rsidRPr="006412B5">
        <w:rPr>
          <w:u w:val="single"/>
        </w:rPr>
        <w:t>Suppléant :</w:t>
      </w:r>
      <w:r w:rsidRPr="006412B5">
        <w:t xml:space="preserve"> Philippe VALLOT</w:t>
      </w:r>
    </w:p>
    <w:p w:rsidR="00DC5D69" w:rsidRPr="00A20F4E" w:rsidRDefault="00DC5D69" w:rsidP="00DC5D69">
      <w:pPr>
        <w:pStyle w:val="Corpsdetexte"/>
        <w:rPr>
          <w:sz w:val="24"/>
        </w:rPr>
      </w:pPr>
    </w:p>
    <w:p w:rsidR="00DC5D69" w:rsidRDefault="00DC5D69" w:rsidP="00DC5D69">
      <w:pPr>
        <w:pStyle w:val="Corpsdetexte"/>
        <w:rPr>
          <w:b w:val="0"/>
          <w:sz w:val="24"/>
        </w:rPr>
      </w:pPr>
      <w:r w:rsidRPr="00A20F4E">
        <w:rPr>
          <w:sz w:val="24"/>
        </w:rPr>
        <w:t>CONSIDERANT</w:t>
      </w:r>
      <w:r w:rsidRPr="00A20F4E">
        <w:rPr>
          <w:b w:val="0"/>
          <w:sz w:val="24"/>
        </w:rPr>
        <w:t xml:space="preserve"> que </w:t>
      </w:r>
      <w:r>
        <w:rPr>
          <w:b w:val="0"/>
          <w:sz w:val="24"/>
        </w:rPr>
        <w:t>suite au départ de M. Philippe VALLOT de son poste de suppléant, il convient de procéder à la désignation d’un nouveau délégué suppléant,</w:t>
      </w:r>
    </w:p>
    <w:p w:rsidR="00DC5D69" w:rsidRDefault="00DC5D69" w:rsidP="00DC5D69">
      <w:pPr>
        <w:pStyle w:val="Corpsdetexte"/>
        <w:rPr>
          <w:b w:val="0"/>
          <w:sz w:val="24"/>
        </w:rPr>
      </w:pPr>
    </w:p>
    <w:p w:rsidR="00DC5D69" w:rsidRPr="00A20F4E" w:rsidRDefault="00DC5D69" w:rsidP="00DC5D69">
      <w:pPr>
        <w:pStyle w:val="Corpsdetexte"/>
        <w:rPr>
          <w:b w:val="0"/>
          <w:sz w:val="24"/>
          <w:u w:val="single"/>
        </w:rPr>
      </w:pPr>
      <w:r w:rsidRPr="00A20F4E">
        <w:rPr>
          <w:sz w:val="24"/>
        </w:rPr>
        <w:t>CONSIDERANT</w:t>
      </w:r>
      <w:r w:rsidRPr="00A20F4E">
        <w:rPr>
          <w:b w:val="0"/>
          <w:sz w:val="24"/>
        </w:rPr>
        <w:t xml:space="preserve"> </w:t>
      </w:r>
      <w:r>
        <w:rPr>
          <w:b w:val="0"/>
          <w:sz w:val="24"/>
        </w:rPr>
        <w:t>que la désignation de ce délégué</w:t>
      </w:r>
      <w:r w:rsidRPr="00A20F4E">
        <w:rPr>
          <w:b w:val="0"/>
          <w:sz w:val="24"/>
        </w:rPr>
        <w:t xml:space="preserve"> </w:t>
      </w:r>
      <w:r>
        <w:rPr>
          <w:b w:val="0"/>
          <w:sz w:val="24"/>
        </w:rPr>
        <w:t xml:space="preserve">suppléant </w:t>
      </w:r>
      <w:r w:rsidRPr="00A20F4E">
        <w:rPr>
          <w:b w:val="0"/>
          <w:sz w:val="24"/>
        </w:rPr>
        <w:t xml:space="preserve">au sein de l’association des Communes Forestières du Var a lieu au scrutin secret à la majorité absolue, sauf décision contraire prise à l’unanimité du Conseil </w:t>
      </w:r>
      <w:r w:rsidR="00597C0C">
        <w:rPr>
          <w:b w:val="0"/>
          <w:sz w:val="24"/>
        </w:rPr>
        <w:t>municipal</w:t>
      </w:r>
      <w:r w:rsidRPr="00A20F4E">
        <w:rPr>
          <w:b w:val="0"/>
          <w:sz w:val="24"/>
        </w:rPr>
        <w:t>.</w:t>
      </w:r>
    </w:p>
    <w:p w:rsidR="00DC5D69" w:rsidRPr="00A20F4E" w:rsidRDefault="00DC5D69" w:rsidP="00DC5D69">
      <w:pPr>
        <w:outlineLvl w:val="0"/>
      </w:pPr>
    </w:p>
    <w:p w:rsidR="00DC5D69" w:rsidRPr="00A20F4E" w:rsidRDefault="00DC5D69" w:rsidP="00DC5D69">
      <w:pPr>
        <w:jc w:val="center"/>
        <w:rPr>
          <w:b/>
          <w:bCs/>
        </w:rPr>
      </w:pPr>
      <w:r w:rsidRPr="00A20F4E">
        <w:rPr>
          <w:b/>
          <w:bCs/>
        </w:rPr>
        <w:t xml:space="preserve">« Le Conseil </w:t>
      </w:r>
      <w:r w:rsidR="00597C0C">
        <w:rPr>
          <w:b/>
          <w:bCs/>
        </w:rPr>
        <w:t>municipal</w:t>
      </w:r>
      <w:r w:rsidRPr="00A20F4E">
        <w:rPr>
          <w:b/>
          <w:bCs/>
        </w:rPr>
        <w:t> »</w:t>
      </w:r>
    </w:p>
    <w:p w:rsidR="00DC5D69" w:rsidRPr="00A20F4E" w:rsidRDefault="00DC5D69" w:rsidP="00DC5D69">
      <w:pPr>
        <w:jc w:val="center"/>
        <w:rPr>
          <w:b/>
          <w:bCs/>
        </w:rPr>
      </w:pPr>
    </w:p>
    <w:p w:rsidR="00DC5D69" w:rsidRPr="00A20F4E" w:rsidRDefault="00DC5D69" w:rsidP="00DC5D69">
      <w:r w:rsidRPr="00A20F4E">
        <w:rPr>
          <w:b/>
        </w:rPr>
        <w:t xml:space="preserve">APRES </w:t>
      </w:r>
      <w:r w:rsidRPr="00A20F4E">
        <w:t>en avoir délibéré,</w:t>
      </w:r>
    </w:p>
    <w:p w:rsidR="00DC5D69" w:rsidRPr="00A20F4E" w:rsidRDefault="00DC5D69" w:rsidP="00DC5D69">
      <w:pPr>
        <w:outlineLvl w:val="0"/>
      </w:pPr>
    </w:p>
    <w:p w:rsidR="00DC5D69" w:rsidRPr="00A20F4E" w:rsidRDefault="00DC5D69" w:rsidP="00DC5D69">
      <w:pPr>
        <w:pStyle w:val="Corpsdetexte"/>
        <w:rPr>
          <w:bCs/>
          <w:sz w:val="24"/>
        </w:rPr>
      </w:pPr>
      <w:r w:rsidRPr="006412B5">
        <w:rPr>
          <w:sz w:val="24"/>
        </w:rPr>
        <w:t xml:space="preserve">DESIGNE </w:t>
      </w:r>
      <w:r w:rsidR="0004642E">
        <w:rPr>
          <w:sz w:val="24"/>
        </w:rPr>
        <w:t xml:space="preserve">à l’unanimité </w:t>
      </w:r>
      <w:r>
        <w:rPr>
          <w:b w:val="0"/>
          <w:sz w:val="24"/>
        </w:rPr>
        <w:t>en tant que délégué suppléant</w:t>
      </w:r>
      <w:r w:rsidRPr="00A20F4E">
        <w:rPr>
          <w:b w:val="0"/>
          <w:sz w:val="24"/>
        </w:rPr>
        <w:t xml:space="preserve"> de la commune à l’association des Communes Forestières du Var :</w:t>
      </w:r>
      <w:r w:rsidRPr="00A20F4E">
        <w:rPr>
          <w:b w:val="0"/>
          <w:sz w:val="24"/>
          <w:u w:val="single"/>
        </w:rPr>
        <w:t xml:space="preserve"> </w:t>
      </w:r>
    </w:p>
    <w:p w:rsidR="00DC5D69" w:rsidRPr="00A20F4E" w:rsidRDefault="00DC5D69" w:rsidP="00DC5D69">
      <w:pPr>
        <w:pStyle w:val="Corpsdetexte"/>
        <w:rPr>
          <w:b w:val="0"/>
          <w:sz w:val="24"/>
          <w:u w:val="single"/>
        </w:rPr>
      </w:pPr>
    </w:p>
    <w:p w:rsidR="00DC5D69" w:rsidRPr="00A20F4E" w:rsidRDefault="00DC5D69" w:rsidP="00DC5D69">
      <w:pPr>
        <w:rPr>
          <w:b/>
        </w:rPr>
      </w:pPr>
    </w:p>
    <w:p w:rsidR="00DC5D69" w:rsidRPr="006412B5" w:rsidRDefault="00DC5D69" w:rsidP="00DC5D69">
      <w:pPr>
        <w:ind w:left="1260"/>
        <w:outlineLvl w:val="0"/>
      </w:pPr>
      <w:r w:rsidRPr="006412B5">
        <w:rPr>
          <w:u w:val="single"/>
        </w:rPr>
        <w:t>Suppléant :</w:t>
      </w:r>
      <w:r>
        <w:t xml:space="preserve"> Philippe SCHELLENBERGER</w:t>
      </w:r>
    </w:p>
    <w:p w:rsidR="00DC5D69" w:rsidRDefault="00DC5D69" w:rsidP="00DC5D69">
      <w:pPr>
        <w:overflowPunct w:val="0"/>
      </w:pPr>
    </w:p>
    <w:p w:rsidR="00DC5D69" w:rsidRDefault="00DC5D69" w:rsidP="00DC5D69">
      <w:pPr>
        <w:overflowPunct w:val="0"/>
      </w:pPr>
    </w:p>
    <w:p w:rsidR="00DC5D69" w:rsidRDefault="00DC5D69" w:rsidP="00DC5D69">
      <w:pPr>
        <w:overflowPunct w:val="0"/>
      </w:pPr>
    </w:p>
    <w:p w:rsidR="00507718" w:rsidRDefault="00507718" w:rsidP="00DC5D69">
      <w:pPr>
        <w:overflowPunct w:val="0"/>
      </w:pPr>
    </w:p>
    <w:p w:rsidR="00507718" w:rsidRDefault="00507718" w:rsidP="00DC5D69">
      <w:pPr>
        <w:overflowPunct w:val="0"/>
      </w:pPr>
    </w:p>
    <w:p w:rsidR="00507718" w:rsidRDefault="00507718" w:rsidP="00DC5D69">
      <w:pPr>
        <w:overflowPunct w:val="0"/>
      </w:pPr>
    </w:p>
    <w:p w:rsidR="00507718" w:rsidRDefault="00507718" w:rsidP="00DC5D69">
      <w:pPr>
        <w:overflowPunct w:val="0"/>
      </w:pPr>
    </w:p>
    <w:p w:rsidR="00DC5D69" w:rsidRDefault="00DC5D69" w:rsidP="00DC5D69">
      <w:pPr>
        <w:overflowPunct w:val="0"/>
      </w:pPr>
    </w:p>
    <w:p w:rsidR="00CF5694" w:rsidRPr="00DA3DEB" w:rsidRDefault="002834E8" w:rsidP="00CF5694">
      <w:pPr>
        <w:pBdr>
          <w:top w:val="single" w:sz="4" w:space="1" w:color="auto"/>
          <w:left w:val="single" w:sz="4" w:space="4" w:color="auto"/>
          <w:bottom w:val="single" w:sz="4" w:space="1" w:color="auto"/>
          <w:right w:val="single" w:sz="4" w:space="4" w:color="auto"/>
        </w:pBdr>
        <w:shd w:val="clear" w:color="auto" w:fill="F2F2F2"/>
        <w:rPr>
          <w:b/>
        </w:rPr>
      </w:pPr>
      <w:r>
        <w:rPr>
          <w:b/>
        </w:rPr>
        <w:t>4</w:t>
      </w:r>
      <w:r w:rsidR="00CF5694">
        <w:rPr>
          <w:b/>
        </w:rPr>
        <w:t>/ - Délibération relative à l’adoption du règlement intérieur du Conseil municipal</w:t>
      </w:r>
      <w:r w:rsidR="004201F5">
        <w:rPr>
          <w:b/>
        </w:rPr>
        <w:t xml:space="preserve"> – annexe n°2</w:t>
      </w:r>
    </w:p>
    <w:p w:rsidR="00DC5D69" w:rsidRDefault="00DC5D69" w:rsidP="00DC5D69">
      <w:pPr>
        <w:overflowPunct w:val="0"/>
      </w:pPr>
    </w:p>
    <w:p w:rsidR="00CF5694" w:rsidRPr="00CF5694" w:rsidRDefault="00CF5694" w:rsidP="00CF5694">
      <w:pPr>
        <w:overflowPunct w:val="0"/>
        <w:rPr>
          <w:i/>
        </w:rPr>
      </w:pPr>
      <w:r w:rsidRPr="00CF5694">
        <w:rPr>
          <w:i/>
        </w:rPr>
        <w:t>Service émetteur : Direction des Affaires Juridiques et Service des Séances</w:t>
      </w:r>
    </w:p>
    <w:p w:rsidR="00CF5694" w:rsidRPr="00CF5694" w:rsidRDefault="00CF5694" w:rsidP="00CF5694">
      <w:pPr>
        <w:overflowPunct w:val="0"/>
        <w:rPr>
          <w:b/>
          <w:u w:val="single"/>
        </w:rPr>
      </w:pPr>
    </w:p>
    <w:p w:rsidR="00CF5694" w:rsidRPr="00CF5694" w:rsidRDefault="00CF5694" w:rsidP="00CF5694">
      <w:pPr>
        <w:overflowPunct w:val="0"/>
        <w:rPr>
          <w:i/>
        </w:rPr>
      </w:pPr>
      <w:r w:rsidRPr="00CF5694">
        <w:rPr>
          <w:i/>
          <w:iCs/>
        </w:rPr>
        <w:t>Rapporteur :</w:t>
      </w:r>
      <w:r w:rsidRPr="00CF5694">
        <w:rPr>
          <w:i/>
        </w:rPr>
        <w:t xml:space="preserve"> Monsieur le Maire</w:t>
      </w:r>
    </w:p>
    <w:p w:rsidR="00CF5694" w:rsidRPr="00CF5694" w:rsidRDefault="00CF5694" w:rsidP="00CF5694">
      <w:pPr>
        <w:overflowPunct w:val="0"/>
        <w:rPr>
          <w:b/>
          <w:bCs/>
        </w:rPr>
      </w:pPr>
    </w:p>
    <w:p w:rsidR="00CF5694" w:rsidRPr="00CF5694" w:rsidRDefault="00CF5694" w:rsidP="00CF5694">
      <w:pPr>
        <w:overflowPunct w:val="0"/>
        <w:rPr>
          <w:bCs/>
        </w:rPr>
      </w:pPr>
      <w:r w:rsidRPr="00CF5694">
        <w:rPr>
          <w:b/>
          <w:bCs/>
        </w:rPr>
        <w:t>VU</w:t>
      </w:r>
      <w:r w:rsidRPr="00CF5694">
        <w:rPr>
          <w:bCs/>
        </w:rPr>
        <w:t xml:space="preserve">  le Code Général des Collectivités Territoriales et notamment à l’article L2121-8,</w:t>
      </w:r>
    </w:p>
    <w:p w:rsidR="00CF5694" w:rsidRPr="00CF5694" w:rsidRDefault="00CF5694" w:rsidP="00CF5694">
      <w:pPr>
        <w:overflowPunct w:val="0"/>
        <w:rPr>
          <w:bCs/>
        </w:rPr>
      </w:pPr>
    </w:p>
    <w:p w:rsidR="00CF5694" w:rsidRPr="00CF5694" w:rsidRDefault="00CF5694" w:rsidP="00CF5694">
      <w:pPr>
        <w:overflowPunct w:val="0"/>
      </w:pPr>
      <w:r w:rsidRPr="00CF5694">
        <w:rPr>
          <w:b/>
        </w:rPr>
        <w:t>CONSIDERANT</w:t>
      </w:r>
      <w:r w:rsidRPr="00CF5694">
        <w:t xml:space="preserve"> que l’article L.2121-8 du Code général des collectivités territoriales (CGCT) prévoit l’obligation pour les conseils municipaux des communes de 1 000 habitants et plus de se doter d’un règlement intérieur. Il doit être adopté dans les six mois qui suivent son installation,</w:t>
      </w:r>
    </w:p>
    <w:p w:rsidR="00CF5694" w:rsidRPr="00CF5694" w:rsidRDefault="00CF5694" w:rsidP="00CF5694">
      <w:pPr>
        <w:overflowPunct w:val="0"/>
      </w:pPr>
      <w:r w:rsidRPr="00CF5694">
        <w:br/>
      </w:r>
      <w:r w:rsidRPr="00CF5694">
        <w:rPr>
          <w:b/>
        </w:rPr>
        <w:t>CONSIDERANT</w:t>
      </w:r>
      <w:r w:rsidRPr="00CF5694">
        <w:t xml:space="preserve"> que le contenu du règlement intérieur a vocation à fixer des règles propres de fonctionnement interne, dans le respect toutefois des dispositions législatives et réglementaires en vigueur,</w:t>
      </w:r>
    </w:p>
    <w:p w:rsidR="00CF5694" w:rsidRPr="00CF5694" w:rsidRDefault="00CF5694" w:rsidP="00CF5694">
      <w:pPr>
        <w:overflowPunct w:val="0"/>
        <w:rPr>
          <w:bCs/>
        </w:rPr>
      </w:pPr>
      <w:r w:rsidRPr="00CF5694">
        <w:br/>
      </w:r>
      <w:r w:rsidRPr="00CF5694">
        <w:rPr>
          <w:b/>
        </w:rPr>
        <w:t>CONSIDERANT</w:t>
      </w:r>
      <w:r w:rsidRPr="00CF5694">
        <w:t xml:space="preserve"> que le règlement intérieur constitue une véritable législation </w:t>
      </w:r>
      <w:r w:rsidR="00FE7721">
        <w:t>interne du Conseil municipal, il</w:t>
      </w:r>
      <w:r w:rsidRPr="00CF5694">
        <w:t xml:space="preserve"> s’impose aux membres du conseil, qui doivent respecter les procédures qu’il prévoit : </w:t>
      </w:r>
    </w:p>
    <w:p w:rsidR="00CF5694" w:rsidRPr="00CF5694" w:rsidRDefault="00CF5694" w:rsidP="00507718">
      <w:pPr>
        <w:overflowPunct w:val="0"/>
        <w:jc w:val="center"/>
        <w:rPr>
          <w:b/>
          <w:bCs/>
        </w:rPr>
      </w:pPr>
      <w:r w:rsidRPr="00CF5694">
        <w:rPr>
          <w:b/>
          <w:bCs/>
        </w:rPr>
        <w:t>« Le Conseil municipal »</w:t>
      </w:r>
    </w:p>
    <w:p w:rsidR="00CF5694" w:rsidRPr="00CF5694" w:rsidRDefault="00CF5694" w:rsidP="00CF5694">
      <w:pPr>
        <w:overflowPunct w:val="0"/>
      </w:pPr>
    </w:p>
    <w:p w:rsidR="00CF5694" w:rsidRPr="00CF5694" w:rsidRDefault="00CF5694" w:rsidP="00CF5694">
      <w:pPr>
        <w:overflowPunct w:val="0"/>
      </w:pPr>
      <w:r w:rsidRPr="00CF5694">
        <w:rPr>
          <w:b/>
          <w:bCs/>
        </w:rPr>
        <w:t>APRES</w:t>
      </w:r>
      <w:r w:rsidRPr="00CF5694">
        <w:t xml:space="preserve"> en avoir délibéré,</w:t>
      </w:r>
    </w:p>
    <w:p w:rsidR="00CF5694" w:rsidRPr="00CF5694" w:rsidRDefault="00CF5694" w:rsidP="00CF5694">
      <w:pPr>
        <w:overflowPunct w:val="0"/>
      </w:pPr>
    </w:p>
    <w:p w:rsidR="00CF5694" w:rsidRPr="00CF5694" w:rsidRDefault="00CF5694" w:rsidP="00CF5694">
      <w:pPr>
        <w:overflowPunct w:val="0"/>
        <w:rPr>
          <w:bCs/>
        </w:rPr>
      </w:pPr>
      <w:r w:rsidRPr="00CF5694">
        <w:rPr>
          <w:b/>
          <w:bCs/>
        </w:rPr>
        <w:t xml:space="preserve">ADOPTE  </w:t>
      </w:r>
      <w:r w:rsidR="0004642E">
        <w:rPr>
          <w:b/>
          <w:bCs/>
        </w:rPr>
        <w:t xml:space="preserve">à l’unanimité </w:t>
      </w:r>
      <w:r w:rsidRPr="00CF5694">
        <w:rPr>
          <w:bCs/>
        </w:rPr>
        <w:t>le projet de règlement intérieur annexé à la présente,</w:t>
      </w:r>
    </w:p>
    <w:p w:rsidR="00CF5694" w:rsidRPr="00CF5694" w:rsidRDefault="00CF5694" w:rsidP="00CF5694">
      <w:pPr>
        <w:overflowPunct w:val="0"/>
      </w:pPr>
    </w:p>
    <w:p w:rsidR="00CF5694" w:rsidRPr="00CF5694" w:rsidRDefault="00CF5694" w:rsidP="00CF5694">
      <w:pPr>
        <w:overflowPunct w:val="0"/>
      </w:pPr>
      <w:r w:rsidRPr="00CF5694">
        <w:rPr>
          <w:b/>
        </w:rPr>
        <w:t>AUTORISE</w:t>
      </w:r>
      <w:r w:rsidRPr="00CF5694">
        <w:t xml:space="preserve"> </w:t>
      </w:r>
      <w:r w:rsidR="0004642E" w:rsidRPr="0004642E">
        <w:rPr>
          <w:b/>
        </w:rPr>
        <w:t>à l’unanimité</w:t>
      </w:r>
      <w:r w:rsidR="0004642E">
        <w:t xml:space="preserve"> </w:t>
      </w:r>
      <w:r w:rsidRPr="00CF5694">
        <w:t>Monsieur le Maire à signer ledit règlement intérieur ainsi que tout document relatif à la présente délibération.</w:t>
      </w:r>
    </w:p>
    <w:p w:rsidR="00CF5694" w:rsidRPr="00CF5694" w:rsidRDefault="00CF5694" w:rsidP="00CF5694">
      <w:pPr>
        <w:overflowPunct w:val="0"/>
      </w:pPr>
    </w:p>
    <w:p w:rsidR="00DC5D69" w:rsidRDefault="00DC5D69" w:rsidP="00C80BDF">
      <w:pPr>
        <w:overflowPunct w:val="0"/>
      </w:pPr>
    </w:p>
    <w:p w:rsidR="00381D9D" w:rsidRDefault="00381D9D" w:rsidP="00C80BDF">
      <w:pPr>
        <w:overflowPunct w:val="0"/>
      </w:pPr>
    </w:p>
    <w:p w:rsidR="00381D9D" w:rsidRDefault="00381D9D" w:rsidP="00C80BDF">
      <w:pPr>
        <w:overflowPunct w:val="0"/>
      </w:pPr>
    </w:p>
    <w:p w:rsidR="00381D9D" w:rsidRDefault="00381D9D" w:rsidP="00C80BDF">
      <w:pPr>
        <w:overflowPunct w:val="0"/>
      </w:pPr>
    </w:p>
    <w:p w:rsidR="00381D9D" w:rsidRDefault="00381D9D" w:rsidP="00C80BDF">
      <w:pPr>
        <w:overflowPunct w:val="0"/>
      </w:pPr>
    </w:p>
    <w:p w:rsidR="00381D9D" w:rsidRDefault="00381D9D" w:rsidP="00C80BDF">
      <w:pPr>
        <w:overflowPunct w:val="0"/>
      </w:pPr>
    </w:p>
    <w:p w:rsidR="00381D9D" w:rsidRDefault="00381D9D" w:rsidP="00C80BDF">
      <w:pPr>
        <w:overflowPunct w:val="0"/>
      </w:pPr>
    </w:p>
    <w:p w:rsidR="00381D9D" w:rsidRDefault="00381D9D" w:rsidP="00C80BDF">
      <w:pPr>
        <w:overflowPunct w:val="0"/>
      </w:pPr>
    </w:p>
    <w:p w:rsidR="00381D9D" w:rsidRDefault="00381D9D" w:rsidP="00C80BDF">
      <w:pPr>
        <w:overflowPunct w:val="0"/>
      </w:pPr>
    </w:p>
    <w:p w:rsidR="00381D9D" w:rsidRDefault="00381D9D" w:rsidP="00C80BDF">
      <w:pPr>
        <w:overflowPunct w:val="0"/>
      </w:pPr>
    </w:p>
    <w:p w:rsidR="00381D9D" w:rsidRDefault="00381D9D" w:rsidP="00C80BDF">
      <w:pPr>
        <w:overflowPunct w:val="0"/>
      </w:pPr>
    </w:p>
    <w:p w:rsidR="00381D9D" w:rsidRDefault="00381D9D" w:rsidP="00C80BDF">
      <w:pPr>
        <w:overflowPunct w:val="0"/>
      </w:pPr>
    </w:p>
    <w:p w:rsidR="00381D9D" w:rsidRDefault="00381D9D" w:rsidP="00C80BDF">
      <w:pPr>
        <w:overflowPunct w:val="0"/>
      </w:pPr>
    </w:p>
    <w:p w:rsidR="00381D9D" w:rsidRDefault="00381D9D" w:rsidP="00C80BDF">
      <w:pPr>
        <w:overflowPunct w:val="0"/>
      </w:pPr>
    </w:p>
    <w:p w:rsidR="00381D9D" w:rsidRDefault="00381D9D" w:rsidP="00C80BDF">
      <w:pPr>
        <w:overflowPunct w:val="0"/>
      </w:pPr>
    </w:p>
    <w:p w:rsidR="00381D9D" w:rsidRDefault="00381D9D" w:rsidP="00C80BDF">
      <w:pPr>
        <w:overflowPunct w:val="0"/>
      </w:pPr>
    </w:p>
    <w:p w:rsidR="00381D9D" w:rsidRDefault="00381D9D" w:rsidP="00C80BDF">
      <w:pPr>
        <w:overflowPunct w:val="0"/>
      </w:pPr>
    </w:p>
    <w:p w:rsidR="00381D9D" w:rsidRDefault="00381D9D" w:rsidP="00C80BDF">
      <w:pPr>
        <w:overflowPunct w:val="0"/>
      </w:pPr>
    </w:p>
    <w:p w:rsidR="00381D9D" w:rsidRDefault="00381D9D" w:rsidP="00C80BDF">
      <w:pPr>
        <w:overflowPunct w:val="0"/>
      </w:pPr>
    </w:p>
    <w:p w:rsidR="00FE7721" w:rsidRDefault="00FE7721" w:rsidP="00C80BDF">
      <w:pPr>
        <w:overflowPunct w:val="0"/>
      </w:pPr>
    </w:p>
    <w:p w:rsidR="00381D9D" w:rsidRDefault="00381D9D" w:rsidP="00C80BDF">
      <w:pPr>
        <w:overflowPunct w:val="0"/>
      </w:pPr>
    </w:p>
    <w:p w:rsidR="00381D9D" w:rsidRDefault="00381D9D" w:rsidP="00C80BDF">
      <w:pPr>
        <w:overflowPunct w:val="0"/>
      </w:pPr>
    </w:p>
    <w:p w:rsidR="00381D9D" w:rsidRDefault="00381D9D" w:rsidP="00C80BDF">
      <w:pPr>
        <w:overflowPunct w:val="0"/>
      </w:pPr>
    </w:p>
    <w:p w:rsidR="00507718" w:rsidRPr="00507718" w:rsidRDefault="002834E8" w:rsidP="004201F5">
      <w:pPr>
        <w:pBdr>
          <w:top w:val="single" w:sz="4" w:space="1" w:color="auto"/>
          <w:left w:val="single" w:sz="4" w:space="4" w:color="auto"/>
          <w:bottom w:val="single" w:sz="4" w:space="1" w:color="auto"/>
          <w:right w:val="single" w:sz="4" w:space="4" w:color="auto"/>
        </w:pBdr>
        <w:shd w:val="clear" w:color="auto" w:fill="F2F2F2"/>
        <w:rPr>
          <w:b/>
        </w:rPr>
      </w:pPr>
      <w:r>
        <w:rPr>
          <w:b/>
        </w:rPr>
        <w:t>5</w:t>
      </w:r>
      <w:r w:rsidR="00507718" w:rsidRPr="00507718">
        <w:rPr>
          <w:b/>
        </w:rPr>
        <w:t>/-</w:t>
      </w:r>
      <w:r w:rsidR="00507718">
        <w:rPr>
          <w:b/>
        </w:rPr>
        <w:t xml:space="preserve"> </w:t>
      </w:r>
      <w:r w:rsidR="00507718" w:rsidRPr="00507718">
        <w:rPr>
          <w:b/>
        </w:rPr>
        <w:t>Délibération relative à l’approbation de la modification des statuts du SIVU des espaces naturels du massif de la </w:t>
      </w:r>
      <w:proofErr w:type="spellStart"/>
      <w:r w:rsidR="00507718" w:rsidRPr="00507718">
        <w:rPr>
          <w:b/>
        </w:rPr>
        <w:t>Loube</w:t>
      </w:r>
      <w:proofErr w:type="spellEnd"/>
      <w:r w:rsidR="004201F5">
        <w:rPr>
          <w:b/>
        </w:rPr>
        <w:t xml:space="preserve"> -</w:t>
      </w:r>
      <w:r w:rsidR="004201F5" w:rsidRPr="004201F5">
        <w:rPr>
          <w:b/>
        </w:rPr>
        <w:t xml:space="preserve"> </w:t>
      </w:r>
      <w:r w:rsidR="004201F5">
        <w:rPr>
          <w:b/>
        </w:rPr>
        <w:t>annexe n°3</w:t>
      </w:r>
    </w:p>
    <w:p w:rsidR="00DC5D69" w:rsidRDefault="00DC5D69" w:rsidP="00C80BDF">
      <w:pPr>
        <w:overflowPunct w:val="0"/>
      </w:pPr>
    </w:p>
    <w:p w:rsidR="00507718" w:rsidRPr="00CF5694" w:rsidRDefault="00507718" w:rsidP="00507718">
      <w:pPr>
        <w:overflowPunct w:val="0"/>
        <w:rPr>
          <w:i/>
        </w:rPr>
      </w:pPr>
      <w:r w:rsidRPr="00CF5694">
        <w:rPr>
          <w:i/>
        </w:rPr>
        <w:t>Service émetteur : Direction des Affaires Juridiques et Service des Séances</w:t>
      </w:r>
    </w:p>
    <w:p w:rsidR="00507718" w:rsidRPr="00CF5694" w:rsidRDefault="00507718" w:rsidP="00507718">
      <w:pPr>
        <w:overflowPunct w:val="0"/>
        <w:rPr>
          <w:b/>
          <w:u w:val="single"/>
        </w:rPr>
      </w:pPr>
    </w:p>
    <w:p w:rsidR="00507718" w:rsidRPr="00CF5694" w:rsidRDefault="00507718" w:rsidP="00507718">
      <w:pPr>
        <w:overflowPunct w:val="0"/>
        <w:rPr>
          <w:i/>
        </w:rPr>
      </w:pPr>
      <w:r w:rsidRPr="00CF5694">
        <w:rPr>
          <w:i/>
          <w:iCs/>
        </w:rPr>
        <w:t>Rapporteur :</w:t>
      </w:r>
      <w:r w:rsidRPr="00CF5694">
        <w:rPr>
          <w:i/>
        </w:rPr>
        <w:t xml:space="preserve"> </w:t>
      </w:r>
      <w:r w:rsidR="0004642E" w:rsidRPr="0004642E">
        <w:rPr>
          <w:i/>
        </w:rPr>
        <w:t>Monsieur Mouloud BELAIDI, Adjoint délégué à l’environnement</w:t>
      </w:r>
    </w:p>
    <w:p w:rsidR="00507718" w:rsidRDefault="00507718" w:rsidP="00507718">
      <w:pPr>
        <w:tabs>
          <w:tab w:val="left" w:pos="720"/>
        </w:tabs>
        <w:autoSpaceDE/>
        <w:autoSpaceDN/>
        <w:textAlignment w:val="auto"/>
      </w:pPr>
    </w:p>
    <w:p w:rsidR="00507718" w:rsidRDefault="00507718" w:rsidP="00507718">
      <w:pPr>
        <w:tabs>
          <w:tab w:val="left" w:pos="720"/>
        </w:tabs>
        <w:autoSpaceDE/>
        <w:autoSpaceDN/>
        <w:textAlignment w:val="auto"/>
      </w:pPr>
      <w:r w:rsidRPr="00507718">
        <w:rPr>
          <w:b/>
        </w:rPr>
        <w:t>VU</w:t>
      </w:r>
      <w:r>
        <w:t xml:space="preserve"> </w:t>
      </w:r>
      <w:r w:rsidRPr="00507718">
        <w:t xml:space="preserve">la délibération du Syndicat à vocation unique des espaces naturels du massif de la </w:t>
      </w:r>
      <w:proofErr w:type="spellStart"/>
      <w:r w:rsidRPr="00507718">
        <w:t>Loube</w:t>
      </w:r>
      <w:proofErr w:type="spellEnd"/>
      <w:r w:rsidRPr="00507718">
        <w:t xml:space="preserve"> en date du 21 septembre 2020 relative à la modification des statuts</w:t>
      </w:r>
      <w:r>
        <w:t>,</w:t>
      </w:r>
    </w:p>
    <w:p w:rsidR="00A0539F" w:rsidRDefault="00A0539F" w:rsidP="00507718">
      <w:pPr>
        <w:tabs>
          <w:tab w:val="left" w:pos="720"/>
        </w:tabs>
        <w:autoSpaceDE/>
        <w:autoSpaceDN/>
        <w:textAlignment w:val="auto"/>
      </w:pPr>
    </w:p>
    <w:p w:rsidR="00507718" w:rsidRDefault="00507718" w:rsidP="00507718">
      <w:pPr>
        <w:tabs>
          <w:tab w:val="left" w:pos="720"/>
        </w:tabs>
        <w:autoSpaceDE/>
        <w:autoSpaceDN/>
        <w:textAlignment w:val="auto"/>
      </w:pPr>
      <w:r w:rsidRPr="00507718">
        <w:rPr>
          <w:b/>
        </w:rPr>
        <w:t>CONSIDERANT</w:t>
      </w:r>
      <w:r>
        <w:t xml:space="preserve"> que la commune est adhérente au syndicat à vocation unique des espaces naturels du massif de la </w:t>
      </w:r>
      <w:proofErr w:type="spellStart"/>
      <w:r>
        <w:t>Loube</w:t>
      </w:r>
      <w:proofErr w:type="spellEnd"/>
      <w:r>
        <w:t>,</w:t>
      </w:r>
    </w:p>
    <w:p w:rsidR="00507718" w:rsidRDefault="00507718" w:rsidP="00507718">
      <w:pPr>
        <w:tabs>
          <w:tab w:val="left" w:pos="720"/>
        </w:tabs>
        <w:autoSpaceDE/>
        <w:autoSpaceDN/>
        <w:textAlignment w:val="auto"/>
      </w:pPr>
    </w:p>
    <w:p w:rsidR="00507718" w:rsidRDefault="00507718" w:rsidP="00507718">
      <w:pPr>
        <w:tabs>
          <w:tab w:val="left" w:pos="720"/>
        </w:tabs>
        <w:autoSpaceDE/>
        <w:autoSpaceDN/>
        <w:textAlignment w:val="auto"/>
      </w:pPr>
      <w:r w:rsidRPr="00507718">
        <w:rPr>
          <w:b/>
        </w:rPr>
        <w:t>CONSIDERANT</w:t>
      </w:r>
      <w:r w:rsidRPr="00507718">
        <w:t xml:space="preserve"> que</w:t>
      </w:r>
      <w:r>
        <w:t xml:space="preserve"> le conseil syndical dudit syndicat s’est prononcé favorablement, en séance, pour une modification de ses statuts :</w:t>
      </w:r>
    </w:p>
    <w:p w:rsidR="00507718" w:rsidRDefault="00507718" w:rsidP="00507718">
      <w:pPr>
        <w:tabs>
          <w:tab w:val="left" w:pos="720"/>
        </w:tabs>
        <w:autoSpaceDE/>
        <w:autoSpaceDN/>
        <w:textAlignment w:val="auto"/>
      </w:pPr>
    </w:p>
    <w:p w:rsidR="00507718" w:rsidRDefault="00507718" w:rsidP="00507718">
      <w:pPr>
        <w:numPr>
          <w:ilvl w:val="1"/>
          <w:numId w:val="43"/>
        </w:numPr>
        <w:autoSpaceDE/>
        <w:autoSpaceDN/>
        <w:textAlignment w:val="auto"/>
      </w:pPr>
      <w:r>
        <w:t>article 2 portant suppression de l’animation nature,</w:t>
      </w:r>
    </w:p>
    <w:p w:rsidR="00507718" w:rsidRDefault="00507718" w:rsidP="00507718">
      <w:pPr>
        <w:numPr>
          <w:ilvl w:val="1"/>
          <w:numId w:val="43"/>
        </w:numPr>
        <w:autoSpaceDE/>
        <w:autoSpaceDN/>
        <w:textAlignment w:val="auto"/>
      </w:pPr>
      <w:r>
        <w:t>article 5.2.3 portant envoi des convocations par voie dématérialisée,</w:t>
      </w:r>
    </w:p>
    <w:p w:rsidR="00507718" w:rsidRDefault="00507718" w:rsidP="00507718">
      <w:pPr>
        <w:numPr>
          <w:ilvl w:val="1"/>
          <w:numId w:val="43"/>
        </w:numPr>
        <w:autoSpaceDE/>
        <w:autoSpaceDN/>
        <w:textAlignment w:val="auto"/>
      </w:pPr>
      <w:r>
        <w:t>article 6 portant modification du trésorier du syndicat,</w:t>
      </w:r>
    </w:p>
    <w:p w:rsidR="00507718" w:rsidRDefault="00507718" w:rsidP="00507718">
      <w:pPr>
        <w:numPr>
          <w:ilvl w:val="1"/>
          <w:numId w:val="43"/>
        </w:numPr>
        <w:autoSpaceDE/>
        <w:autoSpaceDN/>
        <w:textAlignment w:val="auto"/>
      </w:pPr>
      <w:r>
        <w:t>article 7 portant précision de la périodicité d’émission des titres de participations financières des communes,</w:t>
      </w:r>
    </w:p>
    <w:p w:rsidR="00A0539F" w:rsidRDefault="00A0539F" w:rsidP="00507718">
      <w:pPr>
        <w:numPr>
          <w:ilvl w:val="1"/>
          <w:numId w:val="43"/>
        </w:numPr>
        <w:autoSpaceDE/>
        <w:autoSpaceDN/>
        <w:textAlignment w:val="auto"/>
      </w:pPr>
    </w:p>
    <w:p w:rsidR="00507718" w:rsidRDefault="00507718" w:rsidP="00507718">
      <w:pPr>
        <w:tabs>
          <w:tab w:val="left" w:pos="720"/>
        </w:tabs>
        <w:autoSpaceDE/>
        <w:autoSpaceDN/>
        <w:textAlignment w:val="auto"/>
      </w:pPr>
      <w:r w:rsidRPr="00507718">
        <w:rPr>
          <w:b/>
        </w:rPr>
        <w:t>CONSIDERANT</w:t>
      </w:r>
      <w:r>
        <w:t xml:space="preserve"> qu’il est nécessaire que chaque commune adhérente délibère dans le délai réglementaire afin</w:t>
      </w:r>
      <w:r w:rsidR="00FE7721">
        <w:t xml:space="preserve"> d’entériner cette modification,</w:t>
      </w:r>
    </w:p>
    <w:p w:rsidR="00507718" w:rsidRDefault="00507718" w:rsidP="00507718"/>
    <w:p w:rsidR="00507718" w:rsidRPr="00CF5694" w:rsidRDefault="00507718" w:rsidP="00507718">
      <w:pPr>
        <w:overflowPunct w:val="0"/>
        <w:rPr>
          <w:bCs/>
        </w:rPr>
      </w:pPr>
    </w:p>
    <w:p w:rsidR="00507718" w:rsidRPr="00CF5694" w:rsidRDefault="00507718" w:rsidP="00507718">
      <w:pPr>
        <w:overflowPunct w:val="0"/>
        <w:jc w:val="center"/>
        <w:rPr>
          <w:b/>
          <w:bCs/>
        </w:rPr>
      </w:pPr>
      <w:r w:rsidRPr="00CF5694">
        <w:rPr>
          <w:b/>
          <w:bCs/>
        </w:rPr>
        <w:t>« Le Conseil municipal »</w:t>
      </w:r>
    </w:p>
    <w:p w:rsidR="00507718" w:rsidRPr="00CF5694" w:rsidRDefault="00507718" w:rsidP="00507718">
      <w:pPr>
        <w:overflowPunct w:val="0"/>
      </w:pPr>
    </w:p>
    <w:p w:rsidR="00507718" w:rsidRPr="00CF5694" w:rsidRDefault="00507718" w:rsidP="00507718">
      <w:pPr>
        <w:overflowPunct w:val="0"/>
      </w:pPr>
      <w:r w:rsidRPr="00CF5694">
        <w:rPr>
          <w:b/>
          <w:bCs/>
        </w:rPr>
        <w:t>APRES</w:t>
      </w:r>
      <w:r w:rsidRPr="00CF5694">
        <w:t xml:space="preserve"> en avoir délibéré,</w:t>
      </w:r>
    </w:p>
    <w:p w:rsidR="00507718" w:rsidRDefault="00507718" w:rsidP="00507718">
      <w:pPr>
        <w:ind w:left="360"/>
      </w:pPr>
    </w:p>
    <w:p w:rsidR="00507718" w:rsidRDefault="0004642E" w:rsidP="00507718">
      <w:pPr>
        <w:pStyle w:val="Retraitcorpsdetexte2"/>
        <w:ind w:left="0"/>
      </w:pPr>
      <w:r>
        <w:rPr>
          <w:b/>
        </w:rPr>
        <w:t xml:space="preserve">APPROUVE à l’unanimité </w:t>
      </w:r>
      <w:r w:rsidR="00507718">
        <w:t xml:space="preserve"> la modification des statuts du syndicat à vocation unique des espaces naturels du massif de la </w:t>
      </w:r>
      <w:proofErr w:type="spellStart"/>
      <w:r w:rsidR="00507718">
        <w:t>Loube</w:t>
      </w:r>
      <w:proofErr w:type="spellEnd"/>
      <w:r w:rsidR="00507718">
        <w:t xml:space="preserve"> telle que présentée en annexe.</w:t>
      </w:r>
    </w:p>
    <w:p w:rsidR="005B1B8D" w:rsidRDefault="005B1B8D" w:rsidP="005B1B8D">
      <w:pPr>
        <w:overflowPunct w:val="0"/>
      </w:pPr>
    </w:p>
    <w:p w:rsidR="005B1B8D" w:rsidRDefault="005B1B8D" w:rsidP="005B1B8D">
      <w:pPr>
        <w:overflowPunct w:val="0"/>
      </w:pPr>
    </w:p>
    <w:p w:rsidR="005B1B8D" w:rsidRDefault="005B1B8D" w:rsidP="005B1B8D">
      <w:pPr>
        <w:overflowPunct w:val="0"/>
      </w:pPr>
    </w:p>
    <w:p w:rsidR="005B1B8D" w:rsidRDefault="005B1B8D" w:rsidP="005B1B8D">
      <w:pPr>
        <w:overflowPunct w:val="0"/>
      </w:pPr>
    </w:p>
    <w:p w:rsidR="005B1B8D" w:rsidRDefault="005B1B8D" w:rsidP="005B1B8D">
      <w:pPr>
        <w:overflowPunct w:val="0"/>
      </w:pPr>
    </w:p>
    <w:p w:rsidR="005B1B8D" w:rsidRDefault="005B1B8D" w:rsidP="005B1B8D">
      <w:pPr>
        <w:overflowPunct w:val="0"/>
      </w:pPr>
    </w:p>
    <w:p w:rsidR="005B1B8D" w:rsidRDefault="005B1B8D" w:rsidP="005B1B8D">
      <w:pPr>
        <w:overflowPunct w:val="0"/>
      </w:pPr>
    </w:p>
    <w:p w:rsidR="005B1B8D" w:rsidRDefault="005B1B8D" w:rsidP="005B1B8D">
      <w:pPr>
        <w:overflowPunct w:val="0"/>
      </w:pPr>
    </w:p>
    <w:p w:rsidR="005B1B8D" w:rsidRDefault="005B1B8D" w:rsidP="005B1B8D">
      <w:pPr>
        <w:overflowPunct w:val="0"/>
      </w:pPr>
    </w:p>
    <w:p w:rsidR="005B1B8D" w:rsidRDefault="005B1B8D" w:rsidP="005B1B8D">
      <w:pPr>
        <w:overflowPunct w:val="0"/>
      </w:pPr>
    </w:p>
    <w:p w:rsidR="005B1B8D" w:rsidRDefault="005B1B8D" w:rsidP="005B1B8D">
      <w:pPr>
        <w:overflowPunct w:val="0"/>
      </w:pPr>
    </w:p>
    <w:p w:rsidR="005B1B8D" w:rsidRDefault="005B1B8D" w:rsidP="005B1B8D">
      <w:pPr>
        <w:overflowPunct w:val="0"/>
      </w:pPr>
    </w:p>
    <w:p w:rsidR="005B1B8D" w:rsidRDefault="005B1B8D" w:rsidP="005B1B8D">
      <w:pPr>
        <w:overflowPunct w:val="0"/>
      </w:pPr>
    </w:p>
    <w:p w:rsidR="005B1B8D" w:rsidRDefault="005B1B8D" w:rsidP="005B1B8D">
      <w:pPr>
        <w:overflowPunct w:val="0"/>
      </w:pPr>
    </w:p>
    <w:p w:rsidR="005B1B8D" w:rsidRDefault="005B1B8D" w:rsidP="005B1B8D">
      <w:pPr>
        <w:overflowPunct w:val="0"/>
      </w:pPr>
    </w:p>
    <w:p w:rsidR="005B1B8D" w:rsidRDefault="005B1B8D" w:rsidP="005B1B8D">
      <w:pPr>
        <w:overflowPunct w:val="0"/>
      </w:pPr>
    </w:p>
    <w:p w:rsidR="005B1B8D" w:rsidRDefault="005B1B8D" w:rsidP="005B1B8D">
      <w:pPr>
        <w:overflowPunct w:val="0"/>
      </w:pPr>
    </w:p>
    <w:p w:rsidR="005B1B8D" w:rsidRDefault="005B1B8D" w:rsidP="005B1B8D">
      <w:pPr>
        <w:overflowPunct w:val="0"/>
      </w:pPr>
    </w:p>
    <w:p w:rsidR="005B1B8D" w:rsidRDefault="005B1B8D" w:rsidP="005B1B8D">
      <w:pPr>
        <w:overflowPunct w:val="0"/>
      </w:pPr>
    </w:p>
    <w:p w:rsidR="005B1B8D" w:rsidRDefault="005B1B8D" w:rsidP="005B1B8D">
      <w:pPr>
        <w:overflowPunct w:val="0"/>
      </w:pPr>
    </w:p>
    <w:p w:rsidR="005B1B8D" w:rsidRDefault="005B1B8D" w:rsidP="005B1B8D">
      <w:pPr>
        <w:overflowPunct w:val="0"/>
      </w:pPr>
    </w:p>
    <w:p w:rsidR="005B1B8D" w:rsidRPr="004E7F9F" w:rsidRDefault="002834E8" w:rsidP="005B1B8D">
      <w:pPr>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djustRightInd w:val="0"/>
        <w:rPr>
          <w:b/>
          <w:szCs w:val="20"/>
        </w:rPr>
      </w:pPr>
      <w:r>
        <w:rPr>
          <w:b/>
          <w:szCs w:val="20"/>
        </w:rPr>
        <w:t>6</w:t>
      </w:r>
      <w:r w:rsidR="005B1B8D">
        <w:rPr>
          <w:b/>
          <w:szCs w:val="20"/>
        </w:rPr>
        <w:t xml:space="preserve">/- </w:t>
      </w:r>
      <w:r w:rsidR="005B1B8D" w:rsidRPr="004E7F9F">
        <w:rPr>
          <w:b/>
          <w:szCs w:val="20"/>
        </w:rPr>
        <w:t>Délibération relative à la fixation des ouvertures de commerces</w:t>
      </w:r>
      <w:r w:rsidR="005B1B8D">
        <w:rPr>
          <w:b/>
          <w:szCs w:val="20"/>
        </w:rPr>
        <w:t xml:space="preserve"> les dimanches pour l’année 202</w:t>
      </w:r>
      <w:r w:rsidR="00D80C67">
        <w:rPr>
          <w:b/>
          <w:szCs w:val="20"/>
        </w:rPr>
        <w:t>1</w:t>
      </w:r>
    </w:p>
    <w:p w:rsidR="005B1B8D" w:rsidRPr="004E7F9F" w:rsidRDefault="005B1B8D" w:rsidP="005B1B8D">
      <w:pPr>
        <w:overflowPunct w:val="0"/>
        <w:adjustRightInd w:val="0"/>
        <w:rPr>
          <w:szCs w:val="20"/>
        </w:rPr>
      </w:pPr>
    </w:p>
    <w:p w:rsidR="005B1B8D" w:rsidRPr="005B50C1" w:rsidRDefault="005B1B8D" w:rsidP="005B1B8D">
      <w:pPr>
        <w:shd w:val="clear" w:color="000000" w:fill="FFFFFF"/>
        <w:tabs>
          <w:tab w:val="left" w:pos="3420"/>
        </w:tabs>
        <w:autoSpaceDE/>
        <w:autoSpaceDN/>
        <w:rPr>
          <w:i/>
        </w:rPr>
      </w:pPr>
      <w:r>
        <w:rPr>
          <w:i/>
        </w:rPr>
        <w:t>Service</w:t>
      </w:r>
      <w:r w:rsidRPr="005B50C1">
        <w:rPr>
          <w:i/>
        </w:rPr>
        <w:t xml:space="preserve"> émetteur : </w:t>
      </w:r>
      <w:r>
        <w:rPr>
          <w:i/>
        </w:rPr>
        <w:t>Direction des Affaires Juridiques</w:t>
      </w:r>
    </w:p>
    <w:p w:rsidR="005B1B8D" w:rsidRPr="005B50C1" w:rsidRDefault="005B1B8D" w:rsidP="005B1B8D">
      <w:pPr>
        <w:autoSpaceDE/>
        <w:autoSpaceDN/>
        <w:rPr>
          <w:i/>
        </w:rPr>
      </w:pPr>
    </w:p>
    <w:p w:rsidR="005B1B8D" w:rsidRDefault="0004642E" w:rsidP="005B1B8D">
      <w:pPr>
        <w:autoSpaceDE/>
        <w:autoSpaceDN/>
        <w:rPr>
          <w:i/>
        </w:rPr>
      </w:pPr>
      <w:r>
        <w:rPr>
          <w:i/>
        </w:rPr>
        <w:t>Rapporteur : Madame Catherine DELZERS,  Adjointe déléguée au commerce</w:t>
      </w:r>
    </w:p>
    <w:p w:rsidR="005B1B8D" w:rsidRPr="004E7F9F" w:rsidRDefault="005B1B8D" w:rsidP="005B1B8D">
      <w:pPr>
        <w:overflowPunct w:val="0"/>
        <w:adjustRightInd w:val="0"/>
        <w:rPr>
          <w:i/>
          <w:szCs w:val="20"/>
        </w:rPr>
      </w:pPr>
    </w:p>
    <w:p w:rsidR="005B1B8D" w:rsidRPr="004E7F9F" w:rsidRDefault="005B1B8D" w:rsidP="005B1B8D">
      <w:pPr>
        <w:overflowPunct w:val="0"/>
        <w:adjustRightInd w:val="0"/>
        <w:rPr>
          <w:szCs w:val="20"/>
        </w:rPr>
      </w:pPr>
      <w:r w:rsidRPr="004E7F9F">
        <w:rPr>
          <w:b/>
          <w:szCs w:val="20"/>
        </w:rPr>
        <w:t>VU</w:t>
      </w:r>
      <w:r w:rsidRPr="004E7F9F">
        <w:rPr>
          <w:szCs w:val="20"/>
        </w:rPr>
        <w:t xml:space="preserve"> l’article L.3132-26 du Code du </w:t>
      </w:r>
      <w:r>
        <w:rPr>
          <w:szCs w:val="20"/>
        </w:rPr>
        <w:t>t</w:t>
      </w:r>
      <w:r w:rsidRPr="004E7F9F">
        <w:rPr>
          <w:szCs w:val="20"/>
        </w:rPr>
        <w:t>ravail,</w:t>
      </w:r>
    </w:p>
    <w:p w:rsidR="005B1B8D" w:rsidRPr="004E7F9F" w:rsidRDefault="005B1B8D" w:rsidP="005B1B8D">
      <w:pPr>
        <w:overflowPunct w:val="0"/>
        <w:adjustRightInd w:val="0"/>
        <w:rPr>
          <w:szCs w:val="20"/>
        </w:rPr>
      </w:pPr>
    </w:p>
    <w:p w:rsidR="005B1B8D" w:rsidRPr="004E7F9F" w:rsidRDefault="005B1B8D" w:rsidP="005B1B8D">
      <w:pPr>
        <w:overflowPunct w:val="0"/>
        <w:adjustRightInd w:val="0"/>
      </w:pPr>
      <w:r w:rsidRPr="004E7F9F">
        <w:rPr>
          <w:b/>
        </w:rPr>
        <w:t>VU</w:t>
      </w:r>
      <w:r w:rsidRPr="004E7F9F">
        <w:t xml:space="preserve"> la </w:t>
      </w:r>
      <w:r>
        <w:t>l</w:t>
      </w:r>
      <w:r w:rsidRPr="004E7F9F">
        <w:t>oi n° 2015-990 du 06 août 2015 pour la croissance, l'activité et l'égalité des chances économiques dite « Loi MACRON »,</w:t>
      </w:r>
    </w:p>
    <w:p w:rsidR="005B1B8D" w:rsidRPr="004E7F9F" w:rsidRDefault="005B1B8D" w:rsidP="005B1B8D">
      <w:pPr>
        <w:overflowPunct w:val="0"/>
        <w:adjustRightInd w:val="0"/>
      </w:pPr>
    </w:p>
    <w:p w:rsidR="005B1B8D" w:rsidRPr="004E7F9F" w:rsidRDefault="005B1B8D" w:rsidP="005B1B8D">
      <w:pPr>
        <w:overflowPunct w:val="0"/>
        <w:adjustRightInd w:val="0"/>
      </w:pPr>
      <w:r w:rsidRPr="004E7F9F">
        <w:rPr>
          <w:b/>
        </w:rPr>
        <w:t>VU</w:t>
      </w:r>
      <w:r w:rsidRPr="004E7F9F">
        <w:t xml:space="preserve"> </w:t>
      </w:r>
      <w:r>
        <w:t>l’avis favorable</w:t>
      </w:r>
      <w:r w:rsidRPr="004E7F9F">
        <w:t xml:space="preserve"> </w:t>
      </w:r>
      <w:r>
        <w:t xml:space="preserve">du Conseil de la Communauté d’Agglomération </w:t>
      </w:r>
      <w:r w:rsidRPr="004E7F9F">
        <w:t>Prov</w:t>
      </w:r>
      <w:r>
        <w:t xml:space="preserve">ence Verte en date du </w:t>
      </w:r>
      <w:r w:rsidR="00D80C67">
        <w:t>9 novembre 2020</w:t>
      </w:r>
      <w:r w:rsidRPr="004E7F9F">
        <w:t>,</w:t>
      </w:r>
      <w:r>
        <w:t xml:space="preserve"> pris par délibération du Conseil d’Agglomération,</w:t>
      </w:r>
    </w:p>
    <w:p w:rsidR="005B1B8D" w:rsidRPr="004E7F9F" w:rsidRDefault="005B1B8D" w:rsidP="005B1B8D">
      <w:pPr>
        <w:overflowPunct w:val="0"/>
        <w:adjustRightInd w:val="0"/>
      </w:pPr>
    </w:p>
    <w:p w:rsidR="005B1B8D" w:rsidRPr="004E7F9F" w:rsidRDefault="005B1B8D" w:rsidP="005B1B8D">
      <w:pPr>
        <w:overflowPunct w:val="0"/>
        <w:adjustRightInd w:val="0"/>
      </w:pPr>
      <w:r w:rsidRPr="004E7F9F">
        <w:rPr>
          <w:b/>
        </w:rPr>
        <w:t>VU</w:t>
      </w:r>
      <w:r w:rsidRPr="004E7F9F">
        <w:t xml:space="preserve"> les avis des organisations syndicales,</w:t>
      </w:r>
    </w:p>
    <w:p w:rsidR="005B1B8D" w:rsidRPr="004E7F9F" w:rsidRDefault="005B1B8D" w:rsidP="005B1B8D">
      <w:pPr>
        <w:overflowPunct w:val="0"/>
        <w:adjustRightInd w:val="0"/>
        <w:rPr>
          <w:szCs w:val="20"/>
        </w:rPr>
      </w:pPr>
    </w:p>
    <w:p w:rsidR="005B1B8D" w:rsidRPr="004E7F9F" w:rsidRDefault="005B1B8D" w:rsidP="005B1B8D">
      <w:pPr>
        <w:autoSpaceDE/>
      </w:pPr>
      <w:r w:rsidRPr="004E7F9F">
        <w:rPr>
          <w:b/>
        </w:rPr>
        <w:t xml:space="preserve">CONSIDERANT </w:t>
      </w:r>
      <w:r w:rsidRPr="004E7F9F">
        <w:t>que</w:t>
      </w:r>
      <w:r w:rsidRPr="004E7F9F">
        <w:rPr>
          <w:b/>
        </w:rPr>
        <w:t xml:space="preserve"> </w:t>
      </w:r>
      <w:r w:rsidRPr="004E7F9F">
        <w:t xml:space="preserve">la Loi n° 2015-990 du 06 août 2015 pour la croissance, l'activité et l'égalité des chances économiques a modifié le Code du </w:t>
      </w:r>
      <w:r>
        <w:t>t</w:t>
      </w:r>
      <w:r w:rsidRPr="004E7F9F">
        <w:t>ravail, notamment quant aux règles d'ouverture des commerces le dimanche,</w:t>
      </w:r>
    </w:p>
    <w:p w:rsidR="005B1B8D" w:rsidRPr="004E7F9F" w:rsidRDefault="005B1B8D" w:rsidP="005B1B8D">
      <w:pPr>
        <w:autoSpaceDE/>
      </w:pPr>
    </w:p>
    <w:p w:rsidR="005B1B8D" w:rsidRPr="004E7F9F" w:rsidRDefault="005B1B8D" w:rsidP="005B1B8D">
      <w:pPr>
        <w:autoSpaceDE/>
      </w:pPr>
      <w:r w:rsidRPr="004E7F9F">
        <w:rPr>
          <w:b/>
        </w:rPr>
        <w:t xml:space="preserve">CONSIDERANT </w:t>
      </w:r>
      <w:r w:rsidRPr="004E7F9F">
        <w:t>que les 2 premiers alinéas de l'article L 3132-26 du même code disposent, en effet, que dans les établissements de commerce de détail où le repos hebdomadaire a lieu normalement le dimanche, ce repos peut être supprimé les dimanches désignés, pour chaque commerce de détail, par décision du Mai</w:t>
      </w:r>
      <w:r w:rsidR="006E2853">
        <w:t>re prise après avis du Conseil m</w:t>
      </w:r>
      <w:r w:rsidRPr="004E7F9F">
        <w:t>unicipal,</w:t>
      </w:r>
    </w:p>
    <w:p w:rsidR="005B1B8D" w:rsidRPr="004E7F9F" w:rsidRDefault="005B1B8D" w:rsidP="005B1B8D">
      <w:pPr>
        <w:autoSpaceDE/>
      </w:pPr>
    </w:p>
    <w:p w:rsidR="005B1B8D" w:rsidRPr="004E7F9F" w:rsidRDefault="005B1B8D" w:rsidP="005B1B8D">
      <w:pPr>
        <w:autoSpaceDE/>
      </w:pPr>
      <w:r w:rsidRPr="004E7F9F">
        <w:rPr>
          <w:b/>
        </w:rPr>
        <w:t xml:space="preserve">CONSIDERANT </w:t>
      </w:r>
      <w:r w:rsidRPr="004E7F9F">
        <w:t>que le nombre de ces dimanches ne peut excéder 12 par an,</w:t>
      </w:r>
    </w:p>
    <w:p w:rsidR="005B1B8D" w:rsidRPr="004E7F9F" w:rsidRDefault="005B1B8D" w:rsidP="005B1B8D">
      <w:pPr>
        <w:autoSpaceDE/>
      </w:pPr>
    </w:p>
    <w:p w:rsidR="005B1B8D" w:rsidRDefault="005B1B8D" w:rsidP="005B1B8D">
      <w:pPr>
        <w:autoSpaceDE/>
      </w:pPr>
      <w:r w:rsidRPr="009F3E6D">
        <w:rPr>
          <w:b/>
        </w:rPr>
        <w:t xml:space="preserve">CONSIDERANT </w:t>
      </w:r>
      <w:r w:rsidRPr="009F3E6D">
        <w:t xml:space="preserve">que </w:t>
      </w:r>
      <w:r>
        <w:t>l</w:t>
      </w:r>
      <w:r w:rsidRPr="004E7F9F">
        <w:t>orsque le nombre de ces dimanches excède 5, la décision du Maire est prise après avis conforme de l'organe délibérant de l'établissement public de coopération intercommunale à fiscalité propre dont la Commune est membre</w:t>
      </w:r>
      <w:r>
        <w:t>,</w:t>
      </w:r>
    </w:p>
    <w:p w:rsidR="005B1B8D" w:rsidRPr="009F3E6D" w:rsidRDefault="005B1B8D" w:rsidP="005B1B8D">
      <w:pPr>
        <w:autoSpaceDE/>
        <w:rPr>
          <w:b/>
        </w:rPr>
      </w:pPr>
    </w:p>
    <w:p w:rsidR="005B1B8D" w:rsidRPr="004E7F9F" w:rsidRDefault="005B1B8D" w:rsidP="005B1B8D">
      <w:pPr>
        <w:autoSpaceDE/>
      </w:pPr>
      <w:r w:rsidRPr="009F3E6D">
        <w:rPr>
          <w:b/>
        </w:rPr>
        <w:t>CONSIDERANT</w:t>
      </w:r>
      <w:r w:rsidRPr="009F3E6D">
        <w:t xml:space="preserve"> que la liste des dimanches est arrêtée avant le 31 </w:t>
      </w:r>
      <w:r>
        <w:t>décembre, pour l'année suivante,</w:t>
      </w:r>
    </w:p>
    <w:p w:rsidR="005B1B8D" w:rsidRPr="004E7F9F" w:rsidRDefault="005B1B8D" w:rsidP="005B1B8D">
      <w:pPr>
        <w:overflowPunct w:val="0"/>
        <w:adjustRightInd w:val="0"/>
      </w:pPr>
    </w:p>
    <w:p w:rsidR="005B1B8D" w:rsidRDefault="005B1B8D" w:rsidP="005B1B8D">
      <w:pPr>
        <w:overflowPunct w:val="0"/>
        <w:adjustRightInd w:val="0"/>
      </w:pPr>
      <w:r w:rsidRPr="004E7F9F">
        <w:rPr>
          <w:b/>
        </w:rPr>
        <w:t>CONSIDERANT</w:t>
      </w:r>
      <w:r w:rsidRPr="004E7F9F">
        <w:t xml:space="preserve"> que la liste des dim</w:t>
      </w:r>
      <w:r>
        <w:t>anches arrêtés pour l’année 202</w:t>
      </w:r>
      <w:r w:rsidR="00D80C67">
        <w:t>1</w:t>
      </w:r>
      <w:r w:rsidRPr="004E7F9F">
        <w:t xml:space="preserve"> sur la Commune de Brignoles est la suivante :</w:t>
      </w:r>
    </w:p>
    <w:p w:rsidR="005B1B8D" w:rsidRPr="004E7F9F" w:rsidRDefault="005B1B8D" w:rsidP="005B1B8D">
      <w:pPr>
        <w:overflowPunct w:val="0"/>
        <w:adjustRightInd w:val="0"/>
      </w:pPr>
    </w:p>
    <w:p w:rsidR="00A0539F" w:rsidRPr="002B55BA" w:rsidRDefault="00A0539F" w:rsidP="00A0539F">
      <w:pPr>
        <w:pStyle w:val="Paragraphedeliste"/>
        <w:numPr>
          <w:ilvl w:val="0"/>
          <w:numId w:val="44"/>
        </w:numPr>
        <w:spacing w:after="200" w:line="276" w:lineRule="auto"/>
        <w:ind w:right="425"/>
        <w:contextualSpacing/>
        <w:textAlignment w:val="auto"/>
        <w:rPr>
          <w:rFonts w:ascii="Times New Roman" w:hAnsi="Times New Roman"/>
          <w:sz w:val="24"/>
          <w:szCs w:val="24"/>
        </w:rPr>
      </w:pPr>
      <w:r>
        <w:rPr>
          <w:rFonts w:ascii="Times New Roman" w:hAnsi="Times New Roman"/>
          <w:sz w:val="24"/>
          <w:szCs w:val="24"/>
        </w:rPr>
        <w:t>Dimanche 10 et 17 janvier 2021</w:t>
      </w:r>
      <w:r w:rsidRPr="002B55BA">
        <w:rPr>
          <w:rFonts w:ascii="Times New Roman" w:hAnsi="Times New Roman"/>
          <w:sz w:val="24"/>
          <w:szCs w:val="24"/>
        </w:rPr>
        <w:t xml:space="preserve"> soit les 2 premiers dimanches des soldes d’hiver</w:t>
      </w:r>
    </w:p>
    <w:p w:rsidR="00A0539F" w:rsidRPr="002B55BA" w:rsidRDefault="00A0539F" w:rsidP="00A0539F">
      <w:pPr>
        <w:pStyle w:val="Paragraphedeliste"/>
        <w:numPr>
          <w:ilvl w:val="0"/>
          <w:numId w:val="44"/>
        </w:numPr>
        <w:spacing w:after="200" w:line="276" w:lineRule="auto"/>
        <w:ind w:right="425"/>
        <w:contextualSpacing/>
        <w:textAlignment w:val="auto"/>
        <w:rPr>
          <w:rFonts w:ascii="Times New Roman" w:hAnsi="Times New Roman"/>
          <w:sz w:val="24"/>
          <w:szCs w:val="24"/>
        </w:rPr>
      </w:pPr>
      <w:r>
        <w:rPr>
          <w:rFonts w:ascii="Times New Roman" w:hAnsi="Times New Roman"/>
          <w:sz w:val="24"/>
          <w:szCs w:val="24"/>
        </w:rPr>
        <w:t>Dimanche 14 février 2021</w:t>
      </w:r>
      <w:r w:rsidRPr="002B55BA">
        <w:rPr>
          <w:rFonts w:ascii="Times New Roman" w:hAnsi="Times New Roman"/>
          <w:sz w:val="24"/>
          <w:szCs w:val="24"/>
        </w:rPr>
        <w:t xml:space="preserve"> pour la fête de la Saint Valentin</w:t>
      </w:r>
    </w:p>
    <w:p w:rsidR="00A0539F" w:rsidRPr="002B55BA" w:rsidRDefault="00A0539F" w:rsidP="00A0539F">
      <w:pPr>
        <w:pStyle w:val="Paragraphedeliste"/>
        <w:numPr>
          <w:ilvl w:val="0"/>
          <w:numId w:val="44"/>
        </w:numPr>
        <w:spacing w:after="200" w:line="276" w:lineRule="auto"/>
        <w:ind w:right="425"/>
        <w:contextualSpacing/>
        <w:textAlignment w:val="auto"/>
        <w:rPr>
          <w:rFonts w:ascii="Times New Roman" w:hAnsi="Times New Roman"/>
          <w:sz w:val="24"/>
          <w:szCs w:val="24"/>
        </w:rPr>
      </w:pPr>
      <w:r>
        <w:rPr>
          <w:rFonts w:ascii="Times New Roman" w:hAnsi="Times New Roman"/>
          <w:sz w:val="24"/>
          <w:szCs w:val="24"/>
        </w:rPr>
        <w:t xml:space="preserve">Dimanche </w:t>
      </w:r>
      <w:r w:rsidRPr="002B55BA">
        <w:rPr>
          <w:rFonts w:ascii="Times New Roman" w:hAnsi="Times New Roman"/>
          <w:sz w:val="24"/>
          <w:szCs w:val="24"/>
        </w:rPr>
        <w:t xml:space="preserve"> </w:t>
      </w:r>
      <w:r>
        <w:rPr>
          <w:rFonts w:ascii="Times New Roman" w:hAnsi="Times New Roman"/>
          <w:sz w:val="24"/>
          <w:szCs w:val="24"/>
        </w:rPr>
        <w:t xml:space="preserve">4 avril 2021 </w:t>
      </w:r>
      <w:r w:rsidRPr="002B55BA">
        <w:rPr>
          <w:rFonts w:ascii="Times New Roman" w:hAnsi="Times New Roman"/>
          <w:sz w:val="24"/>
          <w:szCs w:val="24"/>
        </w:rPr>
        <w:t xml:space="preserve"> pour la fête de Pâques </w:t>
      </w:r>
    </w:p>
    <w:p w:rsidR="00A0539F" w:rsidRPr="002B55BA" w:rsidRDefault="00A0539F" w:rsidP="00A0539F">
      <w:pPr>
        <w:pStyle w:val="Paragraphedeliste"/>
        <w:numPr>
          <w:ilvl w:val="0"/>
          <w:numId w:val="44"/>
        </w:numPr>
        <w:spacing w:after="200" w:line="276" w:lineRule="auto"/>
        <w:ind w:right="425"/>
        <w:contextualSpacing/>
        <w:textAlignment w:val="auto"/>
        <w:rPr>
          <w:rFonts w:ascii="Times New Roman" w:hAnsi="Times New Roman"/>
          <w:sz w:val="24"/>
          <w:szCs w:val="24"/>
        </w:rPr>
      </w:pPr>
      <w:r>
        <w:rPr>
          <w:rFonts w:ascii="Times New Roman" w:hAnsi="Times New Roman"/>
          <w:sz w:val="24"/>
          <w:szCs w:val="24"/>
        </w:rPr>
        <w:t xml:space="preserve">Dimanche 30 mai 2021 </w:t>
      </w:r>
      <w:r w:rsidRPr="002B55BA">
        <w:rPr>
          <w:rFonts w:ascii="Times New Roman" w:hAnsi="Times New Roman"/>
          <w:sz w:val="24"/>
          <w:szCs w:val="24"/>
        </w:rPr>
        <w:t>jour de la fête des mères</w:t>
      </w:r>
    </w:p>
    <w:p w:rsidR="00A0539F" w:rsidRPr="002B55BA" w:rsidRDefault="00A0539F" w:rsidP="00A0539F">
      <w:pPr>
        <w:pStyle w:val="Paragraphedeliste"/>
        <w:numPr>
          <w:ilvl w:val="0"/>
          <w:numId w:val="44"/>
        </w:numPr>
        <w:spacing w:after="200" w:line="276" w:lineRule="auto"/>
        <w:ind w:right="425"/>
        <w:contextualSpacing/>
        <w:textAlignment w:val="auto"/>
        <w:rPr>
          <w:rFonts w:ascii="Times New Roman" w:hAnsi="Times New Roman"/>
          <w:sz w:val="24"/>
          <w:szCs w:val="24"/>
        </w:rPr>
      </w:pPr>
      <w:r>
        <w:rPr>
          <w:rFonts w:ascii="Times New Roman" w:hAnsi="Times New Roman"/>
          <w:sz w:val="24"/>
          <w:szCs w:val="24"/>
        </w:rPr>
        <w:t>Dimanche 27</w:t>
      </w:r>
      <w:r w:rsidRPr="002B55BA">
        <w:rPr>
          <w:rFonts w:ascii="Times New Roman" w:hAnsi="Times New Roman"/>
          <w:sz w:val="24"/>
          <w:szCs w:val="24"/>
        </w:rPr>
        <w:t xml:space="preserve"> juin</w:t>
      </w:r>
      <w:r w:rsidRPr="002B55BA">
        <w:rPr>
          <w:rFonts w:ascii="Times New Roman" w:hAnsi="Times New Roman"/>
          <w:sz w:val="24"/>
          <w:szCs w:val="24"/>
          <w:vertAlign w:val="superscript"/>
        </w:rPr>
        <w:t xml:space="preserve"> </w:t>
      </w:r>
      <w:r>
        <w:rPr>
          <w:rFonts w:ascii="Times New Roman" w:hAnsi="Times New Roman"/>
          <w:sz w:val="24"/>
          <w:szCs w:val="24"/>
        </w:rPr>
        <w:t>et 4</w:t>
      </w:r>
      <w:r w:rsidRPr="002B55BA">
        <w:rPr>
          <w:rFonts w:ascii="Times New Roman" w:hAnsi="Times New Roman"/>
          <w:sz w:val="24"/>
          <w:szCs w:val="24"/>
        </w:rPr>
        <w:t xml:space="preserve"> juillet 202</w:t>
      </w:r>
      <w:r w:rsidR="00D80C67">
        <w:rPr>
          <w:rFonts w:ascii="Times New Roman" w:hAnsi="Times New Roman"/>
          <w:sz w:val="24"/>
          <w:szCs w:val="24"/>
        </w:rPr>
        <w:t>1</w:t>
      </w:r>
      <w:r w:rsidRPr="002B55BA">
        <w:rPr>
          <w:rFonts w:ascii="Times New Roman" w:hAnsi="Times New Roman"/>
          <w:sz w:val="24"/>
          <w:szCs w:val="24"/>
        </w:rPr>
        <w:t xml:space="preserve"> soit les 2 premiers dimanches des soldes d’été</w:t>
      </w:r>
    </w:p>
    <w:p w:rsidR="00A0539F" w:rsidRPr="002B55BA" w:rsidRDefault="00A0539F" w:rsidP="00A0539F">
      <w:pPr>
        <w:pStyle w:val="Paragraphedeliste"/>
        <w:numPr>
          <w:ilvl w:val="0"/>
          <w:numId w:val="44"/>
        </w:numPr>
        <w:spacing w:after="200" w:line="276" w:lineRule="auto"/>
        <w:ind w:right="425"/>
        <w:contextualSpacing/>
        <w:textAlignment w:val="auto"/>
        <w:rPr>
          <w:rFonts w:ascii="Times New Roman" w:hAnsi="Times New Roman"/>
          <w:sz w:val="24"/>
          <w:szCs w:val="24"/>
        </w:rPr>
      </w:pPr>
      <w:proofErr w:type="spellStart"/>
      <w:r>
        <w:rPr>
          <w:rFonts w:ascii="Times New Roman" w:hAnsi="Times New Roman"/>
          <w:sz w:val="24"/>
          <w:szCs w:val="24"/>
          <w:lang w:val="en-US"/>
        </w:rPr>
        <w:t>Dimanche</w:t>
      </w:r>
      <w:proofErr w:type="spellEnd"/>
      <w:r>
        <w:rPr>
          <w:rFonts w:ascii="Times New Roman" w:hAnsi="Times New Roman"/>
          <w:sz w:val="24"/>
          <w:szCs w:val="24"/>
          <w:lang w:val="en-US"/>
        </w:rPr>
        <w:t xml:space="preserve"> 8 </w:t>
      </w:r>
      <w:proofErr w:type="spellStart"/>
      <w:r>
        <w:rPr>
          <w:rFonts w:ascii="Times New Roman" w:hAnsi="Times New Roman"/>
          <w:sz w:val="24"/>
          <w:szCs w:val="24"/>
          <w:lang w:val="en-US"/>
        </w:rPr>
        <w:t>août</w:t>
      </w:r>
      <w:proofErr w:type="spellEnd"/>
      <w:r>
        <w:rPr>
          <w:rFonts w:ascii="Times New Roman" w:hAnsi="Times New Roman"/>
          <w:sz w:val="24"/>
          <w:szCs w:val="24"/>
          <w:lang w:val="en-US"/>
        </w:rPr>
        <w:t xml:space="preserve"> 2021</w:t>
      </w:r>
      <w:r w:rsidR="006E2853">
        <w:rPr>
          <w:rFonts w:ascii="Times New Roman" w:hAnsi="Times New Roman"/>
          <w:sz w:val="24"/>
          <w:szCs w:val="24"/>
          <w:lang w:val="en-US"/>
        </w:rPr>
        <w:t xml:space="preserve"> pour </w:t>
      </w:r>
      <w:proofErr w:type="spellStart"/>
      <w:r w:rsidR="006E2853">
        <w:rPr>
          <w:rFonts w:ascii="Times New Roman" w:hAnsi="Times New Roman"/>
          <w:sz w:val="24"/>
          <w:szCs w:val="24"/>
          <w:lang w:val="en-US"/>
        </w:rPr>
        <w:t>l’Assomption</w:t>
      </w:r>
      <w:proofErr w:type="spellEnd"/>
    </w:p>
    <w:p w:rsidR="00A0539F" w:rsidRPr="002B55BA" w:rsidRDefault="00A0539F" w:rsidP="00A0539F">
      <w:pPr>
        <w:pStyle w:val="Paragraphedeliste"/>
        <w:numPr>
          <w:ilvl w:val="0"/>
          <w:numId w:val="44"/>
        </w:numPr>
        <w:spacing w:after="200" w:line="276" w:lineRule="auto"/>
        <w:ind w:right="425"/>
        <w:contextualSpacing/>
        <w:textAlignment w:val="auto"/>
        <w:rPr>
          <w:rFonts w:ascii="Times New Roman" w:hAnsi="Times New Roman"/>
          <w:sz w:val="24"/>
          <w:szCs w:val="24"/>
        </w:rPr>
      </w:pPr>
      <w:r>
        <w:rPr>
          <w:rFonts w:ascii="Times New Roman" w:hAnsi="Times New Roman"/>
          <w:sz w:val="24"/>
          <w:szCs w:val="24"/>
        </w:rPr>
        <w:t>Dimanche 5, 12, 19 et 26 décembre 2021</w:t>
      </w:r>
      <w:r w:rsidRPr="002B55BA">
        <w:rPr>
          <w:rFonts w:ascii="Times New Roman" w:hAnsi="Times New Roman"/>
          <w:sz w:val="24"/>
          <w:szCs w:val="24"/>
        </w:rPr>
        <w:t xml:space="preserve"> soit 3 dimanches avant Noël et un avant le jour de l’an</w:t>
      </w:r>
    </w:p>
    <w:p w:rsidR="005B1B8D" w:rsidRDefault="005B1B8D" w:rsidP="005B1B8D">
      <w:pPr>
        <w:overflowPunct w:val="0"/>
        <w:adjustRightInd w:val="0"/>
        <w:rPr>
          <w:b/>
          <w:u w:val="single"/>
        </w:rPr>
      </w:pPr>
    </w:p>
    <w:p w:rsidR="00260382" w:rsidRDefault="00260382" w:rsidP="005B1B8D">
      <w:pPr>
        <w:overflowPunct w:val="0"/>
        <w:adjustRightInd w:val="0"/>
        <w:rPr>
          <w:b/>
          <w:u w:val="single"/>
        </w:rPr>
      </w:pPr>
    </w:p>
    <w:p w:rsidR="00260382" w:rsidRDefault="00260382" w:rsidP="005B1B8D">
      <w:pPr>
        <w:overflowPunct w:val="0"/>
        <w:adjustRightInd w:val="0"/>
        <w:rPr>
          <w:b/>
          <w:u w:val="single"/>
        </w:rPr>
      </w:pPr>
    </w:p>
    <w:p w:rsidR="00260382" w:rsidRPr="002B55BA" w:rsidRDefault="00260382" w:rsidP="005B1B8D">
      <w:pPr>
        <w:overflowPunct w:val="0"/>
        <w:adjustRightInd w:val="0"/>
        <w:rPr>
          <w:b/>
          <w:u w:val="single"/>
        </w:rPr>
      </w:pPr>
    </w:p>
    <w:p w:rsidR="005B1B8D" w:rsidRDefault="00260382" w:rsidP="005B1B8D">
      <w:pPr>
        <w:overflowPunct w:val="0"/>
        <w:adjustRightInd w:val="0"/>
        <w:rPr>
          <w:szCs w:val="20"/>
          <w:u w:val="single"/>
        </w:rPr>
      </w:pPr>
      <w:r w:rsidRPr="00260382">
        <w:rPr>
          <w:szCs w:val="20"/>
          <w:u w:val="single"/>
        </w:rPr>
        <w:t>Interventions :</w:t>
      </w:r>
    </w:p>
    <w:p w:rsidR="00260382" w:rsidRDefault="00260382" w:rsidP="005B1B8D">
      <w:pPr>
        <w:overflowPunct w:val="0"/>
        <w:adjustRightInd w:val="0"/>
        <w:rPr>
          <w:szCs w:val="20"/>
          <w:u w:val="single"/>
        </w:rPr>
      </w:pPr>
    </w:p>
    <w:p w:rsidR="00260382" w:rsidRPr="00260382" w:rsidRDefault="00260382" w:rsidP="005B1B8D">
      <w:pPr>
        <w:overflowPunct w:val="0"/>
        <w:adjustRightInd w:val="0"/>
        <w:rPr>
          <w:i/>
          <w:szCs w:val="20"/>
          <w:u w:val="single"/>
        </w:rPr>
      </w:pPr>
      <w:r w:rsidRPr="00260382">
        <w:rPr>
          <w:i/>
          <w:szCs w:val="20"/>
          <w:u w:val="single"/>
        </w:rPr>
        <w:t>Intervention de Monsieur le Maire :</w:t>
      </w:r>
    </w:p>
    <w:p w:rsidR="00260382" w:rsidRDefault="00260382" w:rsidP="005B1B8D">
      <w:pPr>
        <w:overflowPunct w:val="0"/>
        <w:adjustRightInd w:val="0"/>
        <w:rPr>
          <w:szCs w:val="20"/>
          <w:u w:val="single"/>
        </w:rPr>
      </w:pPr>
    </w:p>
    <w:p w:rsidR="00260382" w:rsidRPr="00260382" w:rsidRDefault="00260382" w:rsidP="005B1B8D">
      <w:pPr>
        <w:overflowPunct w:val="0"/>
        <w:adjustRightInd w:val="0"/>
        <w:rPr>
          <w:i/>
          <w:szCs w:val="20"/>
        </w:rPr>
      </w:pPr>
      <w:r w:rsidRPr="00260382">
        <w:rPr>
          <w:i/>
          <w:szCs w:val="20"/>
        </w:rPr>
        <w:t>J’en profite pour vous faire remarquer, que sur le même principe, vous avez sur votre table de l’eau « Sainte Baume », fabriquée dans le département du Var.</w:t>
      </w:r>
      <w:r w:rsidR="00A96E26">
        <w:rPr>
          <w:i/>
          <w:szCs w:val="20"/>
        </w:rPr>
        <w:t xml:space="preserve"> Preuve que nous donnons aux entreprises du territoire l’envie d‘être bien présentes et de participer avec elles à l’économie.</w:t>
      </w:r>
    </w:p>
    <w:p w:rsidR="00260382" w:rsidRDefault="00260382" w:rsidP="005B1B8D">
      <w:pPr>
        <w:overflowPunct w:val="0"/>
        <w:adjustRightInd w:val="0"/>
        <w:rPr>
          <w:szCs w:val="20"/>
          <w:u w:val="single"/>
        </w:rPr>
      </w:pPr>
    </w:p>
    <w:p w:rsidR="00260382" w:rsidRPr="00260382" w:rsidRDefault="00260382" w:rsidP="005B1B8D">
      <w:pPr>
        <w:overflowPunct w:val="0"/>
        <w:adjustRightInd w:val="0"/>
        <w:rPr>
          <w:szCs w:val="20"/>
          <w:u w:val="single"/>
        </w:rPr>
      </w:pPr>
    </w:p>
    <w:p w:rsidR="005B1B8D" w:rsidRPr="004E7F9F" w:rsidRDefault="005B1B8D" w:rsidP="005B1B8D">
      <w:pPr>
        <w:overflowPunct w:val="0"/>
        <w:adjustRightInd w:val="0"/>
        <w:jc w:val="center"/>
        <w:rPr>
          <w:b/>
          <w:szCs w:val="20"/>
        </w:rPr>
      </w:pPr>
      <w:r>
        <w:rPr>
          <w:b/>
          <w:szCs w:val="20"/>
        </w:rPr>
        <w:t>« Le Conseil m</w:t>
      </w:r>
      <w:r w:rsidRPr="004E7F9F">
        <w:rPr>
          <w:b/>
          <w:szCs w:val="20"/>
        </w:rPr>
        <w:t>unicipal »</w:t>
      </w:r>
    </w:p>
    <w:p w:rsidR="005B1B8D" w:rsidRPr="004E7F9F" w:rsidRDefault="005B1B8D" w:rsidP="005B1B8D">
      <w:pPr>
        <w:overflowPunct w:val="0"/>
        <w:adjustRightInd w:val="0"/>
        <w:ind w:right="-454"/>
        <w:rPr>
          <w:b/>
          <w:szCs w:val="20"/>
        </w:rPr>
      </w:pPr>
    </w:p>
    <w:p w:rsidR="005B1B8D" w:rsidRDefault="005B1B8D" w:rsidP="005B1B8D">
      <w:pPr>
        <w:overflowPunct w:val="0"/>
        <w:adjustRightInd w:val="0"/>
        <w:ind w:right="-454"/>
        <w:outlineLvl w:val="0"/>
        <w:rPr>
          <w:b/>
          <w:szCs w:val="20"/>
        </w:rPr>
      </w:pPr>
      <w:r w:rsidRPr="004E7F9F">
        <w:rPr>
          <w:b/>
          <w:szCs w:val="20"/>
        </w:rPr>
        <w:t>Après en avoir délibéré,</w:t>
      </w:r>
    </w:p>
    <w:p w:rsidR="005B1B8D" w:rsidRPr="004E7F9F" w:rsidRDefault="005B1B8D" w:rsidP="005B1B8D">
      <w:pPr>
        <w:overflowPunct w:val="0"/>
        <w:adjustRightInd w:val="0"/>
        <w:ind w:right="-454"/>
        <w:outlineLvl w:val="0"/>
        <w:rPr>
          <w:b/>
          <w:szCs w:val="20"/>
        </w:rPr>
      </w:pPr>
    </w:p>
    <w:p w:rsidR="005B1B8D" w:rsidRPr="004E7F9F" w:rsidRDefault="005B1B8D" w:rsidP="005B1B8D">
      <w:pPr>
        <w:overflowPunct w:val="0"/>
        <w:adjustRightInd w:val="0"/>
        <w:rPr>
          <w:szCs w:val="20"/>
        </w:rPr>
      </w:pPr>
      <w:r w:rsidRPr="004E7F9F">
        <w:rPr>
          <w:b/>
          <w:szCs w:val="20"/>
        </w:rPr>
        <w:t xml:space="preserve">AUTORISE </w:t>
      </w:r>
      <w:r w:rsidR="0004642E">
        <w:rPr>
          <w:b/>
          <w:szCs w:val="20"/>
        </w:rPr>
        <w:t xml:space="preserve">à l’unanimité </w:t>
      </w:r>
      <w:r>
        <w:rPr>
          <w:b/>
          <w:szCs w:val="20"/>
        </w:rPr>
        <w:t xml:space="preserve"> </w:t>
      </w:r>
      <w:r w:rsidRPr="004E7F9F">
        <w:rPr>
          <w:szCs w:val="20"/>
        </w:rPr>
        <w:t xml:space="preserve">les commerces de détail alimentaire à ouvrir </w:t>
      </w:r>
      <w:r>
        <w:rPr>
          <w:szCs w:val="20"/>
        </w:rPr>
        <w:t>pour l’année 202</w:t>
      </w:r>
      <w:r w:rsidR="00D80C67">
        <w:rPr>
          <w:szCs w:val="20"/>
        </w:rPr>
        <w:t>1</w:t>
      </w:r>
      <w:r>
        <w:rPr>
          <w:szCs w:val="20"/>
        </w:rPr>
        <w:t xml:space="preserve"> </w:t>
      </w:r>
      <w:r w:rsidRPr="004E7F9F">
        <w:rPr>
          <w:szCs w:val="20"/>
        </w:rPr>
        <w:t>toute la journée de dimanche, les jours suivants :</w:t>
      </w:r>
    </w:p>
    <w:p w:rsidR="005B1B8D" w:rsidRPr="002B55BA" w:rsidRDefault="005B1B8D" w:rsidP="005B1B8D">
      <w:pPr>
        <w:overflowPunct w:val="0"/>
        <w:adjustRightInd w:val="0"/>
      </w:pPr>
    </w:p>
    <w:p w:rsidR="005B1B8D" w:rsidRPr="002B55BA" w:rsidRDefault="005B1B8D" w:rsidP="005B1B8D">
      <w:pPr>
        <w:pStyle w:val="Paragraphedeliste"/>
        <w:numPr>
          <w:ilvl w:val="0"/>
          <w:numId w:val="44"/>
        </w:numPr>
        <w:spacing w:after="200" w:line="276" w:lineRule="auto"/>
        <w:ind w:right="425"/>
        <w:contextualSpacing/>
        <w:textAlignment w:val="auto"/>
        <w:rPr>
          <w:rFonts w:ascii="Times New Roman" w:hAnsi="Times New Roman"/>
          <w:sz w:val="24"/>
          <w:szCs w:val="24"/>
        </w:rPr>
      </w:pPr>
      <w:r>
        <w:rPr>
          <w:rFonts w:ascii="Times New Roman" w:hAnsi="Times New Roman"/>
          <w:sz w:val="24"/>
          <w:szCs w:val="24"/>
        </w:rPr>
        <w:t>Dimanche 10 et 17 janvier 2021</w:t>
      </w:r>
      <w:r w:rsidRPr="002B55BA">
        <w:rPr>
          <w:rFonts w:ascii="Times New Roman" w:hAnsi="Times New Roman"/>
          <w:sz w:val="24"/>
          <w:szCs w:val="24"/>
        </w:rPr>
        <w:t xml:space="preserve"> soit les 2 premiers dimanches des soldes d’hiver</w:t>
      </w:r>
    </w:p>
    <w:p w:rsidR="005B1B8D" w:rsidRPr="002B55BA" w:rsidRDefault="005B1B8D" w:rsidP="005B1B8D">
      <w:pPr>
        <w:pStyle w:val="Paragraphedeliste"/>
        <w:numPr>
          <w:ilvl w:val="0"/>
          <w:numId w:val="44"/>
        </w:numPr>
        <w:spacing w:after="200" w:line="276" w:lineRule="auto"/>
        <w:ind w:right="425"/>
        <w:contextualSpacing/>
        <w:textAlignment w:val="auto"/>
        <w:rPr>
          <w:rFonts w:ascii="Times New Roman" w:hAnsi="Times New Roman"/>
          <w:sz w:val="24"/>
          <w:szCs w:val="24"/>
        </w:rPr>
      </w:pPr>
      <w:r>
        <w:rPr>
          <w:rFonts w:ascii="Times New Roman" w:hAnsi="Times New Roman"/>
          <w:sz w:val="24"/>
          <w:szCs w:val="24"/>
        </w:rPr>
        <w:t>Dimanche 14 février 2021</w:t>
      </w:r>
      <w:r w:rsidRPr="002B55BA">
        <w:rPr>
          <w:rFonts w:ascii="Times New Roman" w:hAnsi="Times New Roman"/>
          <w:sz w:val="24"/>
          <w:szCs w:val="24"/>
        </w:rPr>
        <w:t xml:space="preserve"> pour la fête de la Saint Valentin</w:t>
      </w:r>
    </w:p>
    <w:p w:rsidR="005B1B8D" w:rsidRPr="002B55BA" w:rsidRDefault="005B1B8D" w:rsidP="005B1B8D">
      <w:pPr>
        <w:pStyle w:val="Paragraphedeliste"/>
        <w:numPr>
          <w:ilvl w:val="0"/>
          <w:numId w:val="44"/>
        </w:numPr>
        <w:spacing w:after="200" w:line="276" w:lineRule="auto"/>
        <w:ind w:right="425"/>
        <w:contextualSpacing/>
        <w:textAlignment w:val="auto"/>
        <w:rPr>
          <w:rFonts w:ascii="Times New Roman" w:hAnsi="Times New Roman"/>
          <w:sz w:val="24"/>
          <w:szCs w:val="24"/>
        </w:rPr>
      </w:pPr>
      <w:r>
        <w:rPr>
          <w:rFonts w:ascii="Times New Roman" w:hAnsi="Times New Roman"/>
          <w:sz w:val="24"/>
          <w:szCs w:val="24"/>
        </w:rPr>
        <w:t xml:space="preserve">Dimanche </w:t>
      </w:r>
      <w:r w:rsidRPr="002B55BA">
        <w:rPr>
          <w:rFonts w:ascii="Times New Roman" w:hAnsi="Times New Roman"/>
          <w:sz w:val="24"/>
          <w:szCs w:val="24"/>
        </w:rPr>
        <w:t xml:space="preserve"> </w:t>
      </w:r>
      <w:r>
        <w:rPr>
          <w:rFonts w:ascii="Times New Roman" w:hAnsi="Times New Roman"/>
          <w:sz w:val="24"/>
          <w:szCs w:val="24"/>
        </w:rPr>
        <w:t xml:space="preserve">4 avril 2021 </w:t>
      </w:r>
      <w:r w:rsidRPr="002B55BA">
        <w:rPr>
          <w:rFonts w:ascii="Times New Roman" w:hAnsi="Times New Roman"/>
          <w:sz w:val="24"/>
          <w:szCs w:val="24"/>
        </w:rPr>
        <w:t xml:space="preserve"> pour la fête de Pâques </w:t>
      </w:r>
    </w:p>
    <w:p w:rsidR="005B1B8D" w:rsidRPr="002B55BA" w:rsidRDefault="005B1B8D" w:rsidP="005B1B8D">
      <w:pPr>
        <w:pStyle w:val="Paragraphedeliste"/>
        <w:numPr>
          <w:ilvl w:val="0"/>
          <w:numId w:val="44"/>
        </w:numPr>
        <w:spacing w:after="200" w:line="276" w:lineRule="auto"/>
        <w:ind w:right="425"/>
        <w:contextualSpacing/>
        <w:textAlignment w:val="auto"/>
        <w:rPr>
          <w:rFonts w:ascii="Times New Roman" w:hAnsi="Times New Roman"/>
          <w:sz w:val="24"/>
          <w:szCs w:val="24"/>
        </w:rPr>
      </w:pPr>
      <w:r>
        <w:rPr>
          <w:rFonts w:ascii="Times New Roman" w:hAnsi="Times New Roman"/>
          <w:sz w:val="24"/>
          <w:szCs w:val="24"/>
        </w:rPr>
        <w:t xml:space="preserve">Dimanche 30 mai 2021 </w:t>
      </w:r>
      <w:r w:rsidRPr="002B55BA">
        <w:rPr>
          <w:rFonts w:ascii="Times New Roman" w:hAnsi="Times New Roman"/>
          <w:sz w:val="24"/>
          <w:szCs w:val="24"/>
        </w:rPr>
        <w:t>jour de la fête des mères</w:t>
      </w:r>
    </w:p>
    <w:p w:rsidR="005B1B8D" w:rsidRPr="002B55BA" w:rsidRDefault="005B1B8D" w:rsidP="005B1B8D">
      <w:pPr>
        <w:pStyle w:val="Paragraphedeliste"/>
        <w:numPr>
          <w:ilvl w:val="0"/>
          <w:numId w:val="44"/>
        </w:numPr>
        <w:spacing w:after="200" w:line="276" w:lineRule="auto"/>
        <w:ind w:right="425"/>
        <w:contextualSpacing/>
        <w:textAlignment w:val="auto"/>
        <w:rPr>
          <w:rFonts w:ascii="Times New Roman" w:hAnsi="Times New Roman"/>
          <w:sz w:val="24"/>
          <w:szCs w:val="24"/>
        </w:rPr>
      </w:pPr>
      <w:r>
        <w:rPr>
          <w:rFonts w:ascii="Times New Roman" w:hAnsi="Times New Roman"/>
          <w:sz w:val="24"/>
          <w:szCs w:val="24"/>
        </w:rPr>
        <w:t>Dimanche 27</w:t>
      </w:r>
      <w:r w:rsidRPr="002B55BA">
        <w:rPr>
          <w:rFonts w:ascii="Times New Roman" w:hAnsi="Times New Roman"/>
          <w:sz w:val="24"/>
          <w:szCs w:val="24"/>
        </w:rPr>
        <w:t xml:space="preserve"> juin</w:t>
      </w:r>
      <w:r w:rsidRPr="002B55BA">
        <w:rPr>
          <w:rFonts w:ascii="Times New Roman" w:hAnsi="Times New Roman"/>
          <w:sz w:val="24"/>
          <w:szCs w:val="24"/>
          <w:vertAlign w:val="superscript"/>
        </w:rPr>
        <w:t xml:space="preserve"> </w:t>
      </w:r>
      <w:r>
        <w:rPr>
          <w:rFonts w:ascii="Times New Roman" w:hAnsi="Times New Roman"/>
          <w:sz w:val="24"/>
          <w:szCs w:val="24"/>
        </w:rPr>
        <w:t>et 4</w:t>
      </w:r>
      <w:r w:rsidRPr="002B55BA">
        <w:rPr>
          <w:rFonts w:ascii="Times New Roman" w:hAnsi="Times New Roman"/>
          <w:sz w:val="24"/>
          <w:szCs w:val="24"/>
        </w:rPr>
        <w:t xml:space="preserve"> juillet 202</w:t>
      </w:r>
      <w:r w:rsidR="00D80C67">
        <w:rPr>
          <w:rFonts w:ascii="Times New Roman" w:hAnsi="Times New Roman"/>
          <w:sz w:val="24"/>
          <w:szCs w:val="24"/>
        </w:rPr>
        <w:t>1</w:t>
      </w:r>
      <w:r w:rsidRPr="002B55BA">
        <w:rPr>
          <w:rFonts w:ascii="Times New Roman" w:hAnsi="Times New Roman"/>
          <w:sz w:val="24"/>
          <w:szCs w:val="24"/>
        </w:rPr>
        <w:t xml:space="preserve"> soit les 2 premiers dimanches des soldes d’été</w:t>
      </w:r>
    </w:p>
    <w:p w:rsidR="005B1B8D" w:rsidRPr="002B55BA" w:rsidRDefault="005B1B8D" w:rsidP="005B1B8D">
      <w:pPr>
        <w:pStyle w:val="Paragraphedeliste"/>
        <w:numPr>
          <w:ilvl w:val="0"/>
          <w:numId w:val="44"/>
        </w:numPr>
        <w:spacing w:after="200" w:line="276" w:lineRule="auto"/>
        <w:ind w:right="425"/>
        <w:contextualSpacing/>
        <w:textAlignment w:val="auto"/>
        <w:rPr>
          <w:rFonts w:ascii="Times New Roman" w:hAnsi="Times New Roman"/>
          <w:sz w:val="24"/>
          <w:szCs w:val="24"/>
        </w:rPr>
      </w:pPr>
      <w:proofErr w:type="spellStart"/>
      <w:r>
        <w:rPr>
          <w:rFonts w:ascii="Times New Roman" w:hAnsi="Times New Roman"/>
          <w:sz w:val="24"/>
          <w:szCs w:val="24"/>
          <w:lang w:val="en-US"/>
        </w:rPr>
        <w:t>Dimanche</w:t>
      </w:r>
      <w:proofErr w:type="spellEnd"/>
      <w:r>
        <w:rPr>
          <w:rFonts w:ascii="Times New Roman" w:hAnsi="Times New Roman"/>
          <w:sz w:val="24"/>
          <w:szCs w:val="24"/>
          <w:lang w:val="en-US"/>
        </w:rPr>
        <w:t xml:space="preserve"> 8 </w:t>
      </w:r>
      <w:proofErr w:type="spellStart"/>
      <w:r>
        <w:rPr>
          <w:rFonts w:ascii="Times New Roman" w:hAnsi="Times New Roman"/>
          <w:sz w:val="24"/>
          <w:szCs w:val="24"/>
          <w:lang w:val="en-US"/>
        </w:rPr>
        <w:t>août</w:t>
      </w:r>
      <w:proofErr w:type="spellEnd"/>
      <w:r>
        <w:rPr>
          <w:rFonts w:ascii="Times New Roman" w:hAnsi="Times New Roman"/>
          <w:sz w:val="24"/>
          <w:szCs w:val="24"/>
          <w:lang w:val="en-US"/>
        </w:rPr>
        <w:t xml:space="preserve"> 2021</w:t>
      </w:r>
    </w:p>
    <w:p w:rsidR="005B1B8D" w:rsidRPr="002B55BA" w:rsidRDefault="005B1B8D" w:rsidP="005B1B8D">
      <w:pPr>
        <w:pStyle w:val="Paragraphedeliste"/>
        <w:numPr>
          <w:ilvl w:val="0"/>
          <w:numId w:val="44"/>
        </w:numPr>
        <w:spacing w:after="200" w:line="276" w:lineRule="auto"/>
        <w:ind w:right="425"/>
        <w:contextualSpacing/>
        <w:textAlignment w:val="auto"/>
        <w:rPr>
          <w:rFonts w:ascii="Times New Roman" w:hAnsi="Times New Roman"/>
          <w:sz w:val="24"/>
          <w:szCs w:val="24"/>
        </w:rPr>
      </w:pPr>
      <w:r>
        <w:rPr>
          <w:rFonts w:ascii="Times New Roman" w:hAnsi="Times New Roman"/>
          <w:sz w:val="24"/>
          <w:szCs w:val="24"/>
        </w:rPr>
        <w:t>Dimanche 5, 12, 19 et 26 décembre 2021</w:t>
      </w:r>
      <w:r w:rsidRPr="002B55BA">
        <w:rPr>
          <w:rFonts w:ascii="Times New Roman" w:hAnsi="Times New Roman"/>
          <w:sz w:val="24"/>
          <w:szCs w:val="24"/>
        </w:rPr>
        <w:t xml:space="preserve"> soit 3 dimanches avant Noël et un avant le jour de l’an</w:t>
      </w: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B1B8D" w:rsidRDefault="005B1B8D" w:rsidP="00C80BDF">
      <w:pPr>
        <w:overflowPunct w:val="0"/>
      </w:pPr>
    </w:p>
    <w:p w:rsidR="005B1B8D" w:rsidRDefault="005B1B8D" w:rsidP="00C80BDF">
      <w:pPr>
        <w:overflowPunct w:val="0"/>
      </w:pPr>
    </w:p>
    <w:p w:rsidR="005B1B8D" w:rsidRDefault="005B1B8D" w:rsidP="00C80BDF">
      <w:pPr>
        <w:overflowPunct w:val="0"/>
      </w:pPr>
    </w:p>
    <w:p w:rsidR="005B1B8D" w:rsidRDefault="005B1B8D" w:rsidP="00C80BDF">
      <w:pPr>
        <w:overflowPunct w:val="0"/>
      </w:pPr>
    </w:p>
    <w:p w:rsidR="005B1B8D" w:rsidRDefault="005B1B8D" w:rsidP="00C80BDF">
      <w:pPr>
        <w:overflowPunct w:val="0"/>
      </w:pPr>
    </w:p>
    <w:p w:rsidR="005B1B8D" w:rsidRDefault="005B1B8D" w:rsidP="00C80BDF">
      <w:pPr>
        <w:overflowPunct w:val="0"/>
      </w:pPr>
    </w:p>
    <w:p w:rsidR="005B1B8D" w:rsidRDefault="005B1B8D" w:rsidP="00C80BDF">
      <w:pPr>
        <w:overflowPunct w:val="0"/>
      </w:pPr>
    </w:p>
    <w:p w:rsidR="005B1B8D" w:rsidRDefault="005B1B8D" w:rsidP="00C80BDF">
      <w:pPr>
        <w:overflowPunct w:val="0"/>
      </w:pPr>
    </w:p>
    <w:p w:rsidR="005B1B8D" w:rsidRDefault="005B1B8D" w:rsidP="00C80BDF">
      <w:pPr>
        <w:overflowPunct w:val="0"/>
      </w:pPr>
    </w:p>
    <w:p w:rsidR="00507718" w:rsidRDefault="00507718" w:rsidP="00C80BDF">
      <w:pPr>
        <w:overflowPunct w:val="0"/>
      </w:pPr>
    </w:p>
    <w:p w:rsidR="00507718" w:rsidRDefault="00507718" w:rsidP="00C80BDF">
      <w:pPr>
        <w:overflowPunct w:val="0"/>
      </w:pPr>
    </w:p>
    <w:p w:rsidR="00E708E8" w:rsidRPr="00DA3DEB" w:rsidRDefault="002834E8" w:rsidP="00E708E8">
      <w:pPr>
        <w:pBdr>
          <w:top w:val="single" w:sz="4" w:space="1" w:color="auto"/>
          <w:left w:val="single" w:sz="4" w:space="4" w:color="auto"/>
          <w:bottom w:val="single" w:sz="4" w:space="1" w:color="auto"/>
          <w:right w:val="single" w:sz="4" w:space="4" w:color="auto"/>
        </w:pBdr>
        <w:shd w:val="clear" w:color="auto" w:fill="F2F2F2"/>
        <w:rPr>
          <w:b/>
        </w:rPr>
      </w:pPr>
      <w:r>
        <w:rPr>
          <w:b/>
        </w:rPr>
        <w:t>7</w:t>
      </w:r>
      <w:r w:rsidR="00E708E8">
        <w:rPr>
          <w:b/>
        </w:rPr>
        <w:t>/ - Délibération relative à une demande d’aide auprès de la REGION SUD – FRAT COVID 2019</w:t>
      </w:r>
    </w:p>
    <w:p w:rsidR="00E708E8" w:rsidRDefault="00E708E8" w:rsidP="00E708E8"/>
    <w:p w:rsidR="00E708E8" w:rsidRDefault="00E708E8" w:rsidP="00E708E8">
      <w:pPr>
        <w:shd w:val="clear" w:color="auto" w:fill="FFFFFF"/>
        <w:tabs>
          <w:tab w:val="left" w:pos="3420"/>
        </w:tabs>
        <w:rPr>
          <w:i/>
        </w:rPr>
      </w:pPr>
      <w:r>
        <w:rPr>
          <w:i/>
        </w:rPr>
        <w:t>Service</w:t>
      </w:r>
      <w:r w:rsidRPr="004B09F3">
        <w:rPr>
          <w:i/>
        </w:rPr>
        <w:t xml:space="preserve"> émetteur : </w:t>
      </w:r>
      <w:r w:rsidRPr="001F5451">
        <w:rPr>
          <w:i/>
        </w:rPr>
        <w:t>Direction des Finances, du budget, du contrôle de gestion et de l’audit interne</w:t>
      </w:r>
    </w:p>
    <w:p w:rsidR="00E708E8" w:rsidRPr="004B09F3" w:rsidRDefault="00E708E8" w:rsidP="00E708E8">
      <w:pPr>
        <w:shd w:val="clear" w:color="auto" w:fill="FFFFFF"/>
        <w:tabs>
          <w:tab w:val="left" w:pos="3420"/>
        </w:tabs>
        <w:rPr>
          <w:i/>
        </w:rPr>
      </w:pPr>
    </w:p>
    <w:p w:rsidR="00E708E8" w:rsidRDefault="00E708E8" w:rsidP="00E708E8">
      <w:pPr>
        <w:rPr>
          <w:i/>
          <w:color w:val="000000" w:themeColor="text1"/>
          <w:lang w:val="fr-CA"/>
        </w:rPr>
      </w:pPr>
      <w:r w:rsidRPr="004B09F3">
        <w:rPr>
          <w:i/>
          <w:iCs/>
        </w:rPr>
        <w:t>Rapporteur :</w:t>
      </w:r>
      <w:r w:rsidRPr="004B09F3">
        <w:rPr>
          <w:i/>
        </w:rPr>
        <w:t xml:space="preserve"> </w:t>
      </w:r>
      <w:r w:rsidR="007A48B1" w:rsidRPr="00100F5A">
        <w:rPr>
          <w:i/>
          <w:color w:val="000000" w:themeColor="text1"/>
          <w:lang w:val="fr-CA"/>
        </w:rPr>
        <w:t>Madame Véronique DELFAUX, Adjointe déléguée aux affaires scolaires</w:t>
      </w:r>
    </w:p>
    <w:p w:rsidR="007A48B1" w:rsidRDefault="007A48B1" w:rsidP="00E708E8"/>
    <w:p w:rsidR="00E708E8" w:rsidRDefault="00E708E8" w:rsidP="00E708E8">
      <w:r w:rsidRPr="00696DAA">
        <w:rPr>
          <w:b/>
        </w:rPr>
        <w:t>CONSIDERANT</w:t>
      </w:r>
      <w:r w:rsidRPr="00696DAA">
        <w:t xml:space="preserve"> la crise sanitaire mondiale générée par le COVID19,</w:t>
      </w:r>
    </w:p>
    <w:p w:rsidR="00E708E8" w:rsidRPr="00696DAA" w:rsidRDefault="00E708E8" w:rsidP="00E708E8"/>
    <w:p w:rsidR="00E708E8" w:rsidRDefault="00E708E8" w:rsidP="00E708E8">
      <w:r w:rsidRPr="00696DAA">
        <w:rPr>
          <w:b/>
        </w:rPr>
        <w:t>CONSIDERANT</w:t>
      </w:r>
      <w:r w:rsidRPr="00696DAA">
        <w:t xml:space="preserve"> que les collectivités territoriales ont, depuis le début de la crise sanitaire traversée par notre pays, œuvré de concert pour prendre les mesures nécessaires à la protection des populations, notamment les plus fragiles,</w:t>
      </w:r>
    </w:p>
    <w:p w:rsidR="00E708E8" w:rsidRPr="00696DAA" w:rsidRDefault="00E708E8" w:rsidP="00E708E8"/>
    <w:p w:rsidR="00E708E8" w:rsidRDefault="00E708E8" w:rsidP="00E708E8">
      <w:r w:rsidRPr="00696DAA">
        <w:rPr>
          <w:b/>
        </w:rPr>
        <w:t>CONSIDERANT</w:t>
      </w:r>
      <w:r w:rsidRPr="00696DAA">
        <w:t xml:space="preserve"> que dans son plan d’urgence et de solidarité, la </w:t>
      </w:r>
      <w:r>
        <w:t>REGION SUD</w:t>
      </w:r>
      <w:r w:rsidRPr="00696DAA">
        <w:t xml:space="preserve"> s’est engagée à soutenir les projets d’investissement portés par les communes à travers le dispositif Fonds Régional d’Aménagement du Territoire d’urgence sanitaire (FRAT COVID 19),</w:t>
      </w:r>
    </w:p>
    <w:p w:rsidR="00E708E8" w:rsidRPr="00696DAA" w:rsidRDefault="00E708E8" w:rsidP="00E708E8"/>
    <w:p w:rsidR="00E708E8" w:rsidRDefault="00E708E8" w:rsidP="00E708E8">
      <w:r w:rsidRPr="00696DAA">
        <w:rPr>
          <w:b/>
        </w:rPr>
        <w:t>CONSIDERANT</w:t>
      </w:r>
      <w:r w:rsidRPr="00696DAA">
        <w:t xml:space="preserve"> que le virus est toujours présent sur notre territoire et que pour venir en aide aux populations, la Commune de Brignoles doit se doter de véhicules pour des actions menées aux domiciles des administrés (portage de repas, portage de médicaments, aide au déplacement etc…) ainsi que des actions de sécurisation, </w:t>
      </w:r>
    </w:p>
    <w:p w:rsidR="00E708E8" w:rsidRPr="00696DAA" w:rsidRDefault="00E708E8" w:rsidP="00E708E8"/>
    <w:p w:rsidR="00E708E8" w:rsidRPr="00696DAA" w:rsidRDefault="00E708E8" w:rsidP="00E708E8">
      <w:r w:rsidRPr="00696DAA">
        <w:rPr>
          <w:b/>
        </w:rPr>
        <w:t>CONSIDERANT</w:t>
      </w:r>
      <w:r w:rsidRPr="00696DAA">
        <w:t xml:space="preserve"> que la Commune de Brignoles va investir dans l’acquisition de deux véhicules, à savoir :</w:t>
      </w:r>
    </w:p>
    <w:p w:rsidR="00E708E8" w:rsidRPr="00696DAA" w:rsidRDefault="00E708E8" w:rsidP="00E708E8">
      <w:pPr>
        <w:numPr>
          <w:ilvl w:val="0"/>
          <w:numId w:val="17"/>
        </w:numPr>
        <w:autoSpaceDE/>
        <w:autoSpaceDN/>
        <w:textAlignment w:val="auto"/>
      </w:pPr>
      <w:r w:rsidRPr="00696DAA">
        <w:t>Véhicule RENAULT KANGOO Express Blue DCI pour le portage des repas et divers d’un montant HT de 17 087,36 €</w:t>
      </w:r>
      <w:r>
        <w:t> ;</w:t>
      </w:r>
    </w:p>
    <w:p w:rsidR="00E708E8" w:rsidRPr="00696DAA" w:rsidRDefault="00E708E8" w:rsidP="00E708E8">
      <w:pPr>
        <w:numPr>
          <w:ilvl w:val="0"/>
          <w:numId w:val="17"/>
        </w:numPr>
        <w:autoSpaceDE/>
        <w:autoSpaceDN/>
        <w:textAlignment w:val="auto"/>
      </w:pPr>
      <w:r w:rsidRPr="00696DAA">
        <w:t>Véhicule RENAULT DUSTER Essentiel Blue DCI  d’un montant HT de 19 966,68 € pour l’aide aux personnes isolées et la sécurisation des lieux en faisant respecter les consignes gouvernementales</w:t>
      </w:r>
      <w:r>
        <w:t> ;</w:t>
      </w:r>
    </w:p>
    <w:p w:rsidR="00E708E8" w:rsidRDefault="00E708E8" w:rsidP="00E708E8">
      <w:pPr>
        <w:rPr>
          <w:b/>
        </w:rPr>
      </w:pPr>
    </w:p>
    <w:p w:rsidR="00E708E8" w:rsidRPr="00696DAA" w:rsidRDefault="00E708E8" w:rsidP="00E708E8">
      <w:r w:rsidRPr="00696DAA">
        <w:rPr>
          <w:b/>
        </w:rPr>
        <w:t>CONSIDERANT</w:t>
      </w:r>
      <w:r w:rsidRPr="00696DAA">
        <w:t xml:space="preserve"> </w:t>
      </w:r>
      <w:r w:rsidR="00597C0C">
        <w:t xml:space="preserve"> que la</w:t>
      </w:r>
      <w:r>
        <w:t xml:space="preserve"> REGION SUD</w:t>
      </w:r>
      <w:r w:rsidRPr="00696DAA">
        <w:t xml:space="preserve"> désire contribuer à cet effort en aidant financièrement les collectivités qui en feront la demande,</w:t>
      </w:r>
    </w:p>
    <w:p w:rsidR="00E708E8" w:rsidRDefault="00E708E8" w:rsidP="00E708E8">
      <w:pPr>
        <w:rPr>
          <w:b/>
        </w:rPr>
      </w:pPr>
    </w:p>
    <w:p w:rsidR="00E708E8" w:rsidRPr="00696DAA" w:rsidRDefault="00E708E8" w:rsidP="00E708E8">
      <w:r w:rsidRPr="00696DAA">
        <w:rPr>
          <w:b/>
        </w:rPr>
        <w:t>CONSIDERANT</w:t>
      </w:r>
      <w:r w:rsidRPr="00696DAA">
        <w:t xml:space="preserve"> que le taux d’intervention de la Région s’élève à 50 % du montant HT des équipements éligibles avec un montant minimum de 6000 € et un plafond de 50 000 €,</w:t>
      </w:r>
    </w:p>
    <w:p w:rsidR="00E708E8" w:rsidRDefault="00E708E8" w:rsidP="00E708E8"/>
    <w:p w:rsidR="00E708E8" w:rsidRPr="00696DAA" w:rsidRDefault="00E708E8" w:rsidP="00E708E8"/>
    <w:p w:rsidR="00E708E8" w:rsidRPr="00696DAA" w:rsidRDefault="00E708E8" w:rsidP="00E708E8">
      <w:pPr>
        <w:jc w:val="center"/>
        <w:rPr>
          <w:b/>
        </w:rPr>
      </w:pPr>
      <w:r>
        <w:rPr>
          <w:b/>
        </w:rPr>
        <w:t>« Le C</w:t>
      </w:r>
      <w:r w:rsidRPr="00696DAA">
        <w:rPr>
          <w:b/>
        </w:rPr>
        <w:t xml:space="preserve">onseil </w:t>
      </w:r>
      <w:r w:rsidR="00597C0C">
        <w:rPr>
          <w:b/>
        </w:rPr>
        <w:t>municipal</w:t>
      </w:r>
      <w:r w:rsidRPr="00696DAA">
        <w:rPr>
          <w:b/>
        </w:rPr>
        <w:t> »</w:t>
      </w:r>
    </w:p>
    <w:p w:rsidR="00E708E8" w:rsidRDefault="00E708E8" w:rsidP="00E708E8"/>
    <w:p w:rsidR="00E708E8" w:rsidRPr="00696DAA" w:rsidRDefault="00E708E8" w:rsidP="00E708E8"/>
    <w:p w:rsidR="00E708E8" w:rsidRPr="00696DAA" w:rsidRDefault="00E708E8" w:rsidP="00E708E8">
      <w:pPr>
        <w:rPr>
          <w:b/>
        </w:rPr>
      </w:pPr>
      <w:r w:rsidRPr="00696DAA">
        <w:rPr>
          <w:b/>
        </w:rPr>
        <w:t>APRES en avoir délibéré</w:t>
      </w:r>
    </w:p>
    <w:p w:rsidR="00E708E8" w:rsidRPr="00696DAA" w:rsidRDefault="00E708E8" w:rsidP="00E708E8">
      <w:pPr>
        <w:rPr>
          <w:b/>
        </w:rPr>
      </w:pPr>
    </w:p>
    <w:p w:rsidR="00E708E8" w:rsidRPr="00696DAA" w:rsidRDefault="00E708E8" w:rsidP="00E708E8">
      <w:pPr>
        <w:rPr>
          <w:b/>
        </w:rPr>
      </w:pPr>
      <w:r>
        <w:rPr>
          <w:b/>
        </w:rPr>
        <w:t>DECIDE</w:t>
      </w:r>
      <w:r w:rsidR="00A20B1E" w:rsidRPr="00A20B1E">
        <w:rPr>
          <w:b/>
        </w:rPr>
        <w:t xml:space="preserve"> </w:t>
      </w:r>
      <w:r w:rsidR="00A20B1E">
        <w:rPr>
          <w:b/>
        </w:rPr>
        <w:t>à l’unanimité</w:t>
      </w:r>
      <w:r w:rsidRPr="00696DAA">
        <w:rPr>
          <w:b/>
        </w:rPr>
        <w:t> :</w:t>
      </w:r>
    </w:p>
    <w:p w:rsidR="00E708E8" w:rsidRPr="00696DAA" w:rsidRDefault="00E708E8" w:rsidP="00E708E8"/>
    <w:p w:rsidR="00E708E8" w:rsidRPr="00696DAA" w:rsidRDefault="00E708E8" w:rsidP="00E708E8">
      <w:r w:rsidRPr="00696DAA">
        <w:rPr>
          <w:b/>
        </w:rPr>
        <w:t>D’AUTORISER</w:t>
      </w:r>
      <w:r w:rsidRPr="00696DAA">
        <w:t xml:space="preserve"> Monsieur le Maire à demander une aide financière auprès d</w:t>
      </w:r>
      <w:r>
        <w:t xml:space="preserve">e la REGION SUD </w:t>
      </w:r>
      <w:r w:rsidRPr="00696DAA">
        <w:t>dans le cadre du FRAT COVID 19 pour un montant d’investissement global de 37 054,00 €</w:t>
      </w:r>
      <w:r>
        <w:t>.</w:t>
      </w:r>
    </w:p>
    <w:p w:rsidR="00E708E8" w:rsidRDefault="00E708E8" w:rsidP="00E708E8"/>
    <w:p w:rsidR="00000C32" w:rsidRDefault="00000C32" w:rsidP="00C80BDF">
      <w:pPr>
        <w:overflowPunct w:val="0"/>
      </w:pPr>
    </w:p>
    <w:p w:rsidR="00000C32" w:rsidRDefault="00000C32" w:rsidP="00C80BDF">
      <w:pPr>
        <w:overflowPunct w:val="0"/>
      </w:pPr>
    </w:p>
    <w:p w:rsidR="00000C32" w:rsidRDefault="00000C32" w:rsidP="00C80BDF">
      <w:pPr>
        <w:overflowPunct w:val="0"/>
      </w:pPr>
    </w:p>
    <w:p w:rsidR="00000C32" w:rsidRDefault="00000C32" w:rsidP="00C80BDF">
      <w:pPr>
        <w:overflowPunct w:val="0"/>
      </w:pPr>
    </w:p>
    <w:p w:rsidR="00000C32" w:rsidRDefault="00000C32" w:rsidP="00C80BDF">
      <w:pPr>
        <w:overflowPunct w:val="0"/>
      </w:pPr>
    </w:p>
    <w:p w:rsidR="00E708E8" w:rsidRPr="00DA3DEB" w:rsidRDefault="002834E8" w:rsidP="00E708E8">
      <w:pPr>
        <w:pBdr>
          <w:top w:val="single" w:sz="4" w:space="1" w:color="auto"/>
          <w:left w:val="single" w:sz="4" w:space="4" w:color="auto"/>
          <w:bottom w:val="single" w:sz="4" w:space="1" w:color="auto"/>
          <w:right w:val="single" w:sz="4" w:space="4" w:color="auto"/>
        </w:pBdr>
        <w:shd w:val="clear" w:color="auto" w:fill="F2F2F2"/>
        <w:rPr>
          <w:b/>
        </w:rPr>
      </w:pPr>
      <w:r>
        <w:rPr>
          <w:b/>
        </w:rPr>
        <w:t>8</w:t>
      </w:r>
      <w:r w:rsidR="00E708E8">
        <w:rPr>
          <w:b/>
        </w:rPr>
        <w:t>/- Délibération relative à la convention de refacturation des charges entre la Ville de Brignoles et le CCAS de Brignoles – annexe n°</w:t>
      </w:r>
      <w:r w:rsidR="004201F5">
        <w:rPr>
          <w:b/>
        </w:rPr>
        <w:t>4</w:t>
      </w:r>
    </w:p>
    <w:p w:rsidR="00E708E8" w:rsidRDefault="00E708E8" w:rsidP="00E708E8"/>
    <w:p w:rsidR="00E708E8" w:rsidRDefault="00E708E8" w:rsidP="00E708E8"/>
    <w:p w:rsidR="00E708E8" w:rsidRDefault="00E708E8" w:rsidP="00E708E8">
      <w:pPr>
        <w:shd w:val="clear" w:color="auto" w:fill="FFFFFF"/>
        <w:tabs>
          <w:tab w:val="left" w:pos="3420"/>
        </w:tabs>
        <w:rPr>
          <w:i/>
        </w:rPr>
      </w:pPr>
      <w:r>
        <w:rPr>
          <w:i/>
        </w:rPr>
        <w:t>Service</w:t>
      </w:r>
      <w:r w:rsidRPr="004B09F3">
        <w:rPr>
          <w:i/>
        </w:rPr>
        <w:t xml:space="preserve"> émetteur : </w:t>
      </w:r>
      <w:r w:rsidRPr="001F5451">
        <w:rPr>
          <w:i/>
        </w:rPr>
        <w:t>Direction des Finances, du budget, du contrôle de gestion et de l’audit interne</w:t>
      </w:r>
    </w:p>
    <w:p w:rsidR="00E708E8" w:rsidRPr="004B09F3" w:rsidRDefault="00E708E8" w:rsidP="00E708E8">
      <w:pPr>
        <w:shd w:val="clear" w:color="auto" w:fill="FFFFFF"/>
        <w:tabs>
          <w:tab w:val="left" w:pos="3420"/>
        </w:tabs>
        <w:rPr>
          <w:i/>
        </w:rPr>
      </w:pPr>
    </w:p>
    <w:p w:rsidR="00E708E8" w:rsidRDefault="00E708E8" w:rsidP="00E708E8">
      <w:pPr>
        <w:rPr>
          <w:i/>
        </w:rPr>
      </w:pPr>
      <w:r w:rsidRPr="004B09F3">
        <w:rPr>
          <w:i/>
          <w:iCs/>
        </w:rPr>
        <w:t>Rapporteur :</w:t>
      </w:r>
      <w:r w:rsidRPr="004B09F3">
        <w:rPr>
          <w:i/>
        </w:rPr>
        <w:t xml:space="preserve"> </w:t>
      </w:r>
      <w:r w:rsidR="0013034D">
        <w:rPr>
          <w:i/>
        </w:rPr>
        <w:t>Monsieur Jérôme BOURRELY, Conseiller municipal délégué aux finances</w:t>
      </w:r>
    </w:p>
    <w:p w:rsidR="00E708E8" w:rsidRPr="00115CB7" w:rsidRDefault="00E708E8" w:rsidP="00E708E8">
      <w:pPr>
        <w:rPr>
          <w:b/>
        </w:rPr>
      </w:pPr>
    </w:p>
    <w:p w:rsidR="00E708E8" w:rsidRDefault="00E708E8" w:rsidP="00E708E8">
      <w:r w:rsidRPr="00115CB7">
        <w:rPr>
          <w:b/>
        </w:rPr>
        <w:t>CONSIDERANT</w:t>
      </w:r>
      <w:r w:rsidRPr="00115CB7">
        <w:t xml:space="preserve"> que le CCAS présente des besoins d’investissement et de fonctionnement en matériel informatique,</w:t>
      </w:r>
    </w:p>
    <w:p w:rsidR="00E708E8" w:rsidRPr="00115CB7" w:rsidRDefault="00E708E8" w:rsidP="00E708E8"/>
    <w:p w:rsidR="00E708E8" w:rsidRPr="00115CB7" w:rsidRDefault="00E708E8" w:rsidP="00E708E8">
      <w:r w:rsidRPr="00115CB7">
        <w:rPr>
          <w:b/>
        </w:rPr>
        <w:t>CONSIDERANT</w:t>
      </w:r>
      <w:r w:rsidRPr="00115CB7">
        <w:t xml:space="preserve"> que la ville de Brignoles dispose de marchés publics pour ce type d’achat afin de bénéficier de tarifs préférentiels,</w:t>
      </w:r>
    </w:p>
    <w:p w:rsidR="00E708E8" w:rsidRPr="00115CB7" w:rsidRDefault="00E708E8" w:rsidP="00E708E8"/>
    <w:p w:rsidR="00E708E8" w:rsidRPr="00115CB7" w:rsidRDefault="00E708E8" w:rsidP="00E708E8">
      <w:r w:rsidRPr="00115CB7">
        <w:rPr>
          <w:b/>
        </w:rPr>
        <w:t>CONSIDERANT</w:t>
      </w:r>
      <w:r w:rsidRPr="00115CB7">
        <w:t xml:space="preserve"> que la Commune peut, par le biais d’une convention de refacturation, imputer ces dépenses sur le budget du CCAS,</w:t>
      </w:r>
    </w:p>
    <w:p w:rsidR="00E708E8" w:rsidRPr="00115CB7" w:rsidRDefault="00E708E8" w:rsidP="00E708E8">
      <w:pPr>
        <w:rPr>
          <w:rFonts w:ascii="DIN Light" w:hAnsi="DIN Light" w:cs="Arial"/>
        </w:rPr>
      </w:pPr>
    </w:p>
    <w:p w:rsidR="00E708E8" w:rsidRDefault="00E708E8" w:rsidP="00E708E8"/>
    <w:p w:rsidR="00E708E8" w:rsidRPr="00696DAA" w:rsidRDefault="00E708E8" w:rsidP="00E708E8"/>
    <w:p w:rsidR="00E708E8" w:rsidRPr="00696DAA" w:rsidRDefault="00E708E8" w:rsidP="00E708E8">
      <w:pPr>
        <w:jc w:val="center"/>
        <w:rPr>
          <w:b/>
        </w:rPr>
      </w:pPr>
      <w:r w:rsidRPr="00696DAA">
        <w:rPr>
          <w:b/>
        </w:rPr>
        <w:t xml:space="preserve">« Le </w:t>
      </w:r>
      <w:r w:rsidR="00597C0C">
        <w:rPr>
          <w:b/>
        </w:rPr>
        <w:t>Conseil</w:t>
      </w:r>
      <w:r w:rsidRPr="00696DAA">
        <w:rPr>
          <w:b/>
        </w:rPr>
        <w:t xml:space="preserve"> </w:t>
      </w:r>
      <w:r w:rsidR="00597C0C">
        <w:rPr>
          <w:b/>
        </w:rPr>
        <w:t>municipal</w:t>
      </w:r>
      <w:r w:rsidRPr="00696DAA">
        <w:rPr>
          <w:b/>
        </w:rPr>
        <w:t> »</w:t>
      </w:r>
    </w:p>
    <w:p w:rsidR="00E708E8" w:rsidRPr="00696DAA" w:rsidRDefault="00E708E8" w:rsidP="00E708E8"/>
    <w:p w:rsidR="00E708E8" w:rsidRPr="00696DAA" w:rsidRDefault="00E708E8" w:rsidP="00E708E8">
      <w:pPr>
        <w:rPr>
          <w:b/>
        </w:rPr>
      </w:pPr>
      <w:r w:rsidRPr="00696DAA">
        <w:rPr>
          <w:b/>
        </w:rPr>
        <w:t>APRES en avoir délibéré</w:t>
      </w:r>
    </w:p>
    <w:p w:rsidR="00E708E8" w:rsidRPr="00696DAA" w:rsidRDefault="00E708E8" w:rsidP="00E708E8">
      <w:pPr>
        <w:rPr>
          <w:b/>
        </w:rPr>
      </w:pPr>
    </w:p>
    <w:p w:rsidR="00E708E8" w:rsidRPr="00696DAA" w:rsidRDefault="00E708E8" w:rsidP="00E708E8">
      <w:pPr>
        <w:rPr>
          <w:b/>
        </w:rPr>
      </w:pPr>
      <w:r>
        <w:rPr>
          <w:b/>
        </w:rPr>
        <w:t>DECIDE</w:t>
      </w:r>
      <w:r w:rsidR="00A20B1E" w:rsidRPr="00A20B1E">
        <w:rPr>
          <w:b/>
        </w:rPr>
        <w:t xml:space="preserve"> </w:t>
      </w:r>
      <w:r w:rsidR="00A20B1E">
        <w:rPr>
          <w:b/>
        </w:rPr>
        <w:t>à l’unanimité</w:t>
      </w:r>
      <w:r w:rsidRPr="00696DAA">
        <w:rPr>
          <w:b/>
        </w:rPr>
        <w:t> :</w:t>
      </w:r>
    </w:p>
    <w:p w:rsidR="00E708E8" w:rsidRDefault="00E708E8" w:rsidP="00E708E8"/>
    <w:p w:rsidR="00E708E8" w:rsidRPr="00115CB7" w:rsidRDefault="00E708E8" w:rsidP="00E708E8">
      <w:r w:rsidRPr="00115CB7">
        <w:rPr>
          <w:b/>
        </w:rPr>
        <w:t>D’AUTORISER</w:t>
      </w:r>
      <w:r w:rsidRPr="00115CB7">
        <w:t xml:space="preserve"> Monsieur le Maire </w:t>
      </w:r>
      <w:r>
        <w:t xml:space="preserve">ou son représentant </w:t>
      </w:r>
      <w:r w:rsidRPr="00115CB7">
        <w:t>à signer une convention de refacturation entre la Commune de Brignoles et le CCAS pour l’achat de copieurs, matériels informatiques, et maintenance des copieurs pour une durée de 3 ans.</w:t>
      </w:r>
    </w:p>
    <w:p w:rsidR="00E708E8" w:rsidRPr="00515F65" w:rsidRDefault="00E708E8" w:rsidP="00E708E8">
      <w:pPr>
        <w:ind w:left="360"/>
        <w:rPr>
          <w:rFonts w:ascii="DIN Light" w:hAnsi="DIN Light" w:cs="Arial"/>
        </w:rPr>
      </w:pPr>
    </w:p>
    <w:p w:rsidR="00000C32" w:rsidRDefault="00000C32" w:rsidP="00C80BDF">
      <w:pPr>
        <w:overflowPunct w:val="0"/>
      </w:pPr>
    </w:p>
    <w:p w:rsidR="00000C32" w:rsidRDefault="00000C32" w:rsidP="00C80BDF">
      <w:pPr>
        <w:overflowPunct w:val="0"/>
      </w:pPr>
    </w:p>
    <w:p w:rsidR="00CF559A" w:rsidRDefault="00CF559A" w:rsidP="00C80BDF">
      <w:pPr>
        <w:overflowPunct w:val="0"/>
      </w:pPr>
    </w:p>
    <w:p w:rsidR="00CF559A" w:rsidRDefault="00CF559A" w:rsidP="00C80BDF">
      <w:pPr>
        <w:overflowPunct w:val="0"/>
      </w:pPr>
    </w:p>
    <w:p w:rsidR="00CF559A" w:rsidRDefault="00CF559A" w:rsidP="00C80BDF">
      <w:pPr>
        <w:overflowPunct w:val="0"/>
      </w:pPr>
    </w:p>
    <w:p w:rsidR="00CF559A" w:rsidRDefault="00CF559A" w:rsidP="00C80BDF">
      <w:pPr>
        <w:overflowPunct w:val="0"/>
      </w:pPr>
    </w:p>
    <w:p w:rsidR="00CF559A" w:rsidRDefault="00CF559A" w:rsidP="00C80BDF">
      <w:pPr>
        <w:overflowPunct w:val="0"/>
      </w:pPr>
    </w:p>
    <w:p w:rsidR="00CF559A" w:rsidRDefault="00CF559A" w:rsidP="00C80BDF">
      <w:pPr>
        <w:overflowPunct w:val="0"/>
      </w:pPr>
    </w:p>
    <w:p w:rsidR="00CF559A" w:rsidRDefault="00CF559A" w:rsidP="00C80BDF">
      <w:pPr>
        <w:overflowPunct w:val="0"/>
      </w:pPr>
    </w:p>
    <w:p w:rsidR="00CF559A" w:rsidRDefault="00CF559A" w:rsidP="00C80BDF">
      <w:pPr>
        <w:overflowPunct w:val="0"/>
      </w:pPr>
    </w:p>
    <w:p w:rsidR="00CF559A" w:rsidRDefault="00CF559A" w:rsidP="00C80BDF">
      <w:pPr>
        <w:overflowPunct w:val="0"/>
      </w:pPr>
    </w:p>
    <w:p w:rsidR="00CF559A" w:rsidRDefault="00CF559A" w:rsidP="00C80BDF">
      <w:pPr>
        <w:overflowPunct w:val="0"/>
      </w:pPr>
    </w:p>
    <w:p w:rsidR="00CF559A" w:rsidRDefault="00CF559A" w:rsidP="00C80BDF">
      <w:pPr>
        <w:overflowPunct w:val="0"/>
      </w:pPr>
    </w:p>
    <w:p w:rsidR="00CF559A" w:rsidRDefault="00CF559A" w:rsidP="00C80BDF">
      <w:pPr>
        <w:overflowPunct w:val="0"/>
      </w:pPr>
    </w:p>
    <w:p w:rsidR="00CF559A" w:rsidRDefault="00CF559A" w:rsidP="00C80BDF">
      <w:pPr>
        <w:overflowPunct w:val="0"/>
      </w:pPr>
    </w:p>
    <w:p w:rsidR="00CF559A" w:rsidRDefault="00CF559A" w:rsidP="00C80BDF">
      <w:pPr>
        <w:overflowPunct w:val="0"/>
      </w:pPr>
    </w:p>
    <w:p w:rsidR="00CF559A" w:rsidRDefault="00CF559A" w:rsidP="00C80BDF">
      <w:pPr>
        <w:overflowPunct w:val="0"/>
      </w:pPr>
    </w:p>
    <w:p w:rsidR="00CF559A" w:rsidRDefault="00CF559A" w:rsidP="00C80BDF">
      <w:pPr>
        <w:overflowPunct w:val="0"/>
      </w:pPr>
    </w:p>
    <w:p w:rsidR="00CF559A" w:rsidRDefault="00CF559A" w:rsidP="00C80BDF">
      <w:pPr>
        <w:overflowPunct w:val="0"/>
      </w:pPr>
    </w:p>
    <w:p w:rsidR="00507718" w:rsidRDefault="00507718" w:rsidP="00C80BDF">
      <w:pPr>
        <w:overflowPunct w:val="0"/>
      </w:pPr>
    </w:p>
    <w:p w:rsidR="00507718" w:rsidRDefault="00507718" w:rsidP="00C80BDF">
      <w:pPr>
        <w:overflowPunct w:val="0"/>
      </w:pPr>
    </w:p>
    <w:p w:rsidR="00CF559A" w:rsidRDefault="00CF559A" w:rsidP="00C80BDF">
      <w:pPr>
        <w:overflowPunct w:val="0"/>
      </w:pPr>
    </w:p>
    <w:p w:rsidR="00CF559A" w:rsidRDefault="00CF559A" w:rsidP="00C80BDF">
      <w:pPr>
        <w:overflowPunct w:val="0"/>
      </w:pPr>
    </w:p>
    <w:p w:rsidR="00CF559A" w:rsidRPr="00DA3DEB" w:rsidRDefault="002834E8" w:rsidP="00CF559A">
      <w:pPr>
        <w:pBdr>
          <w:top w:val="single" w:sz="4" w:space="1" w:color="auto"/>
          <w:left w:val="single" w:sz="4" w:space="4" w:color="auto"/>
          <w:bottom w:val="single" w:sz="4" w:space="1" w:color="auto"/>
          <w:right w:val="single" w:sz="4" w:space="4" w:color="auto"/>
        </w:pBdr>
        <w:shd w:val="clear" w:color="auto" w:fill="F2F2F2"/>
        <w:rPr>
          <w:b/>
        </w:rPr>
      </w:pPr>
      <w:r>
        <w:rPr>
          <w:b/>
        </w:rPr>
        <w:t>9</w:t>
      </w:r>
      <w:r w:rsidR="00CF559A">
        <w:rPr>
          <w:b/>
        </w:rPr>
        <w:t>/ - Délibération relative au versement d’une subvention exceptionnelle -TEMPETE ALEX</w:t>
      </w:r>
    </w:p>
    <w:p w:rsidR="00CF559A" w:rsidRDefault="00CF559A" w:rsidP="00CF559A"/>
    <w:p w:rsidR="00CF559A" w:rsidRDefault="00CF559A" w:rsidP="00CF559A">
      <w:pPr>
        <w:shd w:val="clear" w:color="auto" w:fill="FFFFFF"/>
        <w:tabs>
          <w:tab w:val="left" w:pos="3420"/>
        </w:tabs>
        <w:rPr>
          <w:i/>
        </w:rPr>
      </w:pPr>
      <w:r>
        <w:rPr>
          <w:i/>
        </w:rPr>
        <w:t>Service</w:t>
      </w:r>
      <w:r w:rsidRPr="004B09F3">
        <w:rPr>
          <w:i/>
        </w:rPr>
        <w:t xml:space="preserve"> émetteur : </w:t>
      </w:r>
      <w:r w:rsidRPr="001F5451">
        <w:rPr>
          <w:i/>
        </w:rPr>
        <w:t>Direction des Finances, du budget, du contrôle de gestion et de l’audit interne</w:t>
      </w:r>
    </w:p>
    <w:p w:rsidR="00CF559A" w:rsidRPr="004B09F3" w:rsidRDefault="00CF559A" w:rsidP="00CF559A">
      <w:pPr>
        <w:shd w:val="clear" w:color="auto" w:fill="FFFFFF"/>
        <w:tabs>
          <w:tab w:val="left" w:pos="3420"/>
        </w:tabs>
        <w:rPr>
          <w:i/>
        </w:rPr>
      </w:pPr>
    </w:p>
    <w:p w:rsidR="00CF559A" w:rsidRPr="00CF559A" w:rsidRDefault="00CF559A" w:rsidP="00CF559A">
      <w:pPr>
        <w:rPr>
          <w:i/>
        </w:rPr>
      </w:pPr>
      <w:r w:rsidRPr="004B09F3">
        <w:rPr>
          <w:i/>
          <w:iCs/>
        </w:rPr>
        <w:t>Rapporteur :</w:t>
      </w:r>
      <w:r w:rsidRPr="004B09F3">
        <w:rPr>
          <w:i/>
        </w:rPr>
        <w:t xml:space="preserve"> </w:t>
      </w:r>
      <w:r w:rsidR="0013034D">
        <w:rPr>
          <w:i/>
        </w:rPr>
        <w:t>Monsieur Jérôme BOURRELY, Conseiller municipal délégué aux finances</w:t>
      </w:r>
    </w:p>
    <w:p w:rsidR="00CF559A" w:rsidRDefault="00CF559A" w:rsidP="00CF559A"/>
    <w:p w:rsidR="00CF559A" w:rsidRDefault="00CF559A" w:rsidP="00CF559A">
      <w:r>
        <w:rPr>
          <w:b/>
        </w:rPr>
        <w:t>VU</w:t>
      </w:r>
      <w:r w:rsidRPr="00C455D9">
        <w:t xml:space="preserve"> </w:t>
      </w:r>
      <w:r>
        <w:t>l’arrêté du ministre de l’Intérieur NOR : INTE2026671A du 07 octobre 2020 portant reconnaissance de l’état de catastrophe naturelle,</w:t>
      </w:r>
    </w:p>
    <w:p w:rsidR="00CF559A" w:rsidRDefault="00CF559A" w:rsidP="00CF559A">
      <w:pPr>
        <w:rPr>
          <w:b/>
        </w:rPr>
      </w:pPr>
    </w:p>
    <w:p w:rsidR="00CF559A" w:rsidRDefault="00CF559A" w:rsidP="00CF559A">
      <w:r w:rsidRPr="005E5E90">
        <w:rPr>
          <w:b/>
        </w:rPr>
        <w:t>CONSIDERANT</w:t>
      </w:r>
      <w:r w:rsidRPr="00C455D9">
        <w:t xml:space="preserve"> </w:t>
      </w:r>
      <w:r>
        <w:t xml:space="preserve">que la tempête Alex est un évènement climatique exceptionnel et dévastateur qui s’est notamment abattu sur les communes des vallées de la Vésubie, de la </w:t>
      </w:r>
      <w:proofErr w:type="spellStart"/>
      <w:r>
        <w:t>Roya</w:t>
      </w:r>
      <w:proofErr w:type="spellEnd"/>
      <w:r>
        <w:t xml:space="preserve"> et de la Tinée les 2 et 3 octobre 2020,</w:t>
      </w:r>
    </w:p>
    <w:p w:rsidR="00CF559A" w:rsidRDefault="00CF559A" w:rsidP="00CF559A"/>
    <w:p w:rsidR="00CF559A" w:rsidRDefault="00CF559A" w:rsidP="00CF559A">
      <w:r w:rsidRPr="005E5E90">
        <w:rPr>
          <w:b/>
        </w:rPr>
        <w:t>CONSIDERANT</w:t>
      </w:r>
      <w:r>
        <w:rPr>
          <w:b/>
        </w:rPr>
        <w:t xml:space="preserve"> </w:t>
      </w:r>
      <w:r w:rsidRPr="00071D67">
        <w:t xml:space="preserve">que cet </w:t>
      </w:r>
      <w:r>
        <w:t>épisode méditerranéen d’une violence incroyable a engendré des dégâts considérables qui affectent durablement les infrastructures terrestres, les réseaux et les habitations de ce territoire,</w:t>
      </w:r>
    </w:p>
    <w:p w:rsidR="00CF559A" w:rsidRDefault="00CF559A" w:rsidP="00CF559A"/>
    <w:p w:rsidR="00CF559A" w:rsidRDefault="00CF559A" w:rsidP="00CF559A">
      <w:r w:rsidRPr="005E5E90">
        <w:rPr>
          <w:b/>
        </w:rPr>
        <w:t>CONSIDERANT</w:t>
      </w:r>
      <w:r>
        <w:rPr>
          <w:b/>
        </w:rPr>
        <w:t xml:space="preserve"> </w:t>
      </w:r>
      <w:r>
        <w:t>l’appel à la solidarité lancé aux communes et intercommunalités de France par l’Association des Maires et Présidents d’intercommunalité des Alpes-Maritimes en date du 06 octobre 2020,</w:t>
      </w:r>
    </w:p>
    <w:p w:rsidR="00CF559A" w:rsidRPr="00071D67" w:rsidRDefault="00CF559A" w:rsidP="00CF559A"/>
    <w:p w:rsidR="00CF559A" w:rsidRDefault="00CF559A" w:rsidP="00CF559A">
      <w:pPr>
        <w:rPr>
          <w:sz w:val="30"/>
          <w:szCs w:val="30"/>
        </w:rPr>
      </w:pPr>
      <w:r w:rsidRPr="005E5E90">
        <w:rPr>
          <w:b/>
        </w:rPr>
        <w:t>CONSIDERANT</w:t>
      </w:r>
      <w:r w:rsidRPr="00ED7982">
        <w:t xml:space="preserve"> </w:t>
      </w:r>
      <w:r>
        <w:t>que cette catastrophe naturelle a frappé durement les habitants de ce territoire et qu’il convient de les soutenir particulièrement,</w:t>
      </w:r>
    </w:p>
    <w:p w:rsidR="00CF559A" w:rsidRDefault="00CF559A" w:rsidP="00CF559A">
      <w:pPr>
        <w:rPr>
          <w:b/>
        </w:rPr>
      </w:pPr>
    </w:p>
    <w:p w:rsidR="00CF559A" w:rsidRPr="00696DAA" w:rsidRDefault="00CF559A" w:rsidP="00CF559A"/>
    <w:p w:rsidR="00CF559A" w:rsidRPr="00696DAA" w:rsidRDefault="00CF559A" w:rsidP="00CF559A">
      <w:pPr>
        <w:jc w:val="center"/>
        <w:rPr>
          <w:b/>
        </w:rPr>
      </w:pPr>
      <w:r>
        <w:rPr>
          <w:b/>
        </w:rPr>
        <w:t xml:space="preserve">« Le </w:t>
      </w:r>
      <w:r w:rsidR="00597C0C">
        <w:rPr>
          <w:b/>
        </w:rPr>
        <w:t>Conseil</w:t>
      </w:r>
      <w:r w:rsidRPr="00696DAA">
        <w:rPr>
          <w:b/>
        </w:rPr>
        <w:t xml:space="preserve"> </w:t>
      </w:r>
      <w:r w:rsidR="00597C0C">
        <w:rPr>
          <w:b/>
        </w:rPr>
        <w:t>municipal</w:t>
      </w:r>
      <w:r w:rsidRPr="00696DAA">
        <w:rPr>
          <w:b/>
        </w:rPr>
        <w:t> »</w:t>
      </w:r>
    </w:p>
    <w:p w:rsidR="00CF559A" w:rsidRDefault="00CF559A" w:rsidP="00CF559A"/>
    <w:p w:rsidR="00CF559A" w:rsidRPr="00696DAA" w:rsidRDefault="00CF559A" w:rsidP="00CF559A"/>
    <w:p w:rsidR="00CF559A" w:rsidRPr="00696DAA" w:rsidRDefault="00CF559A" w:rsidP="00CF559A">
      <w:pPr>
        <w:rPr>
          <w:b/>
        </w:rPr>
      </w:pPr>
      <w:r w:rsidRPr="00696DAA">
        <w:rPr>
          <w:b/>
        </w:rPr>
        <w:t>APRES en avoir délibéré</w:t>
      </w:r>
    </w:p>
    <w:p w:rsidR="00CF559A" w:rsidRDefault="00CF559A" w:rsidP="00CF559A">
      <w:pPr>
        <w:rPr>
          <w:b/>
        </w:rPr>
      </w:pPr>
    </w:p>
    <w:p w:rsidR="00CF559A" w:rsidRDefault="00CF559A" w:rsidP="00CF559A">
      <w:pPr>
        <w:rPr>
          <w:b/>
        </w:rPr>
      </w:pPr>
      <w:r>
        <w:rPr>
          <w:b/>
        </w:rPr>
        <w:t xml:space="preserve">DECIDE </w:t>
      </w:r>
      <w:r w:rsidR="00A20B1E">
        <w:rPr>
          <w:b/>
        </w:rPr>
        <w:t>à l’unanimité</w:t>
      </w:r>
      <w:r w:rsidRPr="00ED7982">
        <w:rPr>
          <w:b/>
        </w:rPr>
        <w:t>:</w:t>
      </w:r>
    </w:p>
    <w:p w:rsidR="00CF559A" w:rsidRPr="00ED7982" w:rsidRDefault="00CF559A" w:rsidP="00CF559A">
      <w:pPr>
        <w:rPr>
          <w:b/>
        </w:rPr>
      </w:pPr>
    </w:p>
    <w:p w:rsidR="00CF559A" w:rsidRDefault="00CF559A" w:rsidP="00CF559A">
      <w:pPr>
        <w:numPr>
          <w:ilvl w:val="0"/>
          <w:numId w:val="18"/>
        </w:numPr>
        <w:autoSpaceDE/>
        <w:autoSpaceDN/>
        <w:textAlignment w:val="auto"/>
      </w:pPr>
      <w:r w:rsidRPr="00071D67">
        <w:rPr>
          <w:b/>
        </w:rPr>
        <w:t>D’OCTROYER</w:t>
      </w:r>
      <w:r>
        <w:t xml:space="preserve"> une aide exceptionnelle de 0,30 centime par habitant, soit pour la Ville de Brignoles une subvention de 5 360,00 €, au bénéfice de l’association des Maires et Présidents d’intercommunalité des Alpes-Maritimes,</w:t>
      </w:r>
    </w:p>
    <w:p w:rsidR="00CF559A" w:rsidRDefault="00CF559A" w:rsidP="00CF559A">
      <w:pPr>
        <w:ind w:left="720"/>
      </w:pPr>
    </w:p>
    <w:p w:rsidR="00CF559A" w:rsidRDefault="00CF559A" w:rsidP="00CF559A">
      <w:pPr>
        <w:numPr>
          <w:ilvl w:val="0"/>
          <w:numId w:val="18"/>
        </w:numPr>
        <w:autoSpaceDE/>
        <w:autoSpaceDN/>
        <w:textAlignment w:val="auto"/>
      </w:pPr>
      <w:r>
        <w:rPr>
          <w:b/>
        </w:rPr>
        <w:t xml:space="preserve">DIT </w:t>
      </w:r>
      <w:r w:rsidRPr="000F76C5">
        <w:t>que</w:t>
      </w:r>
      <w:r>
        <w:t xml:space="preserve"> </w:t>
      </w:r>
      <w:r w:rsidRPr="00ED7982">
        <w:t xml:space="preserve">les crédits nécessaires au financement </w:t>
      </w:r>
      <w:r>
        <w:t>sont</w:t>
      </w:r>
      <w:r w:rsidRPr="00ED7982">
        <w:t xml:space="preserve"> inscrits au budget </w:t>
      </w:r>
      <w:r>
        <w:t>2020 de la ville.</w:t>
      </w:r>
    </w:p>
    <w:p w:rsidR="00CF559A" w:rsidRDefault="00CF559A" w:rsidP="00CF559A">
      <w:pPr>
        <w:pStyle w:val="Paragraphedeliste"/>
      </w:pPr>
    </w:p>
    <w:p w:rsidR="00CF559A" w:rsidRDefault="00CF559A" w:rsidP="00C80BDF">
      <w:pPr>
        <w:overflowPunct w:val="0"/>
      </w:pPr>
    </w:p>
    <w:p w:rsidR="00CF559A" w:rsidRDefault="00CF559A" w:rsidP="00C80BDF">
      <w:pPr>
        <w:overflowPunct w:val="0"/>
      </w:pPr>
    </w:p>
    <w:p w:rsidR="00CF559A" w:rsidRDefault="00CF559A" w:rsidP="00C80BDF">
      <w:pPr>
        <w:overflowPunct w:val="0"/>
      </w:pPr>
    </w:p>
    <w:p w:rsidR="00CF559A" w:rsidRDefault="00CF559A" w:rsidP="00C80BDF">
      <w:pPr>
        <w:overflowPunct w:val="0"/>
      </w:pPr>
    </w:p>
    <w:p w:rsidR="00CF559A" w:rsidRDefault="00CF559A" w:rsidP="00C80BDF">
      <w:pPr>
        <w:overflowPunct w:val="0"/>
      </w:pPr>
    </w:p>
    <w:p w:rsidR="00CF559A" w:rsidRDefault="00CF559A" w:rsidP="00C80BDF">
      <w:pPr>
        <w:overflowPunct w:val="0"/>
      </w:pPr>
    </w:p>
    <w:p w:rsidR="00CF559A" w:rsidRDefault="00CF559A" w:rsidP="00C80BDF">
      <w:pPr>
        <w:overflowPunct w:val="0"/>
      </w:pPr>
    </w:p>
    <w:p w:rsidR="00CF559A" w:rsidRDefault="00CF559A" w:rsidP="00C80BDF">
      <w:pPr>
        <w:overflowPunct w:val="0"/>
      </w:pPr>
    </w:p>
    <w:p w:rsidR="00CF559A" w:rsidRDefault="00CF559A" w:rsidP="00C80BDF">
      <w:pPr>
        <w:overflowPunct w:val="0"/>
      </w:pPr>
    </w:p>
    <w:p w:rsidR="00507718" w:rsidRDefault="00507718" w:rsidP="00C80BDF">
      <w:pPr>
        <w:overflowPunct w:val="0"/>
      </w:pPr>
    </w:p>
    <w:p w:rsidR="00507718" w:rsidRDefault="00507718" w:rsidP="00C80BDF">
      <w:pPr>
        <w:overflowPunct w:val="0"/>
      </w:pPr>
    </w:p>
    <w:p w:rsidR="00CF559A" w:rsidRDefault="00CF559A" w:rsidP="00C80BDF">
      <w:pPr>
        <w:overflowPunct w:val="0"/>
      </w:pPr>
    </w:p>
    <w:p w:rsidR="00C875FC" w:rsidRDefault="00C875FC" w:rsidP="00C80BDF">
      <w:pPr>
        <w:overflowPunct w:val="0"/>
      </w:pPr>
    </w:p>
    <w:p w:rsidR="00C875FC" w:rsidRDefault="00C875FC" w:rsidP="00C80BDF">
      <w:pPr>
        <w:overflowPunct w:val="0"/>
      </w:pPr>
    </w:p>
    <w:p w:rsidR="00C875FC" w:rsidRPr="00DA3DEB" w:rsidRDefault="002834E8" w:rsidP="00C875FC">
      <w:pPr>
        <w:pBdr>
          <w:top w:val="single" w:sz="4" w:space="1" w:color="auto"/>
          <w:left w:val="single" w:sz="4" w:space="4" w:color="auto"/>
          <w:bottom w:val="single" w:sz="4" w:space="1" w:color="auto"/>
          <w:right w:val="single" w:sz="4" w:space="4" w:color="auto"/>
        </w:pBdr>
        <w:shd w:val="clear" w:color="auto" w:fill="F2F2F2"/>
        <w:rPr>
          <w:b/>
        </w:rPr>
      </w:pPr>
      <w:r>
        <w:rPr>
          <w:b/>
        </w:rPr>
        <w:t>10</w:t>
      </w:r>
      <w:r w:rsidR="00C875FC">
        <w:rPr>
          <w:b/>
        </w:rPr>
        <w:t xml:space="preserve">/- Délibération relative au seuil des rattachements des charges et des produits de l’exercice </w:t>
      </w:r>
    </w:p>
    <w:p w:rsidR="00C875FC" w:rsidRDefault="00C875FC" w:rsidP="00C875FC"/>
    <w:p w:rsidR="00C875FC" w:rsidRDefault="00C875FC" w:rsidP="00C875FC">
      <w:pPr>
        <w:shd w:val="clear" w:color="auto" w:fill="FFFFFF"/>
        <w:tabs>
          <w:tab w:val="left" w:pos="3420"/>
        </w:tabs>
        <w:rPr>
          <w:i/>
        </w:rPr>
      </w:pPr>
      <w:r>
        <w:rPr>
          <w:i/>
        </w:rPr>
        <w:t>Service</w:t>
      </w:r>
      <w:r w:rsidRPr="004B09F3">
        <w:rPr>
          <w:i/>
        </w:rPr>
        <w:t xml:space="preserve"> émetteur : </w:t>
      </w:r>
      <w:r>
        <w:rPr>
          <w:i/>
        </w:rPr>
        <w:t>Direction des Finances, du budget, du contrôle de gestion et de l’audit interne</w:t>
      </w:r>
    </w:p>
    <w:p w:rsidR="00C875FC" w:rsidRPr="004B09F3" w:rsidRDefault="00C875FC" w:rsidP="00C875FC">
      <w:pPr>
        <w:shd w:val="clear" w:color="auto" w:fill="FFFFFF"/>
        <w:tabs>
          <w:tab w:val="left" w:pos="3420"/>
        </w:tabs>
        <w:rPr>
          <w:i/>
        </w:rPr>
      </w:pPr>
    </w:p>
    <w:p w:rsidR="00C875FC" w:rsidRDefault="00C875FC" w:rsidP="00C875FC">
      <w:pPr>
        <w:rPr>
          <w:i/>
        </w:rPr>
      </w:pPr>
      <w:r w:rsidRPr="004B09F3">
        <w:rPr>
          <w:i/>
          <w:iCs/>
        </w:rPr>
        <w:t>Rapporteur :</w:t>
      </w:r>
      <w:r w:rsidRPr="004B09F3">
        <w:rPr>
          <w:i/>
        </w:rPr>
        <w:t xml:space="preserve"> </w:t>
      </w:r>
      <w:r w:rsidR="0013034D">
        <w:rPr>
          <w:i/>
        </w:rPr>
        <w:t>Monsieur Jérôme BOURRELY, Conseiller municipal délégué aux finances</w:t>
      </w:r>
    </w:p>
    <w:p w:rsidR="00C875FC" w:rsidRDefault="00C875FC" w:rsidP="00C875FC"/>
    <w:p w:rsidR="00C875FC" w:rsidRPr="0053489B" w:rsidRDefault="00C875FC" w:rsidP="00C875FC">
      <w:r w:rsidRPr="0053489B">
        <w:rPr>
          <w:b/>
        </w:rPr>
        <w:t>VU</w:t>
      </w:r>
      <w:r w:rsidRPr="0053489B">
        <w:t xml:space="preserve"> l’instruction </w:t>
      </w:r>
      <w:r>
        <w:t xml:space="preserve">comptable </w:t>
      </w:r>
      <w:r w:rsidRPr="0053489B">
        <w:t>M14 et notamment son chapitre 4, tome 2 relatif aux opérations de fin d’exercice</w:t>
      </w:r>
      <w:r>
        <w:t>,</w:t>
      </w:r>
    </w:p>
    <w:p w:rsidR="00C875FC" w:rsidRPr="0053489B" w:rsidRDefault="00C875FC" w:rsidP="00C875FC"/>
    <w:p w:rsidR="00C875FC" w:rsidRPr="0053489B" w:rsidRDefault="00C875FC" w:rsidP="00C875FC">
      <w:r w:rsidRPr="0053489B">
        <w:rPr>
          <w:b/>
        </w:rPr>
        <w:t>CONSIDERANT</w:t>
      </w:r>
      <w:r w:rsidRPr="0053489B">
        <w:t xml:space="preserve"> que le rattachement des charges et des recettes, dans la nomenclature M14, est une procédure qui a pour objet d’intégrer dans le résultat de fonctionnement d’un exercice, les charges et les produits qui le concernent, et ceux-là seulement, selon le principe d’indépendance des exercices</w:t>
      </w:r>
      <w:r>
        <w:t>,</w:t>
      </w:r>
      <w:r w:rsidRPr="0053489B">
        <w:t xml:space="preserve"> </w:t>
      </w:r>
    </w:p>
    <w:p w:rsidR="00C875FC" w:rsidRPr="0053489B" w:rsidRDefault="00C875FC" w:rsidP="00C875FC"/>
    <w:p w:rsidR="00C875FC" w:rsidRPr="0053489B" w:rsidRDefault="00C875FC" w:rsidP="00C875FC">
      <w:r w:rsidRPr="0053489B">
        <w:rPr>
          <w:b/>
        </w:rPr>
        <w:t>CONSIDERANT</w:t>
      </w:r>
      <w:r w:rsidRPr="0053489B">
        <w:t xml:space="preserve"> que la procédure de rattachement consiste à intégrer dans le résultat annuel toutes les charges correspondant à des services faits et tous les produits correspondant à des droits acquis au cours de l’exercice considéré qui n’ont pu être comptabilisés en raison, notamment pour les dépenses, de la non réception par l’ordonn</w:t>
      </w:r>
      <w:r>
        <w:t>ateur de la pièce justificative,</w:t>
      </w:r>
      <w:r w:rsidRPr="0053489B">
        <w:t xml:space="preserve"> </w:t>
      </w:r>
    </w:p>
    <w:p w:rsidR="00C875FC" w:rsidRPr="0053489B" w:rsidRDefault="00C875FC" w:rsidP="00C875FC"/>
    <w:p w:rsidR="00C875FC" w:rsidRPr="0053489B" w:rsidRDefault="00C875FC" w:rsidP="00C875FC">
      <w:r w:rsidRPr="0053489B">
        <w:rPr>
          <w:b/>
        </w:rPr>
        <w:t>CONSIDERANT</w:t>
      </w:r>
      <w:r w:rsidRPr="0053489B">
        <w:t xml:space="preserve"> que le rattachement des charges ne peut, comme pour toute émission de mandat, être effectué que si les crédits nécessair</w:t>
      </w:r>
      <w:r>
        <w:t>es ont été inscrits au budget,</w:t>
      </w:r>
    </w:p>
    <w:p w:rsidR="00C875FC" w:rsidRPr="0053489B" w:rsidRDefault="00C875FC" w:rsidP="00C875FC"/>
    <w:p w:rsidR="00C875FC" w:rsidRPr="0053489B" w:rsidRDefault="00C875FC" w:rsidP="00C875FC">
      <w:r w:rsidRPr="0053489B">
        <w:rPr>
          <w:b/>
        </w:rPr>
        <w:t>CONSIDERANT</w:t>
      </w:r>
      <w:r w:rsidRPr="0053489B">
        <w:t xml:space="preserve"> que le principe énoncé ci-dessus peut faire l’objet d’aménagements lorsque les charges et les produits à rattacher ne sont pas susceptibles d’avoir une incidence significative</w:t>
      </w:r>
      <w:r>
        <w:t xml:space="preserve"> sur le résultat de l’exercice,</w:t>
      </w:r>
    </w:p>
    <w:p w:rsidR="00C875FC" w:rsidRPr="00883686" w:rsidRDefault="00C875FC" w:rsidP="00C875FC"/>
    <w:p w:rsidR="00C875FC" w:rsidRDefault="00C875FC" w:rsidP="00C875FC">
      <w:pPr>
        <w:jc w:val="center"/>
        <w:rPr>
          <w:b/>
        </w:rPr>
      </w:pPr>
      <w:r>
        <w:rPr>
          <w:b/>
        </w:rPr>
        <w:t xml:space="preserve">« Le </w:t>
      </w:r>
      <w:r w:rsidR="00597C0C">
        <w:rPr>
          <w:b/>
        </w:rPr>
        <w:t>Conseil</w:t>
      </w:r>
      <w:r>
        <w:rPr>
          <w:b/>
        </w:rPr>
        <w:t xml:space="preserve"> </w:t>
      </w:r>
      <w:r w:rsidR="00597C0C">
        <w:rPr>
          <w:b/>
        </w:rPr>
        <w:t>municipal</w:t>
      </w:r>
      <w:r>
        <w:rPr>
          <w:b/>
        </w:rPr>
        <w:t> »</w:t>
      </w:r>
    </w:p>
    <w:p w:rsidR="00C875FC" w:rsidRDefault="00C875FC" w:rsidP="00C875FC">
      <w:pPr>
        <w:rPr>
          <w:b/>
        </w:rPr>
      </w:pPr>
      <w:r>
        <w:rPr>
          <w:b/>
        </w:rPr>
        <w:t>Après en avoir délibéré,</w:t>
      </w:r>
    </w:p>
    <w:p w:rsidR="00C875FC" w:rsidRDefault="00C875FC" w:rsidP="00C875FC">
      <w:pPr>
        <w:rPr>
          <w:b/>
        </w:rPr>
      </w:pPr>
    </w:p>
    <w:p w:rsidR="00C875FC" w:rsidRDefault="00C875FC" w:rsidP="00C875FC">
      <w:pPr>
        <w:rPr>
          <w:b/>
        </w:rPr>
      </w:pPr>
      <w:r>
        <w:rPr>
          <w:b/>
        </w:rPr>
        <w:t>DECIDE</w:t>
      </w:r>
      <w:r w:rsidR="00A20B1E" w:rsidRPr="00A20B1E">
        <w:rPr>
          <w:b/>
        </w:rPr>
        <w:t xml:space="preserve"> </w:t>
      </w:r>
      <w:r w:rsidR="00A20B1E">
        <w:rPr>
          <w:b/>
        </w:rPr>
        <w:t>à l’unanimité</w:t>
      </w:r>
      <w:r>
        <w:rPr>
          <w:b/>
        </w:rPr>
        <w:t> :</w:t>
      </w:r>
    </w:p>
    <w:p w:rsidR="00C875FC" w:rsidRDefault="00C875FC" w:rsidP="00C875FC">
      <w:pPr>
        <w:rPr>
          <w:b/>
        </w:rPr>
      </w:pPr>
    </w:p>
    <w:p w:rsidR="00C875FC" w:rsidRPr="0053489B" w:rsidRDefault="00C875FC" w:rsidP="00C875FC">
      <w:r>
        <w:rPr>
          <w:b/>
        </w:rPr>
        <w:t xml:space="preserve">DE </w:t>
      </w:r>
      <w:r w:rsidRPr="0053489B">
        <w:rPr>
          <w:b/>
        </w:rPr>
        <w:t>FIXER</w:t>
      </w:r>
      <w:r>
        <w:t xml:space="preserve"> dès l’exercice comptable 2020 à 5</w:t>
      </w:r>
      <w:r w:rsidRPr="0053489B">
        <w:t xml:space="preserve">00 </w:t>
      </w:r>
      <w:r w:rsidRPr="00FC6AAC">
        <w:t>€</w:t>
      </w:r>
      <w:r w:rsidRPr="0053489B">
        <w:t xml:space="preserve"> TTC le seuil en dessous duquel le rattachement des charges et produits à l’exercice ne sera pas effectué.</w:t>
      </w:r>
    </w:p>
    <w:p w:rsidR="00C875FC" w:rsidRPr="0053489B" w:rsidRDefault="00C875FC" w:rsidP="00C875FC"/>
    <w:p w:rsidR="00C875FC" w:rsidRDefault="00C875FC" w:rsidP="00C80BDF">
      <w:pPr>
        <w:overflowPunct w:val="0"/>
      </w:pPr>
    </w:p>
    <w:p w:rsidR="00C875FC" w:rsidRDefault="00C875FC" w:rsidP="00C80BDF">
      <w:pPr>
        <w:overflowPunct w:val="0"/>
      </w:pPr>
    </w:p>
    <w:p w:rsidR="00C875FC" w:rsidRDefault="00C875FC" w:rsidP="00C80BDF">
      <w:pPr>
        <w:overflowPunct w:val="0"/>
      </w:pPr>
    </w:p>
    <w:p w:rsidR="00C875FC" w:rsidRDefault="00C875FC" w:rsidP="00C80BDF">
      <w:pPr>
        <w:overflowPunct w:val="0"/>
      </w:pPr>
    </w:p>
    <w:p w:rsidR="004F358A" w:rsidRDefault="004F358A" w:rsidP="00C80BDF">
      <w:pPr>
        <w:overflowPunct w:val="0"/>
      </w:pPr>
    </w:p>
    <w:p w:rsidR="004F358A" w:rsidRDefault="004F358A" w:rsidP="00C80BDF">
      <w:pPr>
        <w:overflowPunct w:val="0"/>
      </w:pPr>
    </w:p>
    <w:p w:rsidR="004F358A" w:rsidRDefault="004F358A" w:rsidP="00C80BDF">
      <w:pPr>
        <w:overflowPunct w:val="0"/>
      </w:pPr>
    </w:p>
    <w:p w:rsidR="004F358A" w:rsidRDefault="004F358A" w:rsidP="00C80BDF">
      <w:pPr>
        <w:overflowPunct w:val="0"/>
      </w:pPr>
    </w:p>
    <w:p w:rsidR="004F358A" w:rsidRDefault="004F358A" w:rsidP="00C80BDF">
      <w:pPr>
        <w:overflowPunct w:val="0"/>
      </w:pPr>
    </w:p>
    <w:p w:rsidR="004F358A" w:rsidRDefault="004F358A" w:rsidP="00C80BDF">
      <w:pPr>
        <w:overflowPunct w:val="0"/>
      </w:pPr>
    </w:p>
    <w:p w:rsidR="004F358A" w:rsidRDefault="004F358A" w:rsidP="00C80BDF">
      <w:pPr>
        <w:overflowPunct w:val="0"/>
      </w:pPr>
    </w:p>
    <w:p w:rsidR="004F358A" w:rsidRDefault="004F358A" w:rsidP="00C80BDF">
      <w:pPr>
        <w:overflowPunct w:val="0"/>
      </w:pPr>
    </w:p>
    <w:p w:rsidR="004F358A" w:rsidRDefault="004F358A" w:rsidP="00C80BDF">
      <w:pPr>
        <w:overflowPunct w:val="0"/>
      </w:pPr>
    </w:p>
    <w:p w:rsidR="004F358A" w:rsidRDefault="004F358A" w:rsidP="00C80BDF">
      <w:pPr>
        <w:overflowPunct w:val="0"/>
      </w:pPr>
    </w:p>
    <w:p w:rsidR="004F358A" w:rsidRDefault="004F358A" w:rsidP="00C80BDF">
      <w:pPr>
        <w:overflowPunct w:val="0"/>
      </w:pPr>
    </w:p>
    <w:p w:rsidR="00225C6C" w:rsidRDefault="00225C6C" w:rsidP="00C80BDF">
      <w:pPr>
        <w:overflowPunct w:val="0"/>
      </w:pPr>
    </w:p>
    <w:p w:rsidR="00225C6C" w:rsidRDefault="00225C6C" w:rsidP="00C80BDF">
      <w:pPr>
        <w:overflowPunct w:val="0"/>
      </w:pPr>
    </w:p>
    <w:p w:rsidR="00225C6C" w:rsidRDefault="00225C6C" w:rsidP="00C80BDF">
      <w:pPr>
        <w:overflowPunct w:val="0"/>
      </w:pPr>
    </w:p>
    <w:p w:rsidR="00225C6C" w:rsidRDefault="00225C6C" w:rsidP="00C80BDF">
      <w:pPr>
        <w:overflowPunct w:val="0"/>
      </w:pPr>
    </w:p>
    <w:p w:rsidR="00225C6C" w:rsidRPr="004A3C85" w:rsidRDefault="002834E8" w:rsidP="00B356B6">
      <w:pPr>
        <w:pBdr>
          <w:top w:val="single" w:sz="4" w:space="1" w:color="auto"/>
          <w:left w:val="single" w:sz="4" w:space="4" w:color="auto"/>
          <w:bottom w:val="single" w:sz="4" w:space="1" w:color="auto"/>
          <w:right w:val="single" w:sz="4" w:space="4" w:color="auto"/>
        </w:pBdr>
        <w:shd w:val="pct12" w:color="auto" w:fill="auto"/>
        <w:autoSpaceDE/>
        <w:autoSpaceDN/>
        <w:rPr>
          <w:b/>
        </w:rPr>
      </w:pPr>
      <w:r>
        <w:rPr>
          <w:b/>
        </w:rPr>
        <w:t>11</w:t>
      </w:r>
      <w:r w:rsidR="00225C6C">
        <w:rPr>
          <w:b/>
        </w:rPr>
        <w:t>/- Délibération relative à la c</w:t>
      </w:r>
      <w:r w:rsidR="00225C6C" w:rsidRPr="004A3C85">
        <w:rPr>
          <w:b/>
        </w:rPr>
        <w:t>réation d’un groupement de commandes entre la Commune</w:t>
      </w:r>
      <w:r w:rsidR="00225C6C">
        <w:rPr>
          <w:b/>
        </w:rPr>
        <w:t xml:space="preserve"> de Brignoles et </w:t>
      </w:r>
      <w:r w:rsidR="00225C6C" w:rsidRPr="004A3C85">
        <w:rPr>
          <w:b/>
        </w:rPr>
        <w:t xml:space="preserve">le Centre Communal d’Action Sociale (C.C.A.S) dans le cadre du renouvellement </w:t>
      </w:r>
      <w:r w:rsidR="00225C6C">
        <w:rPr>
          <w:b/>
        </w:rPr>
        <w:t>des abonnements des téléphones portables</w:t>
      </w:r>
      <w:r w:rsidR="00C477E5">
        <w:rPr>
          <w:b/>
        </w:rPr>
        <w:t xml:space="preserve"> – annexes n°</w:t>
      </w:r>
      <w:r w:rsidR="004201F5">
        <w:rPr>
          <w:b/>
        </w:rPr>
        <w:t>5</w:t>
      </w:r>
    </w:p>
    <w:p w:rsidR="00225C6C" w:rsidRDefault="00225C6C" w:rsidP="00225C6C">
      <w:pPr>
        <w:shd w:val="clear" w:color="auto" w:fill="FFFF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autoSpaceDN/>
        <w:spacing w:before="57"/>
        <w:rPr>
          <w:i/>
        </w:rPr>
      </w:pPr>
    </w:p>
    <w:p w:rsidR="00225C6C" w:rsidRDefault="00225C6C" w:rsidP="00225C6C">
      <w:pPr>
        <w:shd w:val="clear" w:color="auto" w:fill="FFFFFF"/>
        <w:tabs>
          <w:tab w:val="left" w:pos="1134"/>
          <w:tab w:val="left" w:pos="2268"/>
          <w:tab w:val="left" w:pos="3420"/>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autoSpaceDN/>
        <w:spacing w:before="57"/>
        <w:rPr>
          <w:i/>
        </w:rPr>
      </w:pPr>
      <w:r>
        <w:rPr>
          <w:i/>
        </w:rPr>
        <w:t>Service</w:t>
      </w:r>
      <w:r w:rsidRPr="004B09F3">
        <w:rPr>
          <w:i/>
        </w:rPr>
        <w:t xml:space="preserve"> émetteur : </w:t>
      </w:r>
      <w:r>
        <w:rPr>
          <w:i/>
        </w:rPr>
        <w:t>Direction de la Commande publique</w:t>
      </w:r>
    </w:p>
    <w:p w:rsidR="00225C6C" w:rsidRPr="004B09F3" w:rsidRDefault="00225C6C" w:rsidP="00225C6C">
      <w:pPr>
        <w:shd w:val="clear" w:color="auto" w:fill="FFFFFF"/>
        <w:tabs>
          <w:tab w:val="left" w:pos="1134"/>
          <w:tab w:val="left" w:pos="2268"/>
          <w:tab w:val="left" w:pos="3420"/>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autoSpaceDN/>
        <w:spacing w:before="57"/>
        <w:rPr>
          <w:i/>
        </w:rPr>
      </w:pPr>
    </w:p>
    <w:p w:rsidR="00225C6C" w:rsidRDefault="00225C6C" w:rsidP="00225C6C">
      <w:pPr>
        <w:rPr>
          <w:i/>
        </w:rPr>
      </w:pPr>
      <w:r w:rsidRPr="004B09F3">
        <w:rPr>
          <w:i/>
          <w:iCs/>
        </w:rPr>
        <w:t>Rapporteur :</w:t>
      </w:r>
      <w:r w:rsidRPr="004B09F3">
        <w:rPr>
          <w:i/>
        </w:rPr>
        <w:t xml:space="preserve"> </w:t>
      </w:r>
      <w:r w:rsidR="0013034D">
        <w:rPr>
          <w:i/>
        </w:rPr>
        <w:t>Monsieur Jérôme BOURRELY, Conseiller municipal délégué aux finances</w:t>
      </w:r>
    </w:p>
    <w:p w:rsidR="00225C6C" w:rsidRPr="004A3C85" w:rsidRDefault="00225C6C" w:rsidP="00225C6C">
      <w:pPr>
        <w:shd w:val="clear" w:color="auto" w:fill="FFFF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autoSpaceDN/>
        <w:spacing w:before="57"/>
        <w:rPr>
          <w:noProof/>
          <w:color w:val="000000"/>
          <w:lang w:eastAsia="en-US"/>
        </w:rPr>
      </w:pPr>
    </w:p>
    <w:p w:rsidR="00225C6C" w:rsidRPr="004A3C85" w:rsidRDefault="00225C6C" w:rsidP="00225C6C">
      <w:pPr>
        <w:shd w:val="clear" w:color="auto" w:fill="FFFF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autoSpaceDN/>
        <w:spacing w:before="57"/>
        <w:rPr>
          <w:noProof/>
          <w:color w:val="000000"/>
          <w:lang w:eastAsia="en-US"/>
        </w:rPr>
      </w:pPr>
      <w:r w:rsidRPr="004A3C85">
        <w:rPr>
          <w:b/>
          <w:noProof/>
          <w:color w:val="000000"/>
          <w:lang w:eastAsia="en-US"/>
        </w:rPr>
        <w:t>VU</w:t>
      </w:r>
      <w:r w:rsidRPr="004A3C85">
        <w:rPr>
          <w:noProof/>
          <w:color w:val="000000"/>
          <w:lang w:eastAsia="en-US"/>
        </w:rPr>
        <w:t xml:space="preserve"> l’article 1414-3 du Code Général des Collectivités Territoriales,</w:t>
      </w:r>
    </w:p>
    <w:p w:rsidR="00225C6C" w:rsidRPr="004A3C85" w:rsidRDefault="00225C6C" w:rsidP="00225C6C">
      <w:pPr>
        <w:shd w:val="clear" w:color="auto" w:fill="FFFF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autoSpaceDN/>
        <w:spacing w:before="57"/>
        <w:rPr>
          <w:noProof/>
          <w:color w:val="000000"/>
          <w:lang w:eastAsia="en-US"/>
        </w:rPr>
      </w:pPr>
    </w:p>
    <w:p w:rsidR="00225C6C" w:rsidRPr="004A3C85" w:rsidRDefault="00225C6C" w:rsidP="00225C6C">
      <w:pPr>
        <w:shd w:val="clear" w:color="auto" w:fill="FFFF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autoSpaceDN/>
        <w:spacing w:before="57"/>
        <w:rPr>
          <w:noProof/>
          <w:color w:val="000000"/>
          <w:lang w:eastAsia="en-US"/>
        </w:rPr>
      </w:pPr>
      <w:r w:rsidRPr="004A3C85">
        <w:rPr>
          <w:b/>
          <w:noProof/>
          <w:color w:val="000000"/>
          <w:lang w:eastAsia="en-US"/>
        </w:rPr>
        <w:t>VU</w:t>
      </w:r>
      <w:r w:rsidRPr="004A3C85">
        <w:rPr>
          <w:noProof/>
          <w:color w:val="000000"/>
          <w:lang w:eastAsia="en-US"/>
        </w:rPr>
        <w:t xml:space="preserve"> l</w:t>
      </w:r>
      <w:r>
        <w:rPr>
          <w:noProof/>
          <w:color w:val="000000"/>
          <w:lang w:eastAsia="en-US"/>
        </w:rPr>
        <w:t xml:space="preserve">es </w:t>
      </w:r>
      <w:r w:rsidRPr="004A3C85">
        <w:rPr>
          <w:noProof/>
          <w:color w:val="000000"/>
          <w:lang w:eastAsia="en-US"/>
        </w:rPr>
        <w:t xml:space="preserve">articles </w:t>
      </w:r>
      <w:r w:rsidR="006D3E1A">
        <w:rPr>
          <w:noProof/>
          <w:color w:val="000000"/>
          <w:lang w:eastAsia="en-US"/>
        </w:rPr>
        <w:t>L 2113-6 à L 2113-7 ,</w:t>
      </w:r>
      <w:r>
        <w:rPr>
          <w:noProof/>
          <w:color w:val="000000"/>
          <w:lang w:eastAsia="en-US"/>
        </w:rPr>
        <w:t xml:space="preserve">L 2123-1 1° et R 2123-1 1°du </w:t>
      </w:r>
      <w:r w:rsidR="00597C0C">
        <w:rPr>
          <w:noProof/>
          <w:color w:val="000000"/>
          <w:lang w:eastAsia="en-US"/>
        </w:rPr>
        <w:t>C</w:t>
      </w:r>
      <w:r>
        <w:rPr>
          <w:noProof/>
          <w:color w:val="000000"/>
          <w:lang w:eastAsia="en-US"/>
        </w:rPr>
        <w:t>ode de la commande publique</w:t>
      </w:r>
      <w:r w:rsidRPr="004A3C85">
        <w:rPr>
          <w:noProof/>
          <w:color w:val="000000"/>
          <w:lang w:eastAsia="en-US"/>
        </w:rPr>
        <w:t>,</w:t>
      </w:r>
    </w:p>
    <w:p w:rsidR="00225C6C" w:rsidRDefault="00225C6C" w:rsidP="00225C6C">
      <w:pPr>
        <w:rPr>
          <w:b/>
          <w:bCs/>
        </w:rPr>
      </w:pPr>
    </w:p>
    <w:p w:rsidR="00225C6C" w:rsidRPr="00225C6C" w:rsidRDefault="00225C6C" w:rsidP="00225C6C">
      <w:pPr>
        <w:pStyle w:val="Corpsdetexte"/>
        <w:rPr>
          <w:b w:val="0"/>
          <w:sz w:val="24"/>
          <w:szCs w:val="24"/>
        </w:rPr>
      </w:pPr>
      <w:r w:rsidRPr="00225C6C">
        <w:rPr>
          <w:sz w:val="24"/>
          <w:szCs w:val="24"/>
        </w:rPr>
        <w:t>CONSIDERANT</w:t>
      </w:r>
      <w:r>
        <w:rPr>
          <w:sz w:val="24"/>
          <w:szCs w:val="24"/>
        </w:rPr>
        <w:t xml:space="preserve"> </w:t>
      </w:r>
      <w:r w:rsidRPr="00225C6C">
        <w:rPr>
          <w:b w:val="0"/>
          <w:sz w:val="24"/>
          <w:szCs w:val="24"/>
        </w:rPr>
        <w:t>que la ville de BRIGNOLES est dans l’obligation de relancer un marché dans le cadre d’une procédure adaptée pour le renouvellement de ses abonnements en téléphones portables</w:t>
      </w:r>
      <w:r>
        <w:rPr>
          <w:b w:val="0"/>
          <w:sz w:val="24"/>
          <w:szCs w:val="24"/>
        </w:rPr>
        <w:t>,</w:t>
      </w:r>
    </w:p>
    <w:p w:rsidR="00225C6C" w:rsidRPr="00225C6C" w:rsidRDefault="00225C6C" w:rsidP="00225C6C">
      <w:pPr>
        <w:pStyle w:val="Corpsdetexte"/>
        <w:rPr>
          <w:b w:val="0"/>
          <w:sz w:val="24"/>
          <w:szCs w:val="24"/>
        </w:rPr>
      </w:pPr>
    </w:p>
    <w:p w:rsidR="00225C6C" w:rsidRPr="00225C6C" w:rsidRDefault="00225C6C" w:rsidP="00225C6C">
      <w:pPr>
        <w:pStyle w:val="Corpsdetexte"/>
        <w:rPr>
          <w:b w:val="0"/>
          <w:sz w:val="24"/>
          <w:szCs w:val="24"/>
        </w:rPr>
      </w:pPr>
      <w:r w:rsidRPr="00225C6C">
        <w:rPr>
          <w:sz w:val="24"/>
          <w:szCs w:val="24"/>
        </w:rPr>
        <w:t xml:space="preserve">CONSIDERANT </w:t>
      </w:r>
      <w:r w:rsidRPr="00225C6C">
        <w:rPr>
          <w:b w:val="0"/>
          <w:sz w:val="24"/>
          <w:szCs w:val="24"/>
        </w:rPr>
        <w:t>qu’afin de tirer profit des avantages économiques que procure un marché public, il apparait judicieux, que la ville intervienne pour elle-même et en qualité de coordonnateur pour le compte du Centre Communal d’Action Sociale (C.C.A.S), Etablissement Public Autono</w:t>
      </w:r>
      <w:r>
        <w:rPr>
          <w:b w:val="0"/>
          <w:sz w:val="24"/>
          <w:szCs w:val="24"/>
        </w:rPr>
        <w:t>me,</w:t>
      </w:r>
    </w:p>
    <w:p w:rsidR="00225C6C" w:rsidRPr="00225C6C" w:rsidRDefault="00225C6C" w:rsidP="00225C6C">
      <w:pPr>
        <w:jc w:val="center"/>
      </w:pPr>
    </w:p>
    <w:p w:rsidR="00225C6C" w:rsidRPr="00696DAA" w:rsidRDefault="00225C6C" w:rsidP="00225C6C">
      <w:pPr>
        <w:jc w:val="center"/>
        <w:rPr>
          <w:b/>
        </w:rPr>
      </w:pPr>
      <w:r>
        <w:rPr>
          <w:b/>
        </w:rPr>
        <w:t xml:space="preserve">« Le </w:t>
      </w:r>
      <w:r w:rsidR="00597C0C">
        <w:rPr>
          <w:b/>
        </w:rPr>
        <w:t>Conseil</w:t>
      </w:r>
      <w:r w:rsidRPr="00696DAA">
        <w:rPr>
          <w:b/>
        </w:rPr>
        <w:t xml:space="preserve"> </w:t>
      </w:r>
      <w:r w:rsidR="00597C0C">
        <w:rPr>
          <w:b/>
        </w:rPr>
        <w:t>municipal</w:t>
      </w:r>
      <w:r w:rsidRPr="00696DAA">
        <w:rPr>
          <w:b/>
        </w:rPr>
        <w:t> »</w:t>
      </w:r>
    </w:p>
    <w:p w:rsidR="00225C6C" w:rsidRPr="00696DAA" w:rsidRDefault="00225C6C" w:rsidP="00225C6C"/>
    <w:p w:rsidR="00225C6C" w:rsidRPr="00696DAA" w:rsidRDefault="00225C6C" w:rsidP="00225C6C">
      <w:pPr>
        <w:rPr>
          <w:b/>
        </w:rPr>
      </w:pPr>
      <w:r w:rsidRPr="00696DAA">
        <w:rPr>
          <w:b/>
        </w:rPr>
        <w:t>APRES en avoir délibéré</w:t>
      </w:r>
      <w:r>
        <w:rPr>
          <w:b/>
        </w:rPr>
        <w:t>,</w:t>
      </w:r>
    </w:p>
    <w:p w:rsidR="00225C6C" w:rsidRPr="00225C6C" w:rsidRDefault="00225C6C" w:rsidP="00225C6C"/>
    <w:p w:rsidR="00225C6C" w:rsidRPr="00A20B1E" w:rsidRDefault="00225C6C" w:rsidP="00225C6C">
      <w:pPr>
        <w:pStyle w:val="Corpsdetexte"/>
        <w:rPr>
          <w:b w:val="0"/>
          <w:sz w:val="24"/>
          <w:szCs w:val="24"/>
        </w:rPr>
      </w:pPr>
      <w:r w:rsidRPr="00225C6C">
        <w:rPr>
          <w:sz w:val="24"/>
          <w:szCs w:val="24"/>
        </w:rPr>
        <w:t>DECIDE</w:t>
      </w:r>
      <w:r w:rsidR="00A20B1E" w:rsidRPr="00A20B1E">
        <w:rPr>
          <w:b w:val="0"/>
        </w:rPr>
        <w:t xml:space="preserve"> </w:t>
      </w:r>
      <w:r w:rsidR="00A20B1E" w:rsidRPr="00A20B1E">
        <w:rPr>
          <w:sz w:val="24"/>
          <w:szCs w:val="24"/>
        </w:rPr>
        <w:t>à l’unanimité</w:t>
      </w:r>
      <w:r w:rsidRPr="00A20B1E">
        <w:rPr>
          <w:b w:val="0"/>
          <w:sz w:val="24"/>
          <w:szCs w:val="24"/>
        </w:rPr>
        <w:t xml:space="preserve"> de permettre à la commune de Brignoles de constituer un groupement de commandes avec le C.C.A.S pour le marché de renouvellement des abonn</w:t>
      </w:r>
      <w:r w:rsidR="006D3E1A" w:rsidRPr="00A20B1E">
        <w:rPr>
          <w:b w:val="0"/>
          <w:sz w:val="24"/>
          <w:szCs w:val="24"/>
        </w:rPr>
        <w:t>ements des téléphones portables,</w:t>
      </w:r>
    </w:p>
    <w:p w:rsidR="00225C6C" w:rsidRPr="00A20B1E" w:rsidRDefault="00225C6C" w:rsidP="00225C6C">
      <w:pPr>
        <w:pStyle w:val="Corpsdetexte"/>
        <w:rPr>
          <w:sz w:val="24"/>
          <w:szCs w:val="24"/>
        </w:rPr>
      </w:pPr>
    </w:p>
    <w:p w:rsidR="00225C6C" w:rsidRPr="00225C6C" w:rsidRDefault="00225C6C" w:rsidP="00225C6C">
      <w:pPr>
        <w:pStyle w:val="Corpsdetexte"/>
        <w:rPr>
          <w:b w:val="0"/>
          <w:sz w:val="24"/>
          <w:szCs w:val="24"/>
        </w:rPr>
      </w:pPr>
      <w:r w:rsidRPr="00A20B1E">
        <w:rPr>
          <w:sz w:val="24"/>
          <w:szCs w:val="24"/>
        </w:rPr>
        <w:t>D’AUTORISER</w:t>
      </w:r>
      <w:r w:rsidRPr="00A20B1E">
        <w:rPr>
          <w:b w:val="0"/>
          <w:sz w:val="24"/>
          <w:szCs w:val="24"/>
        </w:rPr>
        <w:t xml:space="preserve"> </w:t>
      </w:r>
      <w:r w:rsidR="00A20B1E" w:rsidRPr="00A20B1E">
        <w:rPr>
          <w:sz w:val="24"/>
          <w:szCs w:val="24"/>
        </w:rPr>
        <w:t>à l’unanimité</w:t>
      </w:r>
      <w:r w:rsidR="00A20B1E">
        <w:rPr>
          <w:b w:val="0"/>
        </w:rPr>
        <w:t xml:space="preserve"> </w:t>
      </w:r>
      <w:r w:rsidRPr="00225C6C">
        <w:rPr>
          <w:b w:val="0"/>
          <w:sz w:val="24"/>
          <w:szCs w:val="24"/>
        </w:rPr>
        <w:t>Monsieur le Maire à signer  la convention constitutive du groupement qui en définit les modalités de fonctionnement.</w:t>
      </w:r>
    </w:p>
    <w:p w:rsidR="00225C6C" w:rsidRPr="003C2996" w:rsidRDefault="00225C6C" w:rsidP="00225C6C"/>
    <w:p w:rsidR="00225C6C" w:rsidRDefault="00225C6C" w:rsidP="00C80BDF">
      <w:pPr>
        <w:overflowPunct w:val="0"/>
      </w:pPr>
    </w:p>
    <w:p w:rsidR="00225C6C" w:rsidRDefault="00225C6C" w:rsidP="00C80BDF">
      <w:pPr>
        <w:overflowPunct w:val="0"/>
      </w:pPr>
    </w:p>
    <w:p w:rsidR="00225C6C" w:rsidRDefault="00225C6C" w:rsidP="00C80BDF">
      <w:pPr>
        <w:overflowPunct w:val="0"/>
      </w:pPr>
    </w:p>
    <w:p w:rsidR="00225C6C" w:rsidRDefault="00225C6C" w:rsidP="00C80BDF">
      <w:pPr>
        <w:overflowPunct w:val="0"/>
      </w:pPr>
    </w:p>
    <w:p w:rsidR="00225C6C" w:rsidRDefault="00225C6C" w:rsidP="00C80BDF">
      <w:pPr>
        <w:overflowPunct w:val="0"/>
      </w:pPr>
    </w:p>
    <w:p w:rsidR="00FA6836" w:rsidRDefault="00FA6836" w:rsidP="00C80BDF">
      <w:pPr>
        <w:overflowPunct w:val="0"/>
      </w:pPr>
    </w:p>
    <w:p w:rsidR="00FA6836" w:rsidRDefault="00FA6836" w:rsidP="00C80BDF">
      <w:pPr>
        <w:overflowPunct w:val="0"/>
      </w:pPr>
    </w:p>
    <w:p w:rsidR="00FA6836" w:rsidRDefault="00FA6836" w:rsidP="00C80BDF">
      <w:pPr>
        <w:overflowPunct w:val="0"/>
      </w:pPr>
    </w:p>
    <w:p w:rsidR="00FA6836" w:rsidRDefault="00FA6836" w:rsidP="00C80BDF">
      <w:pPr>
        <w:overflowPunct w:val="0"/>
      </w:pPr>
    </w:p>
    <w:p w:rsidR="00FA6836" w:rsidRDefault="00FA6836" w:rsidP="00C80BDF">
      <w:pPr>
        <w:overflowPunct w:val="0"/>
      </w:pPr>
    </w:p>
    <w:p w:rsidR="00FA6836" w:rsidRDefault="00FA6836" w:rsidP="00C80BDF">
      <w:pPr>
        <w:overflowPunct w:val="0"/>
      </w:pPr>
    </w:p>
    <w:p w:rsidR="00FA6836" w:rsidRDefault="00FA6836" w:rsidP="00C80BDF">
      <w:pPr>
        <w:overflowPunct w:val="0"/>
      </w:pPr>
    </w:p>
    <w:p w:rsidR="00FA6836" w:rsidRDefault="00FA6836" w:rsidP="00C80BDF">
      <w:pPr>
        <w:overflowPunct w:val="0"/>
      </w:pPr>
    </w:p>
    <w:p w:rsidR="00FA6836" w:rsidRDefault="00FA6836" w:rsidP="00C80BDF">
      <w:pPr>
        <w:overflowPunct w:val="0"/>
      </w:pPr>
    </w:p>
    <w:p w:rsidR="00FA6836" w:rsidRDefault="00FA6836" w:rsidP="00C80BDF">
      <w:pPr>
        <w:overflowPunct w:val="0"/>
      </w:pPr>
    </w:p>
    <w:p w:rsidR="00FA6836" w:rsidRDefault="00FA6836" w:rsidP="00C80BDF">
      <w:pPr>
        <w:overflowPunct w:val="0"/>
      </w:pPr>
    </w:p>
    <w:p w:rsidR="00FA6836" w:rsidRPr="00EB6FF9" w:rsidRDefault="002834E8" w:rsidP="00FA6836">
      <w:pPr>
        <w:pBdr>
          <w:top w:val="single" w:sz="4" w:space="1" w:color="auto"/>
          <w:left w:val="single" w:sz="4" w:space="4" w:color="auto"/>
          <w:bottom w:val="single" w:sz="4" w:space="1" w:color="auto"/>
          <w:right w:val="single" w:sz="4" w:space="4" w:color="auto"/>
        </w:pBdr>
        <w:shd w:val="clear" w:color="auto" w:fill="E0E0E0"/>
        <w:rPr>
          <w:b/>
          <w:bCs/>
        </w:rPr>
      </w:pPr>
      <w:r>
        <w:rPr>
          <w:b/>
          <w:bCs/>
        </w:rPr>
        <w:t>12</w:t>
      </w:r>
      <w:r w:rsidR="00FA6836">
        <w:rPr>
          <w:b/>
          <w:bCs/>
        </w:rPr>
        <w:t>/ - Délibération relative au modificatif n° 02 au MAPA n° 39-1/2016 : r</w:t>
      </w:r>
      <w:r w:rsidR="00FA6836" w:rsidRPr="00EE357D">
        <w:rPr>
          <w:b/>
          <w:bCs/>
        </w:rPr>
        <w:t>évision générale du Plan Local d’Urbanis</w:t>
      </w:r>
      <w:r w:rsidR="00FA6836">
        <w:rPr>
          <w:b/>
          <w:bCs/>
        </w:rPr>
        <w:t>me de Brignoles en deux lots -lot n° 01 : a</w:t>
      </w:r>
      <w:r w:rsidR="00FA6836" w:rsidRPr="00EE357D">
        <w:rPr>
          <w:b/>
          <w:bCs/>
        </w:rPr>
        <w:t>ssistance à Maîtrise d’Ouvrage pour la révision du Plan Local d’Urbanisme</w:t>
      </w:r>
      <w:r w:rsidR="00FA6836">
        <w:rPr>
          <w:b/>
          <w:bCs/>
        </w:rPr>
        <w:t xml:space="preserve"> - annexe n°</w:t>
      </w:r>
      <w:r w:rsidR="004201F5">
        <w:rPr>
          <w:b/>
          <w:bCs/>
        </w:rPr>
        <w:t>6</w:t>
      </w:r>
    </w:p>
    <w:p w:rsidR="00FA6836" w:rsidRPr="00EB6FF9" w:rsidRDefault="00FA6836" w:rsidP="00FA6836">
      <w:pPr>
        <w:ind w:firstLine="708"/>
      </w:pPr>
    </w:p>
    <w:p w:rsidR="00FA6836" w:rsidRDefault="00FA6836" w:rsidP="00FA6836">
      <w:pPr>
        <w:shd w:val="clear" w:color="auto" w:fill="FFFFFF"/>
        <w:tabs>
          <w:tab w:val="left" w:pos="1134"/>
          <w:tab w:val="left" w:pos="2268"/>
          <w:tab w:val="left" w:pos="3420"/>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autoSpaceDN/>
        <w:spacing w:before="57"/>
        <w:rPr>
          <w:i/>
        </w:rPr>
      </w:pPr>
      <w:r>
        <w:rPr>
          <w:i/>
        </w:rPr>
        <w:t>Service</w:t>
      </w:r>
      <w:r w:rsidRPr="004B09F3">
        <w:rPr>
          <w:i/>
        </w:rPr>
        <w:t xml:space="preserve"> émetteur : </w:t>
      </w:r>
      <w:r>
        <w:rPr>
          <w:i/>
        </w:rPr>
        <w:t>Direction de la Commande publique</w:t>
      </w:r>
    </w:p>
    <w:p w:rsidR="00FA6836" w:rsidRPr="004B09F3" w:rsidRDefault="00FA6836" w:rsidP="00FA6836">
      <w:pPr>
        <w:shd w:val="clear" w:color="auto" w:fill="FFFFFF"/>
        <w:tabs>
          <w:tab w:val="left" w:pos="1134"/>
          <w:tab w:val="left" w:pos="2268"/>
          <w:tab w:val="left" w:pos="3420"/>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autoSpaceDN/>
        <w:spacing w:before="57"/>
        <w:rPr>
          <w:i/>
        </w:rPr>
      </w:pPr>
    </w:p>
    <w:p w:rsidR="00FA6836" w:rsidRDefault="00FA6836" w:rsidP="00FA6836">
      <w:pPr>
        <w:rPr>
          <w:i/>
        </w:rPr>
      </w:pPr>
      <w:r w:rsidRPr="004B09F3">
        <w:rPr>
          <w:i/>
          <w:iCs/>
        </w:rPr>
        <w:t>Rapporteur :</w:t>
      </w:r>
      <w:r w:rsidRPr="004B09F3">
        <w:rPr>
          <w:i/>
        </w:rPr>
        <w:t xml:space="preserve"> </w:t>
      </w:r>
      <w:r w:rsidR="00F80541">
        <w:rPr>
          <w:i/>
        </w:rPr>
        <w:t>Monsieur Philippe VALLOT, Adjoint délégué à l’urbanisme</w:t>
      </w:r>
    </w:p>
    <w:p w:rsidR="00FA6836" w:rsidRPr="00EB6FF9" w:rsidRDefault="00FA6836" w:rsidP="00FA6836">
      <w:pPr>
        <w:ind w:firstLine="708"/>
      </w:pPr>
    </w:p>
    <w:p w:rsidR="00FA6836" w:rsidRDefault="00FA6836" w:rsidP="00FA6836">
      <w:r w:rsidRPr="00C2242A">
        <w:rPr>
          <w:b/>
        </w:rPr>
        <w:t>VU</w:t>
      </w:r>
      <w:r w:rsidRPr="00C2242A">
        <w:t xml:space="preserve"> </w:t>
      </w:r>
      <w:r w:rsidRPr="00D11B27">
        <w:t>l</w:t>
      </w:r>
      <w:r>
        <w:t>es articles L 2194</w:t>
      </w:r>
      <w:r w:rsidR="00597C0C">
        <w:t>-1 5°, R 2194-7 et R 2194-8 du C</w:t>
      </w:r>
      <w:r>
        <w:t>ode de la commande publique,</w:t>
      </w:r>
    </w:p>
    <w:p w:rsidR="00FA6836" w:rsidRDefault="00FA6836" w:rsidP="00FA6836"/>
    <w:p w:rsidR="00FA6836" w:rsidRPr="00D11B27" w:rsidRDefault="00FA6836" w:rsidP="00FA6836">
      <w:r w:rsidRPr="00EF5EF0">
        <w:rPr>
          <w:b/>
        </w:rPr>
        <w:t>VU</w:t>
      </w:r>
      <w:r>
        <w:t xml:space="preserve"> la délibération n° 2958/09/16 du 30 septembre 2016 attribuant le M.A.P.A de prestations intellectuelles portant sur la révision générale du P.L.U en deux lots,</w:t>
      </w:r>
    </w:p>
    <w:p w:rsidR="00FA6836" w:rsidRDefault="00FA6836" w:rsidP="00FA6836">
      <w:pPr>
        <w:rPr>
          <w:i/>
          <w:iCs/>
        </w:rPr>
      </w:pPr>
    </w:p>
    <w:p w:rsidR="00FA6836" w:rsidRPr="001B1A8A" w:rsidRDefault="00FA6836" w:rsidP="00FA6836">
      <w:pPr>
        <w:rPr>
          <w:iCs/>
        </w:rPr>
      </w:pPr>
      <w:r w:rsidRPr="00A104A6">
        <w:rPr>
          <w:b/>
          <w:iCs/>
        </w:rPr>
        <w:t>VU</w:t>
      </w:r>
      <w:r>
        <w:rPr>
          <w:iCs/>
        </w:rPr>
        <w:t xml:space="preserve"> la délibération n° 3545/07/19 du 11 juillet 2019 actant le modificatif n° 01 du lot n° 01 du marché portant sur la révision générale du PLU,</w:t>
      </w:r>
    </w:p>
    <w:p w:rsidR="00FA6836" w:rsidRPr="00EB6FF9" w:rsidRDefault="00FA6836" w:rsidP="00FA6836">
      <w:pPr>
        <w:rPr>
          <w:i/>
          <w:iCs/>
        </w:rPr>
      </w:pPr>
    </w:p>
    <w:p w:rsidR="00FA6836" w:rsidRPr="00EB6FF9" w:rsidRDefault="00FA6836" w:rsidP="00FA6836">
      <w:pPr>
        <w:autoSpaceDE/>
        <w:autoSpaceDN/>
        <w:textAlignment w:val="auto"/>
      </w:pPr>
      <w:r w:rsidRPr="003D2102">
        <w:rPr>
          <w:b/>
        </w:rPr>
        <w:t>CONSIDERANT</w:t>
      </w:r>
      <w:r>
        <w:t xml:space="preserve"> que l</w:t>
      </w:r>
      <w:r w:rsidRPr="00EB6FF9">
        <w:t xml:space="preserve">a Commune de Brignoles </w:t>
      </w:r>
      <w:r>
        <w:t>doit procéder à la révision de son P.L.U.</w:t>
      </w:r>
      <w:r w:rsidR="00597C0C">
        <w:t>,</w:t>
      </w:r>
      <w:r>
        <w:t xml:space="preserve"> </w:t>
      </w:r>
      <w:r w:rsidRPr="00EB6FF9">
        <w:t xml:space="preserve"> </w:t>
      </w:r>
    </w:p>
    <w:p w:rsidR="00FA6836" w:rsidRPr="00FA6836" w:rsidRDefault="00FA6836" w:rsidP="00FA6836">
      <w:pPr>
        <w:autoSpaceDE/>
        <w:autoSpaceDN/>
        <w:textAlignment w:val="auto"/>
      </w:pPr>
    </w:p>
    <w:p w:rsidR="00FA6836" w:rsidRPr="00FA6836" w:rsidRDefault="00FA6836" w:rsidP="00FA6836">
      <w:pPr>
        <w:pStyle w:val="Texte1"/>
        <w:rPr>
          <w:rFonts w:ascii="Times New Roman" w:hAnsi="Times New Roman"/>
          <w:sz w:val="24"/>
          <w:szCs w:val="24"/>
        </w:rPr>
      </w:pPr>
      <w:r w:rsidRPr="00FA6836">
        <w:rPr>
          <w:rFonts w:ascii="Times New Roman" w:hAnsi="Times New Roman"/>
          <w:b/>
          <w:sz w:val="24"/>
          <w:szCs w:val="24"/>
        </w:rPr>
        <w:t>CONSIDERANT</w:t>
      </w:r>
      <w:r w:rsidRPr="00FA6836">
        <w:rPr>
          <w:rFonts w:ascii="Times New Roman" w:hAnsi="Times New Roman"/>
          <w:szCs w:val="24"/>
        </w:rPr>
        <w:t xml:space="preserve"> </w:t>
      </w:r>
      <w:r w:rsidRPr="00FA6836">
        <w:rPr>
          <w:rFonts w:ascii="Times New Roman" w:hAnsi="Times New Roman"/>
          <w:sz w:val="24"/>
          <w:szCs w:val="24"/>
        </w:rPr>
        <w:t>que le marché est divisé en 2 lots séparés :</w:t>
      </w:r>
    </w:p>
    <w:p w:rsidR="00FA6836" w:rsidRPr="00FA6836" w:rsidRDefault="00FA6836" w:rsidP="00FA6836">
      <w:pPr>
        <w:pStyle w:val="Texte1"/>
        <w:numPr>
          <w:ilvl w:val="0"/>
          <w:numId w:val="19"/>
        </w:numPr>
        <w:shd w:val="clear" w:color="auto" w:fill="auto"/>
        <w:tabs>
          <w:tab w:val="left" w:pos="12474"/>
          <w:tab w:val="left" w:pos="13608"/>
          <w:tab w:val="left" w:pos="14742"/>
          <w:tab w:val="left" w:pos="15876"/>
        </w:tabs>
        <w:spacing w:before="57"/>
        <w:textAlignment w:val="auto"/>
        <w:rPr>
          <w:rFonts w:ascii="Times New Roman" w:hAnsi="Times New Roman"/>
          <w:sz w:val="24"/>
          <w:szCs w:val="24"/>
        </w:rPr>
      </w:pPr>
      <w:r w:rsidRPr="00FA6836">
        <w:rPr>
          <w:rFonts w:ascii="Times New Roman" w:hAnsi="Times New Roman"/>
          <w:sz w:val="24"/>
          <w:szCs w:val="24"/>
        </w:rPr>
        <w:t>Lot n° 1 : « Assistance à maîtrise d’ouvrage pour la révision du Plan Local d’Urbanisme »</w:t>
      </w:r>
    </w:p>
    <w:p w:rsidR="00FA6836" w:rsidRPr="00FA6836" w:rsidRDefault="00FA6836" w:rsidP="00FA6836">
      <w:pPr>
        <w:pStyle w:val="Texte1"/>
        <w:numPr>
          <w:ilvl w:val="0"/>
          <w:numId w:val="19"/>
        </w:numPr>
        <w:shd w:val="clear" w:color="auto" w:fill="auto"/>
        <w:tabs>
          <w:tab w:val="left" w:pos="12474"/>
          <w:tab w:val="left" w:pos="13608"/>
          <w:tab w:val="left" w:pos="14742"/>
          <w:tab w:val="left" w:pos="15876"/>
        </w:tabs>
        <w:spacing w:before="57"/>
        <w:textAlignment w:val="auto"/>
        <w:rPr>
          <w:rFonts w:ascii="Times New Roman" w:hAnsi="Times New Roman"/>
          <w:sz w:val="24"/>
          <w:szCs w:val="24"/>
        </w:rPr>
      </w:pPr>
      <w:r w:rsidRPr="00FA6836">
        <w:rPr>
          <w:rFonts w:ascii="Times New Roman" w:hAnsi="Times New Roman"/>
          <w:sz w:val="24"/>
          <w:szCs w:val="24"/>
        </w:rPr>
        <w:t>Lot n° 2 : « Assistance juridique de la commune durant toute la procédure de révision générale du Plan Local d’Urbanisme »</w:t>
      </w:r>
    </w:p>
    <w:p w:rsidR="00FA6836" w:rsidRPr="00EB6FF9" w:rsidRDefault="00FA6836" w:rsidP="00FA6836"/>
    <w:p w:rsidR="00FA6836" w:rsidRDefault="00FA6836" w:rsidP="00FA6836">
      <w:r w:rsidRPr="00B86A47">
        <w:rPr>
          <w:b/>
        </w:rPr>
        <w:t>CONSIDERANT</w:t>
      </w:r>
      <w:r>
        <w:t xml:space="preserve"> que le lot n° 01 a été attribué au groupement HABITAT et SOCIETE (H§S)/VISU dont le mandataire H§S est </w:t>
      </w:r>
      <w:r w:rsidRPr="00EB6FF9">
        <w:t xml:space="preserve">domicilié à </w:t>
      </w:r>
      <w:r>
        <w:t>Aix en Provence</w:t>
      </w:r>
      <w:r w:rsidRPr="00EB6FF9">
        <w:t xml:space="preserve"> (</w:t>
      </w:r>
      <w:r>
        <w:t>13090</w:t>
      </w:r>
      <w:r w:rsidRPr="00EB6FF9">
        <w:t xml:space="preserve">) </w:t>
      </w:r>
      <w:r>
        <w:t xml:space="preserve">pour les montants suivants </w:t>
      </w:r>
      <w:r w:rsidRPr="00EB6FF9">
        <w:t>:</w:t>
      </w:r>
    </w:p>
    <w:p w:rsidR="00FA6836" w:rsidRPr="00EB6FF9" w:rsidRDefault="00FA6836" w:rsidP="00FA6836"/>
    <w:p w:rsidR="00FA6836" w:rsidRDefault="00FA6836" w:rsidP="00FA6836">
      <w:pPr>
        <w:pStyle w:val="Corpsdetexte"/>
        <w:rPr>
          <w:b w:val="0"/>
          <w:bCs/>
          <w:sz w:val="24"/>
          <w:szCs w:val="24"/>
        </w:rPr>
      </w:pPr>
      <w:r w:rsidRPr="005A49C2">
        <w:rPr>
          <w:b w:val="0"/>
          <w:bCs/>
          <w:sz w:val="24"/>
          <w:szCs w:val="24"/>
          <w:u w:val="single"/>
        </w:rPr>
        <w:t>Tranche ferme</w:t>
      </w:r>
      <w:r w:rsidRPr="00FA6836">
        <w:rPr>
          <w:b w:val="0"/>
          <w:bCs/>
          <w:sz w:val="24"/>
          <w:szCs w:val="24"/>
        </w:rPr>
        <w:t> constituée de quatre phases : 55 650.00 € H.T détaillées comme suit :</w:t>
      </w:r>
    </w:p>
    <w:p w:rsidR="00FA6836" w:rsidRPr="00FA6836" w:rsidRDefault="00FA6836" w:rsidP="00FA6836">
      <w:pPr>
        <w:pStyle w:val="Corpsdetexte"/>
        <w:rPr>
          <w:b w:val="0"/>
          <w:bCs/>
          <w:sz w:val="24"/>
          <w:szCs w:val="24"/>
        </w:rPr>
      </w:pPr>
    </w:p>
    <w:p w:rsidR="005A49C2" w:rsidRDefault="00FA6836" w:rsidP="005A49C2">
      <w:pPr>
        <w:pStyle w:val="Corpsdetexte"/>
        <w:numPr>
          <w:ilvl w:val="0"/>
          <w:numId w:val="46"/>
        </w:numPr>
        <w:rPr>
          <w:b w:val="0"/>
          <w:bCs/>
          <w:sz w:val="24"/>
          <w:szCs w:val="24"/>
        </w:rPr>
      </w:pPr>
      <w:r w:rsidRPr="00FA6836">
        <w:rPr>
          <w:b w:val="0"/>
          <w:bCs/>
          <w:sz w:val="24"/>
          <w:szCs w:val="24"/>
        </w:rPr>
        <w:t xml:space="preserve">Phase 1 : Diagnostic 18 000.00 € H.T </w:t>
      </w:r>
    </w:p>
    <w:p w:rsidR="005A49C2" w:rsidRDefault="00FA6836" w:rsidP="005A49C2">
      <w:pPr>
        <w:pStyle w:val="Corpsdetexte"/>
        <w:numPr>
          <w:ilvl w:val="0"/>
          <w:numId w:val="46"/>
        </w:numPr>
        <w:rPr>
          <w:b w:val="0"/>
          <w:bCs/>
          <w:sz w:val="24"/>
          <w:szCs w:val="24"/>
        </w:rPr>
      </w:pPr>
      <w:r w:rsidRPr="00FA6836">
        <w:rPr>
          <w:b w:val="0"/>
          <w:bCs/>
          <w:sz w:val="24"/>
          <w:szCs w:val="24"/>
        </w:rPr>
        <w:t xml:space="preserve"> Phase 2 : Elaboration du projet d’aménagement et de développement durable 6000 .00 € H.T </w:t>
      </w:r>
    </w:p>
    <w:p w:rsidR="005A49C2" w:rsidRDefault="00FA6836" w:rsidP="005A49C2">
      <w:pPr>
        <w:pStyle w:val="Corpsdetexte"/>
        <w:numPr>
          <w:ilvl w:val="0"/>
          <w:numId w:val="46"/>
        </w:numPr>
        <w:rPr>
          <w:b w:val="0"/>
          <w:bCs/>
          <w:sz w:val="24"/>
          <w:szCs w:val="24"/>
        </w:rPr>
      </w:pPr>
      <w:r w:rsidRPr="00FA6836">
        <w:rPr>
          <w:b w:val="0"/>
          <w:bCs/>
          <w:sz w:val="24"/>
          <w:szCs w:val="24"/>
        </w:rPr>
        <w:t xml:space="preserve">Phase 3 : Finalisation du PLU avec synthèse et projection 27 000.00 € H.T </w:t>
      </w:r>
    </w:p>
    <w:p w:rsidR="00FA6836" w:rsidRPr="00FA6836" w:rsidRDefault="00FA6836" w:rsidP="005A49C2">
      <w:pPr>
        <w:pStyle w:val="Corpsdetexte"/>
        <w:numPr>
          <w:ilvl w:val="0"/>
          <w:numId w:val="46"/>
        </w:numPr>
        <w:rPr>
          <w:b w:val="0"/>
          <w:bCs/>
          <w:sz w:val="24"/>
          <w:szCs w:val="24"/>
        </w:rPr>
      </w:pPr>
      <w:r w:rsidRPr="00FA6836">
        <w:rPr>
          <w:b w:val="0"/>
          <w:bCs/>
          <w:sz w:val="24"/>
          <w:szCs w:val="24"/>
        </w:rPr>
        <w:t>Phase 4 : Assistance administrative – Enquête publique et approbation du PLU 4 650.00 € H.T.</w:t>
      </w:r>
    </w:p>
    <w:p w:rsidR="005A49C2" w:rsidRDefault="005A49C2" w:rsidP="00FA6836"/>
    <w:p w:rsidR="00FA6836" w:rsidRDefault="00FA6836" w:rsidP="00FA6836">
      <w:r w:rsidRPr="005A49C2">
        <w:rPr>
          <w:u w:val="single"/>
        </w:rPr>
        <w:t>Tranche optionnelle n° 01</w:t>
      </w:r>
      <w:r>
        <w:t> : 4 500.00 € H.T (Réalisation de l’étude environnementale)</w:t>
      </w:r>
    </w:p>
    <w:p w:rsidR="005A49C2" w:rsidRDefault="005A49C2" w:rsidP="00FA6836"/>
    <w:p w:rsidR="00FA6836" w:rsidRDefault="00FA6836" w:rsidP="00FA6836">
      <w:r w:rsidRPr="005A49C2">
        <w:rPr>
          <w:u w:val="single"/>
        </w:rPr>
        <w:t>Tranche optionnelle n° 02</w:t>
      </w:r>
      <w:r>
        <w:t> : 3000.00 € H.T (</w:t>
      </w:r>
      <w:r w:rsidRPr="00A13747">
        <w:t>Elaboration du dossier pour la saisine du Préfet ou de l’E.P.C.I. ayant en charge l’élaboration du SCOT conformément à l’articl</w:t>
      </w:r>
      <w:r>
        <w:t xml:space="preserve">e L.122 du Code de l’Urbanisme et </w:t>
      </w:r>
      <w:r w:rsidRPr="00A13747">
        <w:t>du dossier pour la saisine de la commission départementale de la consommation des espaces agricoles conformément au Cod</w:t>
      </w:r>
      <w:r>
        <w:t>e</w:t>
      </w:r>
      <w:r w:rsidRPr="00A13747">
        <w:t xml:space="preserve"> de l’Urbanisme</w:t>
      </w:r>
      <w:r>
        <w:t>)</w:t>
      </w:r>
    </w:p>
    <w:p w:rsidR="005A49C2" w:rsidRDefault="005A49C2" w:rsidP="00FA6836"/>
    <w:p w:rsidR="00FA6836" w:rsidRDefault="00FA6836" w:rsidP="00FA6836">
      <w:r w:rsidRPr="005A49C2">
        <w:rPr>
          <w:u w:val="single"/>
        </w:rPr>
        <w:t>Tranche optionnelle n° 03</w:t>
      </w:r>
      <w:r>
        <w:t> : 2 550.00 € H.T (Etude paysagère)</w:t>
      </w:r>
    </w:p>
    <w:p w:rsidR="005A49C2" w:rsidRDefault="005A49C2" w:rsidP="00FA6836"/>
    <w:p w:rsidR="00FA6836" w:rsidRDefault="00FA6836" w:rsidP="00FA6836">
      <w:r w:rsidRPr="005A49C2">
        <w:rPr>
          <w:u w:val="single"/>
        </w:rPr>
        <w:t>Tranche optionnelle n° 04</w:t>
      </w:r>
      <w:r>
        <w:t> : 2 550.00 € H.T (Etude urbaine spécifique à un secteur ou quartier de la commune)</w:t>
      </w:r>
    </w:p>
    <w:p w:rsidR="005A49C2" w:rsidRDefault="005A49C2" w:rsidP="00FA6836"/>
    <w:p w:rsidR="00FA6836" w:rsidRDefault="00FA6836" w:rsidP="00FA6836">
      <w:r w:rsidRPr="005A49C2">
        <w:rPr>
          <w:u w:val="single"/>
        </w:rPr>
        <w:t>Tranche optionnelle n° 05</w:t>
      </w:r>
      <w:r>
        <w:t> : 1 950.00 € H.T (Etude sur l’exposition aux risques naturels)</w:t>
      </w:r>
    </w:p>
    <w:p w:rsidR="00FA6836" w:rsidRDefault="00FA6836" w:rsidP="00FA6836">
      <w:r>
        <w:t>Total : 70 200.00 € H.T</w:t>
      </w:r>
    </w:p>
    <w:p w:rsidR="00FA6836" w:rsidRDefault="00FA6836" w:rsidP="00FA6836"/>
    <w:p w:rsidR="00FA6836" w:rsidRDefault="00FA6836" w:rsidP="00FA6836">
      <w:r w:rsidRPr="00E868E1">
        <w:rPr>
          <w:b/>
        </w:rPr>
        <w:t>CONSIDERANT</w:t>
      </w:r>
      <w:r>
        <w:t xml:space="preserve"> que du fait de la liquidation judiciaire de la société Habitat et Société, l’agence VISU est devenue, par modificatif n° 01, le titulaire unique du lot n° 01,</w:t>
      </w:r>
    </w:p>
    <w:p w:rsidR="00FA6836" w:rsidRDefault="00FA6836" w:rsidP="00FA6836"/>
    <w:p w:rsidR="00FA6836" w:rsidRDefault="00FA6836" w:rsidP="00FA6836">
      <w:r w:rsidRPr="004E4E11">
        <w:rPr>
          <w:b/>
        </w:rPr>
        <w:t>CONSIDERANT</w:t>
      </w:r>
      <w:r>
        <w:t xml:space="preserve"> que l’agence VISU a présenté la société Urbanisme et Paysages comme sous-traitant </w:t>
      </w:r>
      <w:r w:rsidRPr="004E4E11">
        <w:t xml:space="preserve">pour réaliser </w:t>
      </w:r>
      <w:r>
        <w:t>les</w:t>
      </w:r>
      <w:r w:rsidRPr="004E4E11">
        <w:t xml:space="preserve"> prestations initialement à la charge d</w:t>
      </w:r>
      <w:r>
        <w:t>u précédent mandataire,</w:t>
      </w:r>
    </w:p>
    <w:p w:rsidR="00FA6836" w:rsidRDefault="00FA6836" w:rsidP="00FA6836"/>
    <w:p w:rsidR="00FA6836" w:rsidRDefault="00FA6836" w:rsidP="00FA6836">
      <w:r w:rsidRPr="002236B1">
        <w:rPr>
          <w:b/>
        </w:rPr>
        <w:t xml:space="preserve">CONSIDERANT </w:t>
      </w:r>
      <w:r>
        <w:t>que par ordre de service n° 01 du 25 janvier 2017, la phase 1 de la tranche ferme et la tranche optionnelle n° 04 ont été notifiées au titulaire du lot et ont été exécutées par ce dernier,</w:t>
      </w:r>
    </w:p>
    <w:p w:rsidR="00FA6836" w:rsidRDefault="00FA6836" w:rsidP="00FA6836"/>
    <w:p w:rsidR="00FA6836" w:rsidRDefault="00FA6836" w:rsidP="00FA6836">
      <w:r w:rsidRPr="00BC6780">
        <w:rPr>
          <w:b/>
        </w:rPr>
        <w:t xml:space="preserve">CONSIDERANT </w:t>
      </w:r>
      <w:r>
        <w:t>qu’aucun ordre de service n’a été émis depuis,</w:t>
      </w:r>
    </w:p>
    <w:p w:rsidR="00FA6836" w:rsidRDefault="00FA6836" w:rsidP="00FA6836"/>
    <w:p w:rsidR="00FA6836" w:rsidRDefault="00FA6836" w:rsidP="00FA6836">
      <w:r w:rsidRPr="00BC6780">
        <w:rPr>
          <w:b/>
        </w:rPr>
        <w:t>CONSIDERANT</w:t>
      </w:r>
      <w:r>
        <w:t xml:space="preserve"> qu’il s’avère judicieux et nécessaire de réactiver le marché afin de concrétiser le PLU pour le troisième trimestre 2022 conformément au calendrier prévisionnel joint à la présente délibération,</w:t>
      </w:r>
    </w:p>
    <w:p w:rsidR="00FA6836" w:rsidRDefault="00FA6836" w:rsidP="00FA6836"/>
    <w:p w:rsidR="00FA6836" w:rsidRDefault="00FA6836" w:rsidP="00FA6836">
      <w:r w:rsidRPr="00BC6780">
        <w:rPr>
          <w:b/>
        </w:rPr>
        <w:t xml:space="preserve">CONSIDERANT </w:t>
      </w:r>
      <w:r w:rsidRPr="00BC6780">
        <w:t>qu’il convient</w:t>
      </w:r>
      <w:r>
        <w:rPr>
          <w:b/>
        </w:rPr>
        <w:t xml:space="preserve">, </w:t>
      </w:r>
      <w:r w:rsidRPr="00BC6780">
        <w:t>afin de repartir sur des bases saines</w:t>
      </w:r>
      <w:r>
        <w:t>, de prendre un modificatif dont l’objectif est de réactualiser le diagnostic réalisé par le prestataire,</w:t>
      </w:r>
    </w:p>
    <w:p w:rsidR="00FA6836" w:rsidRDefault="00FA6836" w:rsidP="00FA6836"/>
    <w:p w:rsidR="00FA6836" w:rsidRDefault="00FA6836" w:rsidP="00FA6836">
      <w:r w:rsidRPr="00D2416A">
        <w:rPr>
          <w:b/>
        </w:rPr>
        <w:t>CONSIDERANT</w:t>
      </w:r>
      <w:r>
        <w:t xml:space="preserve"> le devis présenté par l’agence VISU et son sous-traitant.</w:t>
      </w:r>
    </w:p>
    <w:p w:rsidR="00FA6836" w:rsidRDefault="00FA6836" w:rsidP="00FA6836"/>
    <w:p w:rsidR="00FA6836" w:rsidRPr="00EB4EDC" w:rsidRDefault="00FA6836" w:rsidP="00FA6836">
      <w:r w:rsidRPr="00EB4EDC">
        <w:rPr>
          <w:b/>
        </w:rPr>
        <w:t xml:space="preserve">CONSIDERANT </w:t>
      </w:r>
      <w:r w:rsidRPr="00EB4EDC">
        <w:t xml:space="preserve">qu’après calcul, ces </w:t>
      </w:r>
      <w:r>
        <w:t>prestations</w:t>
      </w:r>
      <w:r w:rsidRPr="00EB4EDC">
        <w:t xml:space="preserve"> en plus-value modifient le montant initial d</w:t>
      </w:r>
      <w:r>
        <w:t>u</w:t>
      </w:r>
      <w:r w:rsidRPr="00EB4EDC">
        <w:t xml:space="preserve"> lot</w:t>
      </w:r>
      <w:r>
        <w:t xml:space="preserve"> n° 01</w:t>
      </w:r>
      <w:r w:rsidRPr="00EB4EDC">
        <w:t xml:space="preserve"> de la manière suivante :</w:t>
      </w:r>
    </w:p>
    <w:p w:rsidR="00FA6836" w:rsidRPr="00EB4EDC" w:rsidRDefault="00FA6836" w:rsidP="00FA6836"/>
    <w:p w:rsidR="00FA6836" w:rsidRPr="00EB4EDC" w:rsidRDefault="00FA6836" w:rsidP="00FA6836">
      <w:r w:rsidRPr="00EB4EDC">
        <w:t>Lot n° 01 :</w:t>
      </w:r>
      <w:r>
        <w:t xml:space="preserve"> </w:t>
      </w:r>
      <w:r w:rsidRPr="00EB4EDC">
        <w:t>Assistance à Maîtrise d’Ouvrage pour la révision du Plan Local d’Urbanisme.</w:t>
      </w:r>
    </w:p>
    <w:p w:rsidR="00FA6836" w:rsidRPr="00EB4EDC" w:rsidRDefault="00FA6836" w:rsidP="00FA6836">
      <w:r w:rsidRPr="00EB4EDC">
        <w:t>Montant initial du marché</w:t>
      </w:r>
      <w:r>
        <w:t xml:space="preserve"> (or tranches optionnelles non affermies</w:t>
      </w:r>
      <w:r w:rsidRPr="00EB4EDC">
        <w:t xml:space="preserve"> : </w:t>
      </w:r>
      <w:r w:rsidRPr="00EB4EDC">
        <w:tab/>
      </w:r>
      <w:r>
        <w:t>58 200.00 € HT</w:t>
      </w:r>
    </w:p>
    <w:p w:rsidR="00FA6836" w:rsidRPr="00EB4EDC" w:rsidRDefault="00FA6836" w:rsidP="00FA6836">
      <w:r w:rsidRPr="00EB4EDC">
        <w:t>Modificatif (Avenant) n°</w:t>
      </w:r>
      <w:r>
        <w:t>2</w:t>
      </w:r>
      <w:r w:rsidRPr="00EB4EDC">
        <w:t xml:space="preserve"> :</w:t>
      </w:r>
      <w:r w:rsidRPr="00EB4EDC">
        <w:tab/>
      </w:r>
      <w:r w:rsidRPr="00EB4EDC">
        <w:tab/>
      </w:r>
      <w:r w:rsidRPr="00EB4EDC">
        <w:tab/>
      </w:r>
      <w:r w:rsidRPr="00EB4EDC">
        <w:tab/>
      </w:r>
      <w:r w:rsidRPr="00EB4EDC">
        <w:tab/>
      </w:r>
      <w:r>
        <w:tab/>
      </w:r>
      <w:r>
        <w:tab/>
      </w:r>
      <w:r w:rsidRPr="00EB4EDC">
        <w:t xml:space="preserve">+ </w:t>
      </w:r>
      <w:r>
        <w:t>5 550.00</w:t>
      </w:r>
      <w:r w:rsidRPr="00EB4EDC">
        <w:t xml:space="preserve"> € HT</w:t>
      </w:r>
      <w:r w:rsidRPr="00EB4EDC">
        <w:tab/>
      </w:r>
    </w:p>
    <w:p w:rsidR="00FA6836" w:rsidRDefault="00FA6836" w:rsidP="00FA6836">
      <w:r w:rsidRPr="00EB4EDC">
        <w:t>Montant du marché incluant le modificatif</w:t>
      </w:r>
      <w:r>
        <w:t xml:space="preserve"> n° 02</w:t>
      </w:r>
      <w:r w:rsidRPr="00EB4EDC">
        <w:tab/>
      </w:r>
      <w:r w:rsidRPr="00EB4EDC">
        <w:tab/>
      </w:r>
      <w:r>
        <w:tab/>
      </w:r>
      <w:r w:rsidRPr="00EB4EDC">
        <w:tab/>
      </w:r>
      <w:r>
        <w:t>63 750.00</w:t>
      </w:r>
      <w:r w:rsidRPr="00EB4EDC">
        <w:t xml:space="preserve"> € HT</w:t>
      </w:r>
    </w:p>
    <w:p w:rsidR="00FA6836" w:rsidRDefault="00FA6836" w:rsidP="00FA6836"/>
    <w:p w:rsidR="00FA6836" w:rsidRDefault="00FA6836" w:rsidP="00FA6836">
      <w:r w:rsidRPr="00F7787A">
        <w:t xml:space="preserve">Soit, une augmentation de </w:t>
      </w:r>
      <w:r>
        <w:t>9.54</w:t>
      </w:r>
      <w:r w:rsidRPr="00F7787A">
        <w:t xml:space="preserve"> % par rapport au montant initial du marché.</w:t>
      </w:r>
    </w:p>
    <w:p w:rsidR="00FA6836" w:rsidRDefault="00FA6836" w:rsidP="00FA6836"/>
    <w:p w:rsidR="00FA6836" w:rsidRPr="008103E5" w:rsidRDefault="00FA6836" w:rsidP="00FA6836">
      <w:r w:rsidRPr="00EB4EDC">
        <w:rPr>
          <w:b/>
        </w:rPr>
        <w:t>CONSIDERANT</w:t>
      </w:r>
      <w:r>
        <w:t xml:space="preserve"> que, par parallélisme des formes, le marché initial et le modificatif n° 01, ayant été présentés en Commission d’Appel d’offres, </w:t>
      </w:r>
      <w:r w:rsidRPr="00EB4EDC">
        <w:t xml:space="preserve">l’avis de </w:t>
      </w:r>
      <w:r>
        <w:t xml:space="preserve">cette dernière </w:t>
      </w:r>
      <w:r w:rsidRPr="00EB4EDC">
        <w:t xml:space="preserve">a été requis, le </w:t>
      </w:r>
      <w:r w:rsidR="008103E5" w:rsidRPr="008103E5">
        <w:t>6 novembre 2020,</w:t>
      </w:r>
    </w:p>
    <w:p w:rsidR="00FA6836" w:rsidRDefault="00FA6836" w:rsidP="00FA6836"/>
    <w:p w:rsidR="00C401C8" w:rsidRPr="00260382" w:rsidRDefault="00C401C8" w:rsidP="00C401C8">
      <w:pPr>
        <w:overflowPunct w:val="0"/>
        <w:adjustRightInd w:val="0"/>
        <w:rPr>
          <w:i/>
          <w:szCs w:val="20"/>
          <w:u w:val="single"/>
        </w:rPr>
      </w:pPr>
      <w:r w:rsidRPr="00260382">
        <w:rPr>
          <w:i/>
          <w:szCs w:val="20"/>
          <w:u w:val="single"/>
        </w:rPr>
        <w:t>Intervention de Monsieur le Maire :</w:t>
      </w:r>
    </w:p>
    <w:p w:rsidR="00C401C8" w:rsidRDefault="00C401C8" w:rsidP="00FA6836"/>
    <w:p w:rsidR="00C401C8" w:rsidRPr="00C401C8" w:rsidRDefault="00C401C8" w:rsidP="00FA6836">
      <w:pPr>
        <w:rPr>
          <w:i/>
        </w:rPr>
      </w:pPr>
      <w:r w:rsidRPr="00C401C8">
        <w:rPr>
          <w:i/>
        </w:rPr>
        <w:t xml:space="preserve">Vous l’avez bien compris, il s’agit de la révision générale de notre </w:t>
      </w:r>
      <w:r>
        <w:rPr>
          <w:i/>
        </w:rPr>
        <w:t>PLU, pour se mettre en conformité avec les lois et règlementations en vigueur, mais surtout pour l’adapte</w:t>
      </w:r>
      <w:r w:rsidR="00A45A95">
        <w:rPr>
          <w:i/>
        </w:rPr>
        <w:t xml:space="preserve">r aux lois ALUR, </w:t>
      </w:r>
      <w:proofErr w:type="spellStart"/>
      <w:r w:rsidR="00A45A95">
        <w:rPr>
          <w:i/>
        </w:rPr>
        <w:t>NOTRe</w:t>
      </w:r>
      <w:proofErr w:type="spellEnd"/>
      <w:r w:rsidR="00A45A95">
        <w:rPr>
          <w:i/>
        </w:rPr>
        <w:t>, et ELAN. Il faut réfléchir sur toute l’urbanisation de la ville, c’est un peu ce que nous avions déjà discuté</w:t>
      </w:r>
      <w:r w:rsidR="00DF15CE">
        <w:rPr>
          <w:i/>
        </w:rPr>
        <w:t xml:space="preserve"> à plusieurs reprises. C’est la construction de la ville dans la ville</w:t>
      </w:r>
      <w:r w:rsidR="008D43B2">
        <w:rPr>
          <w:i/>
        </w:rPr>
        <w:t xml:space="preserve">, pour essayer </w:t>
      </w:r>
      <w:r w:rsidR="0029396A">
        <w:rPr>
          <w:i/>
        </w:rPr>
        <w:t xml:space="preserve">un peu </w:t>
      </w:r>
      <w:r w:rsidR="008D43B2">
        <w:rPr>
          <w:i/>
        </w:rPr>
        <w:t>de limiter l’espace boisé dans les quartiers et à la périphérie des villes</w:t>
      </w:r>
      <w:r w:rsidR="0029396A">
        <w:rPr>
          <w:i/>
        </w:rPr>
        <w:t xml:space="preserve">. Voilà un peu l’idée de ce qui définira ce nouveau PLU. </w:t>
      </w:r>
    </w:p>
    <w:p w:rsidR="00FA6836" w:rsidRDefault="00FA6836" w:rsidP="00FA6836"/>
    <w:p w:rsidR="00FA6836" w:rsidRPr="00696DAA" w:rsidRDefault="00FA6836" w:rsidP="00FA6836">
      <w:pPr>
        <w:jc w:val="center"/>
        <w:rPr>
          <w:b/>
        </w:rPr>
      </w:pPr>
      <w:r>
        <w:rPr>
          <w:b/>
        </w:rPr>
        <w:t xml:space="preserve">« Le </w:t>
      </w:r>
      <w:r w:rsidR="00597C0C">
        <w:rPr>
          <w:b/>
        </w:rPr>
        <w:t>Conseil</w:t>
      </w:r>
      <w:r w:rsidRPr="00696DAA">
        <w:rPr>
          <w:b/>
        </w:rPr>
        <w:t xml:space="preserve"> </w:t>
      </w:r>
      <w:r w:rsidR="00597C0C">
        <w:rPr>
          <w:b/>
        </w:rPr>
        <w:t>municipal</w:t>
      </w:r>
      <w:r w:rsidRPr="00696DAA">
        <w:rPr>
          <w:b/>
        </w:rPr>
        <w:t> »</w:t>
      </w:r>
    </w:p>
    <w:p w:rsidR="00FA6836" w:rsidRPr="00696DAA" w:rsidRDefault="00FA6836" w:rsidP="00FA6836"/>
    <w:p w:rsidR="00FA6836" w:rsidRPr="00696DAA" w:rsidRDefault="00FA6836" w:rsidP="00FA6836">
      <w:pPr>
        <w:rPr>
          <w:b/>
        </w:rPr>
      </w:pPr>
      <w:r w:rsidRPr="00696DAA">
        <w:rPr>
          <w:b/>
        </w:rPr>
        <w:t>APRES en avoir délibéré</w:t>
      </w:r>
      <w:r>
        <w:rPr>
          <w:b/>
        </w:rPr>
        <w:t>,</w:t>
      </w:r>
    </w:p>
    <w:p w:rsidR="00FA6836" w:rsidRPr="00EB6FF9" w:rsidRDefault="00FA6836" w:rsidP="00FA6836">
      <w:pPr>
        <w:rPr>
          <w:b/>
        </w:rPr>
      </w:pPr>
    </w:p>
    <w:p w:rsidR="00FA6836" w:rsidRPr="00616CF3" w:rsidRDefault="00FA6836" w:rsidP="00FA6836">
      <w:r w:rsidRPr="00EB6FF9">
        <w:rPr>
          <w:b/>
        </w:rPr>
        <w:t>A</w:t>
      </w:r>
      <w:r>
        <w:rPr>
          <w:b/>
        </w:rPr>
        <w:t>PPROUVE</w:t>
      </w:r>
      <w:r w:rsidR="00A20B1E" w:rsidRPr="00A20B1E">
        <w:rPr>
          <w:b/>
        </w:rPr>
        <w:t xml:space="preserve"> </w:t>
      </w:r>
      <w:r w:rsidR="00A20B1E">
        <w:rPr>
          <w:b/>
        </w:rPr>
        <w:t>à l’unanimité</w:t>
      </w:r>
      <w:r>
        <w:rPr>
          <w:b/>
        </w:rPr>
        <w:t xml:space="preserve"> </w:t>
      </w:r>
      <w:r w:rsidRPr="00616CF3">
        <w:t>le modificatif n° 0</w:t>
      </w:r>
      <w:r>
        <w:t>2</w:t>
      </w:r>
      <w:r w:rsidRPr="00616CF3">
        <w:t xml:space="preserve"> au Marché à</w:t>
      </w:r>
      <w:r>
        <w:t xml:space="preserve"> Procédure Adaptée n° 39-1/2016,</w:t>
      </w:r>
    </w:p>
    <w:p w:rsidR="00FA6836" w:rsidRPr="00EB6FF9" w:rsidRDefault="00FA6836" w:rsidP="00FA6836">
      <w:pPr>
        <w:rPr>
          <w:b/>
        </w:rPr>
      </w:pPr>
    </w:p>
    <w:p w:rsidR="00FA6836" w:rsidRPr="00EB6FF9" w:rsidRDefault="00FA6836" w:rsidP="00FA6836">
      <w:r w:rsidRPr="00EB6FF9">
        <w:rPr>
          <w:b/>
        </w:rPr>
        <w:t xml:space="preserve">AUTORISE </w:t>
      </w:r>
      <w:r w:rsidR="00A20B1E">
        <w:rPr>
          <w:b/>
        </w:rPr>
        <w:t xml:space="preserve">à l’unanimité </w:t>
      </w:r>
      <w:r w:rsidRPr="00EB6FF9">
        <w:t>M</w:t>
      </w:r>
      <w:r>
        <w:t>onsieur le Maire</w:t>
      </w:r>
      <w:r w:rsidRPr="00EB6FF9">
        <w:t xml:space="preserve"> à signer le</w:t>
      </w:r>
      <w:r>
        <w:t xml:space="preserve"> modificatif n° 02 avec l’agence VISU,</w:t>
      </w:r>
    </w:p>
    <w:p w:rsidR="00FA6836" w:rsidRPr="00EB6FF9" w:rsidRDefault="00FA6836" w:rsidP="00FA6836"/>
    <w:p w:rsidR="0002636D" w:rsidRDefault="00FA6836" w:rsidP="0029396A">
      <w:r w:rsidRPr="00FA6836">
        <w:rPr>
          <w:b/>
        </w:rPr>
        <w:t xml:space="preserve">DIT </w:t>
      </w:r>
      <w:r w:rsidRPr="00EB6FF9">
        <w:t>que les dépenses liées aux prestations seront inscrites aux budgets 20</w:t>
      </w:r>
      <w:r>
        <w:t>20</w:t>
      </w:r>
      <w:r w:rsidRPr="00EB6FF9">
        <w:t xml:space="preserve"> et suivants.</w:t>
      </w:r>
    </w:p>
    <w:p w:rsidR="0002636D" w:rsidRPr="0002636D" w:rsidRDefault="002834E8" w:rsidP="0002636D">
      <w:pPr>
        <w:pBdr>
          <w:top w:val="single" w:sz="4" w:space="1" w:color="auto"/>
          <w:left w:val="single" w:sz="4" w:space="4" w:color="auto"/>
          <w:bottom w:val="single" w:sz="4" w:space="1" w:color="auto"/>
          <w:right w:val="single" w:sz="4" w:space="4" w:color="auto"/>
        </w:pBdr>
        <w:shd w:val="clear" w:color="auto" w:fill="E0E0E0"/>
        <w:rPr>
          <w:b/>
          <w:bCs/>
        </w:rPr>
      </w:pPr>
      <w:r>
        <w:rPr>
          <w:b/>
          <w:bCs/>
        </w:rPr>
        <w:t>13</w:t>
      </w:r>
      <w:r w:rsidR="0002636D">
        <w:rPr>
          <w:b/>
          <w:bCs/>
        </w:rPr>
        <w:t>/- Délibération relative au m</w:t>
      </w:r>
      <w:r w:rsidR="0002636D" w:rsidRPr="0002636D">
        <w:rPr>
          <w:b/>
          <w:bCs/>
        </w:rPr>
        <w:t>odificatif n° 03 aux lots 01 et 10 du marché de travaux portant sur la c</w:t>
      </w:r>
      <w:r w:rsidR="0002636D" w:rsidRPr="0002636D">
        <w:rPr>
          <w:rFonts w:eastAsia="Calibri"/>
          <w:b/>
          <w:bCs/>
        </w:rPr>
        <w:t>onstruction d’un ensemble sportif en 11 l</w:t>
      </w:r>
      <w:r w:rsidR="0002636D">
        <w:rPr>
          <w:rFonts w:eastAsia="Calibri"/>
          <w:b/>
          <w:bCs/>
        </w:rPr>
        <w:t xml:space="preserve">ots situé au quartier du Vabre </w:t>
      </w:r>
      <w:r w:rsidR="0002636D" w:rsidRPr="0002636D">
        <w:rPr>
          <w:b/>
        </w:rPr>
        <w:t xml:space="preserve"> – annexe n°</w:t>
      </w:r>
      <w:r w:rsidR="004201F5">
        <w:rPr>
          <w:b/>
        </w:rPr>
        <w:t>7</w:t>
      </w:r>
    </w:p>
    <w:p w:rsidR="0002636D" w:rsidRPr="0002636D" w:rsidRDefault="0002636D" w:rsidP="0002636D">
      <w:pPr>
        <w:ind w:firstLine="708"/>
      </w:pPr>
    </w:p>
    <w:p w:rsidR="0002636D" w:rsidRDefault="0002636D" w:rsidP="0002636D">
      <w:pPr>
        <w:shd w:val="clear" w:color="auto" w:fill="FFFFFF"/>
        <w:tabs>
          <w:tab w:val="left" w:pos="1134"/>
          <w:tab w:val="left" w:pos="2268"/>
          <w:tab w:val="left" w:pos="3420"/>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autoSpaceDN/>
        <w:spacing w:before="57"/>
        <w:rPr>
          <w:i/>
        </w:rPr>
      </w:pPr>
      <w:r>
        <w:rPr>
          <w:i/>
        </w:rPr>
        <w:t>Service</w:t>
      </w:r>
      <w:r w:rsidRPr="004B09F3">
        <w:rPr>
          <w:i/>
        </w:rPr>
        <w:t xml:space="preserve"> émetteur : </w:t>
      </w:r>
      <w:r>
        <w:rPr>
          <w:i/>
        </w:rPr>
        <w:t>Direction de la Commande publique</w:t>
      </w:r>
    </w:p>
    <w:p w:rsidR="0002636D" w:rsidRPr="004B09F3" w:rsidRDefault="0002636D" w:rsidP="0002636D">
      <w:pPr>
        <w:shd w:val="clear" w:color="auto" w:fill="FFFFFF"/>
        <w:tabs>
          <w:tab w:val="left" w:pos="1134"/>
          <w:tab w:val="left" w:pos="2268"/>
          <w:tab w:val="left" w:pos="3420"/>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autoSpaceDN/>
        <w:spacing w:before="57"/>
        <w:rPr>
          <w:i/>
        </w:rPr>
      </w:pPr>
    </w:p>
    <w:p w:rsidR="0002636D" w:rsidRDefault="0002636D" w:rsidP="0002636D">
      <w:pPr>
        <w:rPr>
          <w:i/>
        </w:rPr>
      </w:pPr>
      <w:r w:rsidRPr="004B09F3">
        <w:rPr>
          <w:i/>
          <w:iCs/>
        </w:rPr>
        <w:t>Rapporteur :</w:t>
      </w:r>
      <w:r w:rsidRPr="004B09F3">
        <w:rPr>
          <w:i/>
        </w:rPr>
        <w:t xml:space="preserve"> </w:t>
      </w:r>
      <w:r w:rsidR="00120E94">
        <w:rPr>
          <w:i/>
        </w:rPr>
        <w:t>Monsieur Laurent NEDJAR, Adjoint délégué aux sports</w:t>
      </w:r>
    </w:p>
    <w:p w:rsidR="0002636D" w:rsidRPr="0002636D" w:rsidRDefault="0002636D" w:rsidP="0002636D">
      <w:pPr>
        <w:rPr>
          <w:i/>
          <w:iCs/>
        </w:rPr>
      </w:pPr>
    </w:p>
    <w:p w:rsidR="0002636D" w:rsidRPr="0002636D" w:rsidRDefault="0002636D" w:rsidP="0002636D">
      <w:r w:rsidRPr="0002636D">
        <w:rPr>
          <w:b/>
        </w:rPr>
        <w:t>VU</w:t>
      </w:r>
      <w:r w:rsidRPr="0002636D">
        <w:t xml:space="preserve"> les articles L 2194-1 2° et 3°, R 2194-2 à R 2194-3 et R 2194-5 du Code de la Commande Publique,</w:t>
      </w:r>
    </w:p>
    <w:p w:rsidR="0002636D" w:rsidRPr="0002636D" w:rsidRDefault="0002636D" w:rsidP="0002636D"/>
    <w:p w:rsidR="0002636D" w:rsidRPr="0002636D" w:rsidRDefault="0002636D" w:rsidP="0002636D">
      <w:r w:rsidRPr="0002636D">
        <w:rPr>
          <w:b/>
        </w:rPr>
        <w:t xml:space="preserve">VU </w:t>
      </w:r>
      <w:r w:rsidRPr="0002636D">
        <w:t>la délibération n° 3514/04/19 du 03 avril 2019 attribuant les lots n° 02, 04, 05, 08, 10 et 11 du marché de travaux portant sur la construction d’un ensemble sportif au quartier du Vabre,</w:t>
      </w:r>
    </w:p>
    <w:p w:rsidR="0002636D" w:rsidRPr="0002636D" w:rsidRDefault="0002636D" w:rsidP="0002636D"/>
    <w:p w:rsidR="0002636D" w:rsidRPr="0002636D" w:rsidRDefault="0002636D" w:rsidP="0002636D">
      <w:r w:rsidRPr="0002636D">
        <w:rPr>
          <w:b/>
        </w:rPr>
        <w:t>VU</w:t>
      </w:r>
      <w:r w:rsidRPr="0002636D">
        <w:t xml:space="preserve"> la délibération n° 3549/07/19 du 11 juillet 2019 attribuant les lots n° 01, 03a, 03b, 03c, 07 et 09 du marché de travaux portant sur la construction d’un ensemble sportif au quartier du Vabre,</w:t>
      </w:r>
    </w:p>
    <w:p w:rsidR="0002636D" w:rsidRPr="0002636D" w:rsidRDefault="0002636D" w:rsidP="0002636D"/>
    <w:p w:rsidR="0002636D" w:rsidRPr="0002636D" w:rsidRDefault="0002636D" w:rsidP="0002636D">
      <w:r w:rsidRPr="0002636D">
        <w:rPr>
          <w:b/>
        </w:rPr>
        <w:t>VU</w:t>
      </w:r>
      <w:r w:rsidRPr="0002636D">
        <w:t xml:space="preserve"> la délibération n° 3598/10/19 du 17 octobre 2019 relative à l’attribution du lot n° 06 : «Menuiseries intérieures » : Construction d’un ensemble sportif en 11 lots situé au quartier du Vabre,</w:t>
      </w:r>
    </w:p>
    <w:p w:rsidR="0002636D" w:rsidRPr="0002636D" w:rsidRDefault="0002636D" w:rsidP="0002636D"/>
    <w:p w:rsidR="0002636D" w:rsidRPr="0002636D" w:rsidRDefault="0002636D" w:rsidP="0002636D">
      <w:r w:rsidRPr="0002636D">
        <w:rPr>
          <w:b/>
        </w:rPr>
        <w:t>VU</w:t>
      </w:r>
      <w:r w:rsidRPr="0002636D">
        <w:t xml:space="preserve"> la délibération n° 3695/06/20 du 04 juin 2020 relative à la modification n° 01 du lot n° 10 pour la construction d’un ensemble sportif en 11 lots situé au quartier du Vabre.</w:t>
      </w:r>
    </w:p>
    <w:p w:rsidR="0002636D" w:rsidRPr="0002636D" w:rsidRDefault="0002636D" w:rsidP="0002636D"/>
    <w:p w:rsidR="0002636D" w:rsidRPr="0002636D" w:rsidRDefault="0002636D" w:rsidP="0002636D">
      <w:r w:rsidRPr="0002636D">
        <w:rPr>
          <w:b/>
        </w:rPr>
        <w:t>VU</w:t>
      </w:r>
      <w:r w:rsidRPr="0002636D">
        <w:t xml:space="preserve"> la délibération n° 3809/09/20 du 17 septembre 2020 relative aux modificatifs n° 02 des lots 01 et 10 et n° 01 du lot 08 du marché de travaux portant sur la construction d’un ensemble sportif en 11 lots situé au quartier du Vabr</w:t>
      </w:r>
      <w:r>
        <w:t>e,</w:t>
      </w:r>
    </w:p>
    <w:p w:rsidR="0002636D" w:rsidRPr="0002636D" w:rsidRDefault="0002636D" w:rsidP="0002636D"/>
    <w:p w:rsidR="0002636D" w:rsidRPr="0002636D" w:rsidRDefault="0002636D" w:rsidP="0002636D">
      <w:pPr>
        <w:autoSpaceDE/>
        <w:autoSpaceDN/>
      </w:pPr>
      <w:r w:rsidRPr="0002636D">
        <w:rPr>
          <w:b/>
        </w:rPr>
        <w:t xml:space="preserve">CONSIDERANT </w:t>
      </w:r>
      <w:r w:rsidRPr="0002636D">
        <w:t>que des travaux complémentaires concernant les lots n° 01 (Fondations, gros œuvre, façades) et 10 (Terrassements généraux, V.R.D) s’avèrent nécessaires.</w:t>
      </w:r>
    </w:p>
    <w:p w:rsidR="0002636D" w:rsidRPr="0002636D" w:rsidRDefault="0002636D" w:rsidP="0002636D">
      <w:pPr>
        <w:autoSpaceDE/>
        <w:autoSpaceDN/>
      </w:pPr>
    </w:p>
    <w:p w:rsidR="0002636D" w:rsidRPr="0002636D" w:rsidRDefault="0002636D" w:rsidP="0002636D">
      <w:pPr>
        <w:autoSpaceDE/>
        <w:autoSpaceDN/>
      </w:pPr>
      <w:r w:rsidRPr="0002636D">
        <w:rPr>
          <w:b/>
        </w:rPr>
        <w:t>CONSIDERANT</w:t>
      </w:r>
      <w:r w:rsidRPr="0002636D">
        <w:t xml:space="preserve"> que ces travaux portent sur les points suivants :</w:t>
      </w:r>
    </w:p>
    <w:p w:rsidR="0002636D" w:rsidRPr="0002636D" w:rsidRDefault="0002636D" w:rsidP="0002636D">
      <w:pPr>
        <w:autoSpaceDE/>
        <w:autoSpaceDN/>
      </w:pPr>
      <w:r w:rsidRPr="0002636D">
        <w:t>Lot n° 01 :</w:t>
      </w:r>
    </w:p>
    <w:p w:rsidR="0002636D" w:rsidRPr="0002636D" w:rsidRDefault="0002636D" w:rsidP="0002636D">
      <w:pPr>
        <w:numPr>
          <w:ilvl w:val="0"/>
          <w:numId w:val="20"/>
        </w:numPr>
        <w:autoSpaceDE/>
        <w:autoSpaceDN/>
        <w:spacing w:after="200" w:line="276" w:lineRule="auto"/>
        <w:contextualSpacing/>
        <w:jc w:val="left"/>
        <w:textAlignment w:val="auto"/>
      </w:pPr>
      <w:r w:rsidRPr="0002636D">
        <w:t>Hauteur supplémentaire des élévations en béton suite à la sur largeur du terrassement de la galerie technique entraînant une plus-value de  7745.88 € H.T;</w:t>
      </w:r>
    </w:p>
    <w:p w:rsidR="0002636D" w:rsidRPr="0002636D" w:rsidRDefault="0002636D" w:rsidP="0002636D">
      <w:pPr>
        <w:numPr>
          <w:ilvl w:val="0"/>
          <w:numId w:val="20"/>
        </w:numPr>
        <w:autoSpaceDE/>
        <w:autoSpaceDN/>
        <w:spacing w:after="200" w:line="276" w:lineRule="auto"/>
        <w:contextualSpacing/>
        <w:jc w:val="left"/>
        <w:textAlignment w:val="auto"/>
      </w:pPr>
      <w:r w:rsidRPr="0002636D">
        <w:t>Reprise de terrassement et curage des fondations des poteaux sud, suite à l’inondation de la galerie technique entraînant une plus-value de 1706.00 € H.T;</w:t>
      </w:r>
    </w:p>
    <w:p w:rsidR="0002636D" w:rsidRPr="0002636D" w:rsidRDefault="0002636D" w:rsidP="0002636D">
      <w:pPr>
        <w:numPr>
          <w:ilvl w:val="0"/>
          <w:numId w:val="20"/>
        </w:numPr>
        <w:autoSpaceDE/>
        <w:autoSpaceDN/>
        <w:spacing w:after="200" w:line="276" w:lineRule="auto"/>
        <w:contextualSpacing/>
        <w:jc w:val="left"/>
        <w:textAlignment w:val="auto"/>
      </w:pPr>
      <w:r w:rsidRPr="0002636D">
        <w:t>Remontée de 45 cm de l’arase des poteaux nord entraînant une plus-value de 4482.00 € H.T ;</w:t>
      </w:r>
    </w:p>
    <w:p w:rsidR="0002636D" w:rsidRPr="0002636D" w:rsidRDefault="0002636D" w:rsidP="0002636D">
      <w:pPr>
        <w:numPr>
          <w:ilvl w:val="0"/>
          <w:numId w:val="20"/>
        </w:numPr>
        <w:autoSpaceDE/>
        <w:autoSpaceDN/>
        <w:spacing w:after="200" w:line="276" w:lineRule="auto"/>
        <w:contextualSpacing/>
        <w:jc w:val="left"/>
        <w:textAlignment w:val="auto"/>
      </w:pPr>
      <w:r w:rsidRPr="0002636D">
        <w:t>Suppression du poste 2.9.1 de la D.P.G.F « Rampes béton passage PMR ». La mise en œuvre des 44m2 de béton désactivé au coût unitaire de 90.00 € H.T est basculé au lot n° 10. Cela entraîne une moins-value de 3960.00 € H.T.</w:t>
      </w:r>
    </w:p>
    <w:p w:rsidR="0002636D" w:rsidRPr="0002636D" w:rsidRDefault="0002636D" w:rsidP="0002636D">
      <w:pPr>
        <w:autoSpaceDE/>
        <w:autoSpaceDN/>
      </w:pPr>
      <w:r w:rsidRPr="0002636D">
        <w:t xml:space="preserve">Lot n° 10 : </w:t>
      </w:r>
    </w:p>
    <w:p w:rsidR="0002636D" w:rsidRPr="0002636D" w:rsidRDefault="0002636D" w:rsidP="0002636D">
      <w:pPr>
        <w:numPr>
          <w:ilvl w:val="0"/>
          <w:numId w:val="20"/>
        </w:numPr>
        <w:autoSpaceDE/>
        <w:autoSpaceDN/>
        <w:spacing w:after="200" w:line="276" w:lineRule="auto"/>
        <w:contextualSpacing/>
        <w:jc w:val="left"/>
        <w:textAlignment w:val="auto"/>
      </w:pPr>
      <w:r w:rsidRPr="0002636D">
        <w:t>Ajout à l’article 2.6 du D.Q.E « Revêtement en béton désactivé » de 44m2 de béton désactivé au coût unitaire de 50.85 € H.T entraînant une plus-value de 2237.40 € H.T.</w:t>
      </w:r>
    </w:p>
    <w:p w:rsidR="0002636D" w:rsidRPr="0002636D" w:rsidRDefault="0002636D" w:rsidP="0002636D">
      <w:pPr>
        <w:numPr>
          <w:ilvl w:val="0"/>
          <w:numId w:val="20"/>
        </w:numPr>
        <w:autoSpaceDE/>
        <w:autoSpaceDN/>
        <w:spacing w:after="200" w:line="276" w:lineRule="auto"/>
        <w:contextualSpacing/>
        <w:jc w:val="left"/>
        <w:textAlignment w:val="auto"/>
      </w:pPr>
      <w:r w:rsidRPr="0002636D">
        <w:t>Modification du réseau eau potable dans le patio sud qui sera, en fait, posé dans le vide sanitaire par le titulaire du lot n° 07 (</w:t>
      </w:r>
      <w:r w:rsidRPr="0002636D">
        <w:rPr>
          <w:w w:val="105"/>
        </w:rPr>
        <w:t>Chauffage-Ventilation-Rafraichissement-Plomberie-Sanitaire</w:t>
      </w:r>
      <w:r w:rsidRPr="0002636D">
        <w:t>) entraînant une moins-value de 1756.96 € H.T.</w:t>
      </w:r>
    </w:p>
    <w:p w:rsidR="0002636D" w:rsidRPr="0002636D" w:rsidRDefault="0002636D" w:rsidP="0002636D">
      <w:pPr>
        <w:numPr>
          <w:ilvl w:val="0"/>
          <w:numId w:val="20"/>
        </w:numPr>
        <w:autoSpaceDE/>
        <w:autoSpaceDN/>
        <w:spacing w:after="200" w:line="276" w:lineRule="auto"/>
        <w:contextualSpacing/>
        <w:jc w:val="left"/>
        <w:textAlignment w:val="auto"/>
      </w:pPr>
      <w:r w:rsidRPr="0002636D">
        <w:t>Prise en compte d’un regard supplémentaire à poser pour le raccordement et l’évacuation du réseau eau potable entraînant une plus-value de 932.00 € H.T.</w:t>
      </w:r>
    </w:p>
    <w:p w:rsidR="0002636D" w:rsidRPr="0002636D" w:rsidRDefault="0002636D" w:rsidP="0002636D">
      <w:pPr>
        <w:autoSpaceDE/>
        <w:autoSpaceDN/>
        <w:rPr>
          <w:b/>
        </w:rPr>
      </w:pPr>
    </w:p>
    <w:p w:rsidR="0002636D" w:rsidRPr="0002636D" w:rsidRDefault="0002636D" w:rsidP="0002636D">
      <w:pPr>
        <w:autoSpaceDE/>
        <w:autoSpaceDN/>
      </w:pPr>
      <w:r w:rsidRPr="0002636D">
        <w:rPr>
          <w:b/>
        </w:rPr>
        <w:t xml:space="preserve">CONSIDERANT </w:t>
      </w:r>
      <w:r w:rsidRPr="0002636D">
        <w:t>que le maître d’œuvre désigné, à savoir le groupement Marciano/SECMO/ADRET/VENATHEC/R2M a visé les modificatifs correspondants entraînant globalement des plus-values.</w:t>
      </w:r>
    </w:p>
    <w:p w:rsidR="0002636D" w:rsidRPr="0002636D" w:rsidRDefault="0002636D" w:rsidP="0002636D">
      <w:pPr>
        <w:autoSpaceDE/>
        <w:autoSpaceDN/>
        <w:rPr>
          <w:b/>
        </w:rPr>
      </w:pPr>
    </w:p>
    <w:p w:rsidR="0002636D" w:rsidRPr="0002636D" w:rsidRDefault="0002636D" w:rsidP="0002636D">
      <w:pPr>
        <w:overflowPunct w:val="0"/>
        <w:adjustRightInd w:val="0"/>
        <w:rPr>
          <w:lang w:val="fr-CA"/>
        </w:rPr>
      </w:pPr>
      <w:r w:rsidRPr="0002636D">
        <w:rPr>
          <w:b/>
          <w:lang w:val="fr-CA"/>
        </w:rPr>
        <w:t>CONSIDERANT</w:t>
      </w:r>
      <w:r w:rsidRPr="0002636D">
        <w:rPr>
          <w:lang w:val="fr-CA"/>
        </w:rPr>
        <w:t xml:space="preserve"> qu’après calcul, ces travaux en plus-value modifient le montant initial des lots de la manière suivante :</w:t>
      </w:r>
    </w:p>
    <w:p w:rsidR="0002636D" w:rsidRPr="0002636D" w:rsidRDefault="0002636D" w:rsidP="0002636D">
      <w:pPr>
        <w:overflowPunct w:val="0"/>
        <w:adjustRightInd w:val="0"/>
        <w:rPr>
          <w:lang w:val="fr-CA"/>
        </w:rPr>
      </w:pPr>
    </w:p>
    <w:p w:rsidR="0002636D" w:rsidRPr="0002636D" w:rsidRDefault="0002636D" w:rsidP="0002636D">
      <w:pPr>
        <w:overflowPunct w:val="0"/>
        <w:adjustRightInd w:val="0"/>
        <w:rPr>
          <w:lang w:val="fr-CA"/>
        </w:rPr>
      </w:pPr>
      <w:r w:rsidRPr="0002636D">
        <w:rPr>
          <w:lang w:val="fr-CA"/>
        </w:rPr>
        <w:t>Lot n° 01 : Fondations, gros œuvre, façades :</w:t>
      </w:r>
    </w:p>
    <w:p w:rsidR="0002636D" w:rsidRPr="0002636D" w:rsidRDefault="0002636D" w:rsidP="0002636D">
      <w:pPr>
        <w:overflowPunct w:val="0"/>
        <w:adjustRightInd w:val="0"/>
        <w:rPr>
          <w:lang w:val="fr-CA"/>
        </w:rPr>
      </w:pPr>
      <w:r w:rsidRPr="0002636D">
        <w:rPr>
          <w:lang w:val="fr-CA"/>
        </w:rPr>
        <w:t xml:space="preserve">Montant initial du marché : </w:t>
      </w:r>
      <w:r w:rsidRPr="0002636D">
        <w:rPr>
          <w:lang w:val="fr-CA"/>
        </w:rPr>
        <w:tab/>
      </w:r>
      <w:r w:rsidRPr="0002636D">
        <w:rPr>
          <w:lang w:val="fr-CA"/>
        </w:rPr>
        <w:tab/>
      </w:r>
      <w:r w:rsidRPr="0002636D">
        <w:rPr>
          <w:lang w:val="fr-CA"/>
        </w:rPr>
        <w:tab/>
      </w:r>
      <w:r w:rsidRPr="0002636D">
        <w:rPr>
          <w:lang w:val="fr-CA"/>
        </w:rPr>
        <w:tab/>
      </w:r>
      <w:r w:rsidRPr="0002636D">
        <w:rPr>
          <w:lang w:val="fr-CA"/>
        </w:rPr>
        <w:tab/>
        <w:t>1 438 334.60 € HT</w:t>
      </w:r>
    </w:p>
    <w:p w:rsidR="0002636D" w:rsidRPr="0002636D" w:rsidRDefault="0002636D" w:rsidP="0002636D">
      <w:pPr>
        <w:overflowPunct w:val="0"/>
        <w:adjustRightInd w:val="0"/>
        <w:rPr>
          <w:lang w:val="fr-CA"/>
        </w:rPr>
      </w:pPr>
      <w:r w:rsidRPr="0002636D">
        <w:rPr>
          <w:lang w:val="fr-CA"/>
        </w:rPr>
        <w:t>Modificatif (Avenant) n°1 :</w:t>
      </w:r>
      <w:r w:rsidRPr="0002636D">
        <w:rPr>
          <w:lang w:val="fr-CA"/>
        </w:rPr>
        <w:tab/>
      </w:r>
      <w:r w:rsidRPr="0002636D">
        <w:rPr>
          <w:lang w:val="fr-CA"/>
        </w:rPr>
        <w:tab/>
      </w:r>
      <w:r w:rsidRPr="0002636D">
        <w:rPr>
          <w:lang w:val="fr-CA"/>
        </w:rPr>
        <w:tab/>
      </w:r>
      <w:r w:rsidRPr="0002636D">
        <w:rPr>
          <w:lang w:val="fr-CA"/>
        </w:rPr>
        <w:tab/>
      </w:r>
      <w:r w:rsidRPr="0002636D">
        <w:rPr>
          <w:lang w:val="fr-CA"/>
        </w:rPr>
        <w:tab/>
        <w:t>+ 90 604.00 € HT</w:t>
      </w:r>
    </w:p>
    <w:p w:rsidR="0002636D" w:rsidRPr="0002636D" w:rsidRDefault="0002636D" w:rsidP="0002636D">
      <w:pPr>
        <w:overflowPunct w:val="0"/>
        <w:adjustRightInd w:val="0"/>
        <w:rPr>
          <w:lang w:val="fr-CA"/>
        </w:rPr>
      </w:pPr>
      <w:r w:rsidRPr="0002636D">
        <w:rPr>
          <w:lang w:val="fr-CA"/>
        </w:rPr>
        <w:t>Montant du marché incluant le modificatif</w:t>
      </w:r>
      <w:r w:rsidRPr="0002636D">
        <w:rPr>
          <w:lang w:val="fr-CA"/>
        </w:rPr>
        <w:tab/>
      </w:r>
      <w:r w:rsidRPr="0002636D">
        <w:rPr>
          <w:lang w:val="fr-CA"/>
        </w:rPr>
        <w:tab/>
      </w:r>
      <w:r w:rsidRPr="0002636D">
        <w:rPr>
          <w:lang w:val="fr-CA"/>
        </w:rPr>
        <w:tab/>
        <w:t>1 528 938.60 € HT</w:t>
      </w:r>
    </w:p>
    <w:p w:rsidR="0002636D" w:rsidRPr="0002636D" w:rsidRDefault="0002636D" w:rsidP="0002636D">
      <w:pPr>
        <w:overflowPunct w:val="0"/>
        <w:adjustRightInd w:val="0"/>
        <w:rPr>
          <w:lang w:val="fr-CA"/>
        </w:rPr>
      </w:pPr>
      <w:r w:rsidRPr="0002636D">
        <w:rPr>
          <w:lang w:val="fr-CA"/>
        </w:rPr>
        <w:t>Modificatif (Avenant) n° 2 :</w:t>
      </w:r>
      <w:r w:rsidRPr="0002636D">
        <w:rPr>
          <w:lang w:val="fr-CA"/>
        </w:rPr>
        <w:tab/>
      </w:r>
      <w:r w:rsidRPr="0002636D">
        <w:rPr>
          <w:lang w:val="fr-CA"/>
        </w:rPr>
        <w:tab/>
      </w:r>
      <w:r w:rsidRPr="0002636D">
        <w:rPr>
          <w:lang w:val="fr-CA"/>
        </w:rPr>
        <w:tab/>
      </w:r>
      <w:r w:rsidRPr="0002636D">
        <w:rPr>
          <w:lang w:val="fr-CA"/>
        </w:rPr>
        <w:tab/>
      </w:r>
      <w:r w:rsidRPr="0002636D">
        <w:rPr>
          <w:lang w:val="fr-CA"/>
        </w:rPr>
        <w:tab/>
        <w:t>+ 18 275.00 € HT</w:t>
      </w:r>
    </w:p>
    <w:p w:rsidR="0002636D" w:rsidRPr="0002636D" w:rsidRDefault="0002636D" w:rsidP="0002636D">
      <w:pPr>
        <w:overflowPunct w:val="0"/>
        <w:adjustRightInd w:val="0"/>
        <w:rPr>
          <w:lang w:val="fr-CA"/>
        </w:rPr>
      </w:pPr>
      <w:r w:rsidRPr="0002636D">
        <w:rPr>
          <w:lang w:val="fr-CA"/>
        </w:rPr>
        <w:t>Montant du marché incluant le modificatif</w:t>
      </w:r>
      <w:r w:rsidRPr="0002636D">
        <w:rPr>
          <w:lang w:val="fr-CA"/>
        </w:rPr>
        <w:tab/>
      </w:r>
      <w:r w:rsidRPr="0002636D">
        <w:rPr>
          <w:lang w:val="fr-CA"/>
        </w:rPr>
        <w:tab/>
      </w:r>
      <w:r w:rsidRPr="0002636D">
        <w:rPr>
          <w:lang w:val="fr-CA"/>
        </w:rPr>
        <w:tab/>
        <w:t>1 547 213.60 € HT</w:t>
      </w:r>
    </w:p>
    <w:p w:rsidR="0002636D" w:rsidRPr="0002636D" w:rsidRDefault="0002636D" w:rsidP="0002636D">
      <w:pPr>
        <w:overflowPunct w:val="0"/>
        <w:adjustRightInd w:val="0"/>
        <w:rPr>
          <w:lang w:val="fr-CA"/>
        </w:rPr>
      </w:pPr>
      <w:r w:rsidRPr="0002636D">
        <w:rPr>
          <w:lang w:val="fr-CA"/>
        </w:rPr>
        <w:t>Modificatif (Avenant) n° 3 :</w:t>
      </w:r>
      <w:r w:rsidRPr="0002636D">
        <w:rPr>
          <w:lang w:val="fr-CA"/>
        </w:rPr>
        <w:tab/>
      </w:r>
      <w:r w:rsidRPr="0002636D">
        <w:rPr>
          <w:lang w:val="fr-CA"/>
        </w:rPr>
        <w:tab/>
      </w:r>
      <w:r w:rsidRPr="0002636D">
        <w:rPr>
          <w:lang w:val="fr-CA"/>
        </w:rPr>
        <w:tab/>
      </w:r>
      <w:r w:rsidRPr="0002636D">
        <w:rPr>
          <w:lang w:val="fr-CA"/>
        </w:rPr>
        <w:tab/>
      </w:r>
      <w:r w:rsidRPr="0002636D">
        <w:rPr>
          <w:lang w:val="fr-CA"/>
        </w:rPr>
        <w:tab/>
        <w:t>+     9 973.88 € HT</w:t>
      </w:r>
    </w:p>
    <w:p w:rsidR="0002636D" w:rsidRPr="0002636D" w:rsidRDefault="0002636D" w:rsidP="0002636D">
      <w:pPr>
        <w:overflowPunct w:val="0"/>
        <w:adjustRightInd w:val="0"/>
        <w:rPr>
          <w:lang w:val="fr-CA"/>
        </w:rPr>
      </w:pPr>
      <w:r w:rsidRPr="0002636D">
        <w:rPr>
          <w:lang w:val="fr-CA"/>
        </w:rPr>
        <w:t>Montant du marché incluant le modificatif</w:t>
      </w:r>
      <w:r w:rsidRPr="0002636D">
        <w:rPr>
          <w:lang w:val="fr-CA"/>
        </w:rPr>
        <w:tab/>
      </w:r>
      <w:r w:rsidRPr="0002636D">
        <w:rPr>
          <w:lang w:val="fr-CA"/>
        </w:rPr>
        <w:tab/>
      </w:r>
      <w:r w:rsidRPr="0002636D">
        <w:rPr>
          <w:lang w:val="fr-CA"/>
        </w:rPr>
        <w:tab/>
        <w:t>1 557 187.48 € HT</w:t>
      </w:r>
    </w:p>
    <w:p w:rsidR="0002636D" w:rsidRPr="0002636D" w:rsidRDefault="0002636D" w:rsidP="0002636D">
      <w:pPr>
        <w:overflowPunct w:val="0"/>
        <w:adjustRightInd w:val="0"/>
        <w:rPr>
          <w:lang w:val="fr-CA"/>
        </w:rPr>
      </w:pPr>
    </w:p>
    <w:p w:rsidR="0002636D" w:rsidRPr="0002636D" w:rsidRDefault="0002636D" w:rsidP="0002636D">
      <w:pPr>
        <w:overflowPunct w:val="0"/>
        <w:adjustRightInd w:val="0"/>
        <w:rPr>
          <w:lang w:val="fr-CA"/>
        </w:rPr>
      </w:pPr>
      <w:r w:rsidRPr="0002636D">
        <w:rPr>
          <w:lang w:val="fr-CA"/>
        </w:rPr>
        <w:t>Soit, une augmentation de 8.26 % par rapport au montant initial du marché.</w:t>
      </w:r>
    </w:p>
    <w:p w:rsidR="0002636D" w:rsidRPr="0002636D" w:rsidRDefault="0002636D" w:rsidP="0002636D">
      <w:pPr>
        <w:autoSpaceDE/>
        <w:autoSpaceDN/>
        <w:rPr>
          <w:b/>
        </w:rPr>
      </w:pPr>
    </w:p>
    <w:p w:rsidR="0002636D" w:rsidRPr="0002636D" w:rsidRDefault="0002636D" w:rsidP="0002636D">
      <w:pPr>
        <w:autoSpaceDE/>
        <w:autoSpaceDN/>
      </w:pPr>
      <w:r w:rsidRPr="0002636D">
        <w:t>Lot n° 10 : Terrassements généraux – VRD :</w:t>
      </w:r>
    </w:p>
    <w:p w:rsidR="0002636D" w:rsidRPr="0002636D" w:rsidRDefault="0002636D" w:rsidP="0002636D">
      <w:pPr>
        <w:overflowPunct w:val="0"/>
        <w:adjustRightInd w:val="0"/>
        <w:rPr>
          <w:lang w:val="fr-CA"/>
        </w:rPr>
      </w:pPr>
      <w:r w:rsidRPr="0002636D">
        <w:rPr>
          <w:lang w:val="fr-CA"/>
        </w:rPr>
        <w:t xml:space="preserve">Montant initial du marché : </w:t>
      </w:r>
      <w:r w:rsidRPr="0002636D">
        <w:rPr>
          <w:lang w:val="fr-CA"/>
        </w:rPr>
        <w:tab/>
      </w:r>
      <w:r w:rsidRPr="0002636D">
        <w:rPr>
          <w:lang w:val="fr-CA"/>
        </w:rPr>
        <w:tab/>
      </w:r>
      <w:r w:rsidRPr="0002636D">
        <w:rPr>
          <w:lang w:val="fr-CA"/>
        </w:rPr>
        <w:tab/>
      </w:r>
      <w:r w:rsidRPr="0002636D">
        <w:rPr>
          <w:lang w:val="fr-CA"/>
        </w:rPr>
        <w:tab/>
      </w:r>
      <w:r w:rsidRPr="0002636D">
        <w:rPr>
          <w:lang w:val="fr-CA"/>
        </w:rPr>
        <w:tab/>
        <w:t>382 064.22 € HT</w:t>
      </w:r>
      <w:r w:rsidRPr="0002636D">
        <w:rPr>
          <w:lang w:val="fr-CA"/>
        </w:rPr>
        <w:tab/>
      </w:r>
    </w:p>
    <w:p w:rsidR="0002636D" w:rsidRPr="0002636D" w:rsidRDefault="0002636D" w:rsidP="0002636D">
      <w:pPr>
        <w:overflowPunct w:val="0"/>
        <w:adjustRightInd w:val="0"/>
        <w:rPr>
          <w:lang w:val="fr-CA"/>
        </w:rPr>
      </w:pPr>
      <w:r w:rsidRPr="0002636D">
        <w:rPr>
          <w:lang w:val="fr-CA"/>
        </w:rPr>
        <w:t>Modificatif (Avenant) n°1 :</w:t>
      </w:r>
      <w:r w:rsidRPr="0002636D">
        <w:rPr>
          <w:lang w:val="fr-CA"/>
        </w:rPr>
        <w:tab/>
      </w:r>
      <w:r w:rsidRPr="0002636D">
        <w:rPr>
          <w:lang w:val="fr-CA"/>
        </w:rPr>
        <w:tab/>
      </w:r>
      <w:r w:rsidRPr="0002636D">
        <w:rPr>
          <w:lang w:val="fr-CA"/>
        </w:rPr>
        <w:tab/>
      </w:r>
      <w:r w:rsidRPr="0002636D">
        <w:rPr>
          <w:lang w:val="fr-CA"/>
        </w:rPr>
        <w:tab/>
      </w:r>
      <w:r w:rsidRPr="0002636D">
        <w:rPr>
          <w:lang w:val="fr-CA"/>
        </w:rPr>
        <w:tab/>
        <w:t>+ 54 092.00 € HT</w:t>
      </w:r>
    </w:p>
    <w:p w:rsidR="0002636D" w:rsidRPr="0002636D" w:rsidRDefault="0002636D" w:rsidP="0002636D">
      <w:pPr>
        <w:overflowPunct w:val="0"/>
        <w:adjustRightInd w:val="0"/>
        <w:rPr>
          <w:lang w:val="fr-CA"/>
        </w:rPr>
      </w:pPr>
      <w:r w:rsidRPr="0002636D">
        <w:rPr>
          <w:lang w:val="fr-CA"/>
        </w:rPr>
        <w:t>Modificatif (avenant) n° 2 :</w:t>
      </w:r>
      <w:r w:rsidRPr="0002636D">
        <w:rPr>
          <w:lang w:val="fr-CA"/>
        </w:rPr>
        <w:tab/>
      </w:r>
      <w:r w:rsidRPr="0002636D">
        <w:rPr>
          <w:lang w:val="fr-CA"/>
        </w:rPr>
        <w:tab/>
      </w:r>
      <w:r w:rsidRPr="0002636D">
        <w:rPr>
          <w:lang w:val="fr-CA"/>
        </w:rPr>
        <w:tab/>
      </w:r>
      <w:r w:rsidRPr="0002636D">
        <w:rPr>
          <w:lang w:val="fr-CA"/>
        </w:rPr>
        <w:tab/>
      </w:r>
      <w:r w:rsidRPr="0002636D">
        <w:rPr>
          <w:lang w:val="fr-CA"/>
        </w:rPr>
        <w:tab/>
        <w:t>+ 47 229.78 € HT</w:t>
      </w:r>
      <w:r w:rsidRPr="0002636D">
        <w:rPr>
          <w:lang w:val="fr-CA"/>
        </w:rPr>
        <w:tab/>
      </w:r>
    </w:p>
    <w:p w:rsidR="0002636D" w:rsidRPr="0002636D" w:rsidRDefault="0002636D" w:rsidP="0002636D">
      <w:pPr>
        <w:overflowPunct w:val="0"/>
        <w:adjustRightInd w:val="0"/>
        <w:rPr>
          <w:lang w:val="fr-CA"/>
        </w:rPr>
      </w:pPr>
      <w:r w:rsidRPr="0002636D">
        <w:rPr>
          <w:lang w:val="fr-CA"/>
        </w:rPr>
        <w:t>Montant du marché incluant le modificatif</w:t>
      </w:r>
      <w:r w:rsidRPr="0002636D">
        <w:rPr>
          <w:lang w:val="fr-CA"/>
        </w:rPr>
        <w:tab/>
      </w:r>
      <w:r w:rsidRPr="0002636D">
        <w:rPr>
          <w:lang w:val="fr-CA"/>
        </w:rPr>
        <w:tab/>
      </w:r>
      <w:r w:rsidRPr="0002636D">
        <w:rPr>
          <w:lang w:val="fr-CA"/>
        </w:rPr>
        <w:tab/>
        <w:t>483 386.00 € HT</w:t>
      </w:r>
    </w:p>
    <w:p w:rsidR="0002636D" w:rsidRPr="0002636D" w:rsidRDefault="0002636D" w:rsidP="0002636D">
      <w:pPr>
        <w:overflowPunct w:val="0"/>
        <w:adjustRightInd w:val="0"/>
        <w:rPr>
          <w:lang w:val="fr-CA"/>
        </w:rPr>
      </w:pPr>
      <w:r w:rsidRPr="0002636D">
        <w:rPr>
          <w:lang w:val="fr-CA"/>
        </w:rPr>
        <w:t>Modificatif (Avenant) n° 3 :</w:t>
      </w:r>
      <w:r w:rsidRPr="0002636D">
        <w:rPr>
          <w:lang w:val="fr-CA"/>
        </w:rPr>
        <w:tab/>
      </w:r>
      <w:r w:rsidRPr="0002636D">
        <w:rPr>
          <w:lang w:val="fr-CA"/>
        </w:rPr>
        <w:tab/>
      </w:r>
      <w:r w:rsidRPr="0002636D">
        <w:rPr>
          <w:lang w:val="fr-CA"/>
        </w:rPr>
        <w:tab/>
      </w:r>
      <w:r w:rsidRPr="0002636D">
        <w:rPr>
          <w:lang w:val="fr-CA"/>
        </w:rPr>
        <w:tab/>
      </w:r>
      <w:r w:rsidRPr="0002636D">
        <w:rPr>
          <w:lang w:val="fr-CA"/>
        </w:rPr>
        <w:tab/>
        <w:t>+ 1412.44 € HT</w:t>
      </w:r>
    </w:p>
    <w:p w:rsidR="0002636D" w:rsidRPr="0002636D" w:rsidRDefault="0002636D" w:rsidP="0002636D">
      <w:pPr>
        <w:overflowPunct w:val="0"/>
        <w:adjustRightInd w:val="0"/>
        <w:rPr>
          <w:lang w:val="fr-CA"/>
        </w:rPr>
      </w:pPr>
      <w:r w:rsidRPr="0002636D">
        <w:rPr>
          <w:lang w:val="fr-CA"/>
        </w:rPr>
        <w:t>Montant du marché incluant le modificatif</w:t>
      </w:r>
      <w:r w:rsidRPr="0002636D">
        <w:rPr>
          <w:lang w:val="fr-CA"/>
        </w:rPr>
        <w:tab/>
      </w:r>
      <w:r w:rsidRPr="0002636D">
        <w:rPr>
          <w:lang w:val="fr-CA"/>
        </w:rPr>
        <w:tab/>
      </w:r>
      <w:r w:rsidRPr="0002636D">
        <w:rPr>
          <w:lang w:val="fr-CA"/>
        </w:rPr>
        <w:tab/>
        <w:t>484 798.44 € HT</w:t>
      </w:r>
    </w:p>
    <w:p w:rsidR="0002636D" w:rsidRPr="0002636D" w:rsidRDefault="0002636D" w:rsidP="0002636D">
      <w:pPr>
        <w:overflowPunct w:val="0"/>
        <w:adjustRightInd w:val="0"/>
        <w:rPr>
          <w:lang w:val="fr-CA"/>
        </w:rPr>
      </w:pPr>
    </w:p>
    <w:p w:rsidR="0002636D" w:rsidRPr="0002636D" w:rsidRDefault="0002636D" w:rsidP="0002636D">
      <w:pPr>
        <w:overflowPunct w:val="0"/>
        <w:adjustRightInd w:val="0"/>
        <w:rPr>
          <w:lang w:val="fr-CA"/>
        </w:rPr>
      </w:pPr>
      <w:r w:rsidRPr="0002636D">
        <w:rPr>
          <w:lang w:val="fr-CA"/>
        </w:rPr>
        <w:t>Soit, une augmentation de 26.89 % par rapport au montant initial du marché.</w:t>
      </w:r>
    </w:p>
    <w:p w:rsidR="0002636D" w:rsidRPr="0002636D" w:rsidRDefault="0002636D" w:rsidP="0002636D">
      <w:pPr>
        <w:autoSpaceDE/>
        <w:autoSpaceDN/>
        <w:rPr>
          <w:b/>
        </w:rPr>
      </w:pPr>
    </w:p>
    <w:p w:rsidR="0002636D" w:rsidRPr="0002636D" w:rsidRDefault="0002636D" w:rsidP="0002636D">
      <w:pPr>
        <w:autoSpaceDE/>
        <w:autoSpaceDN/>
      </w:pPr>
      <w:r w:rsidRPr="0002636D">
        <w:rPr>
          <w:b/>
        </w:rPr>
        <w:t xml:space="preserve">CONSIDERANT </w:t>
      </w:r>
      <w:r w:rsidRPr="0002636D">
        <w:t>que l’augmentation, pour les lots n° 01 et 10 est supérieure à 5%, l’avis de la Commission d’Appel d’Offres a été requis, le 06 novembre 2020</w:t>
      </w:r>
      <w:r>
        <w:t>,</w:t>
      </w:r>
    </w:p>
    <w:p w:rsidR="0002636D" w:rsidRPr="0002636D" w:rsidRDefault="0002636D" w:rsidP="0002636D">
      <w:pPr>
        <w:autoSpaceDE/>
        <w:autoSpaceDN/>
        <w:rPr>
          <w:b/>
        </w:rPr>
      </w:pPr>
    </w:p>
    <w:p w:rsidR="0002636D" w:rsidRPr="0002636D" w:rsidRDefault="0002636D" w:rsidP="0002636D">
      <w:pPr>
        <w:autoSpaceDE/>
        <w:autoSpaceDN/>
      </w:pPr>
      <w:r w:rsidRPr="0002636D">
        <w:rPr>
          <w:b/>
        </w:rPr>
        <w:t xml:space="preserve">CONSIDERANT </w:t>
      </w:r>
      <w:r w:rsidRPr="0002636D">
        <w:t>que les devis joints à la présente délibération détaillent précisément les plus-values des lots concernés</w:t>
      </w:r>
      <w:r>
        <w:t>,</w:t>
      </w:r>
    </w:p>
    <w:p w:rsidR="0002636D" w:rsidRPr="0002636D" w:rsidRDefault="0002636D" w:rsidP="0002636D">
      <w:pPr>
        <w:autoSpaceDE/>
        <w:autoSpaceDN/>
        <w:rPr>
          <w:b/>
        </w:rPr>
      </w:pPr>
    </w:p>
    <w:p w:rsidR="0002636D" w:rsidRPr="0002636D" w:rsidRDefault="0002636D" w:rsidP="0002636D">
      <w:pPr>
        <w:jc w:val="center"/>
        <w:rPr>
          <w:b/>
        </w:rPr>
      </w:pPr>
      <w:r w:rsidRPr="0002636D">
        <w:rPr>
          <w:b/>
        </w:rPr>
        <w:t xml:space="preserve"> « Le </w:t>
      </w:r>
      <w:r w:rsidR="00597C0C">
        <w:rPr>
          <w:b/>
        </w:rPr>
        <w:t>Conseil</w:t>
      </w:r>
      <w:r w:rsidRPr="0002636D">
        <w:rPr>
          <w:b/>
        </w:rPr>
        <w:t xml:space="preserve"> </w:t>
      </w:r>
      <w:r w:rsidR="00597C0C">
        <w:rPr>
          <w:b/>
        </w:rPr>
        <w:t>municipal</w:t>
      </w:r>
      <w:r w:rsidRPr="0002636D">
        <w:rPr>
          <w:b/>
        </w:rPr>
        <w:t> »</w:t>
      </w:r>
    </w:p>
    <w:p w:rsidR="0002636D" w:rsidRPr="0002636D" w:rsidRDefault="0002636D" w:rsidP="0002636D"/>
    <w:p w:rsidR="0002636D" w:rsidRPr="0002636D" w:rsidRDefault="0002636D" w:rsidP="0002636D">
      <w:r w:rsidRPr="0002636D">
        <w:rPr>
          <w:b/>
        </w:rPr>
        <w:t>Après en avoir délibéré,</w:t>
      </w:r>
    </w:p>
    <w:p w:rsidR="0002636D" w:rsidRPr="0002636D" w:rsidRDefault="0002636D" w:rsidP="0002636D"/>
    <w:p w:rsidR="0002636D" w:rsidRPr="0002636D" w:rsidRDefault="0002636D" w:rsidP="0002636D">
      <w:pPr>
        <w:autoSpaceDE/>
        <w:autoSpaceDN/>
        <w:spacing w:after="200" w:line="276" w:lineRule="auto"/>
        <w:jc w:val="left"/>
        <w:textAlignment w:val="auto"/>
        <w:rPr>
          <w:b/>
        </w:rPr>
      </w:pPr>
      <w:r w:rsidRPr="0002636D">
        <w:rPr>
          <w:b/>
        </w:rPr>
        <w:t xml:space="preserve">APPROUVE </w:t>
      </w:r>
      <w:r w:rsidR="000200DB">
        <w:rPr>
          <w:b/>
        </w:rPr>
        <w:t xml:space="preserve">à l’unanimité </w:t>
      </w:r>
      <w:r w:rsidRPr="0002636D">
        <w:t>les modificatifs à conclure avec les titulaires des lots n° 01 et 10</w:t>
      </w:r>
      <w:r>
        <w:t>,</w:t>
      </w:r>
    </w:p>
    <w:p w:rsidR="0002636D" w:rsidRPr="0002636D" w:rsidRDefault="0002636D" w:rsidP="0002636D">
      <w:pPr>
        <w:autoSpaceDE/>
        <w:autoSpaceDN/>
        <w:spacing w:after="200" w:line="276" w:lineRule="auto"/>
        <w:jc w:val="left"/>
        <w:textAlignment w:val="auto"/>
        <w:rPr>
          <w:rFonts w:asciiTheme="minorHAnsi" w:eastAsiaTheme="minorEastAsia" w:hAnsiTheme="minorHAnsi" w:cstheme="minorBidi"/>
          <w:sz w:val="22"/>
          <w:szCs w:val="22"/>
        </w:rPr>
      </w:pPr>
      <w:r w:rsidRPr="0002636D">
        <w:rPr>
          <w:b/>
        </w:rPr>
        <w:t xml:space="preserve">AUTORISE </w:t>
      </w:r>
      <w:r w:rsidR="000200DB">
        <w:rPr>
          <w:b/>
        </w:rPr>
        <w:t xml:space="preserve">à l’unanimité </w:t>
      </w:r>
      <w:r w:rsidRPr="0002636D">
        <w:t>Monsieur le Maire à signer ces modificatifs.</w:t>
      </w:r>
    </w:p>
    <w:p w:rsidR="0002636D" w:rsidRDefault="0002636D" w:rsidP="00C80BDF">
      <w:pPr>
        <w:overflowPunct w:val="0"/>
      </w:pPr>
    </w:p>
    <w:p w:rsidR="0002636D" w:rsidRDefault="0002636D" w:rsidP="00C80BDF">
      <w:pPr>
        <w:overflowPunct w:val="0"/>
      </w:pPr>
    </w:p>
    <w:p w:rsidR="00F84BDD" w:rsidRDefault="00F84BDD" w:rsidP="00C80BDF">
      <w:pPr>
        <w:overflowPunct w:val="0"/>
      </w:pPr>
    </w:p>
    <w:p w:rsidR="00F84BDD" w:rsidRDefault="00F84BDD" w:rsidP="00C80BDF">
      <w:pPr>
        <w:overflowPunct w:val="0"/>
      </w:pPr>
    </w:p>
    <w:p w:rsidR="00F84BDD" w:rsidRDefault="00F84BDD" w:rsidP="00C80BDF">
      <w:pPr>
        <w:overflowPunct w:val="0"/>
      </w:pPr>
    </w:p>
    <w:p w:rsidR="00F84BDD" w:rsidRDefault="00F84BDD" w:rsidP="00C80BDF">
      <w:pPr>
        <w:overflowPunct w:val="0"/>
      </w:pPr>
    </w:p>
    <w:p w:rsidR="00F84BDD" w:rsidRDefault="00F84BDD" w:rsidP="00C80BDF">
      <w:pPr>
        <w:overflowPunct w:val="0"/>
      </w:pPr>
    </w:p>
    <w:p w:rsidR="00F84BDD" w:rsidRDefault="00F84BDD" w:rsidP="00C80BDF">
      <w:pPr>
        <w:overflowPunct w:val="0"/>
      </w:pPr>
    </w:p>
    <w:p w:rsidR="000200DB" w:rsidRDefault="000200DB" w:rsidP="00C80BDF">
      <w:pPr>
        <w:overflowPunct w:val="0"/>
      </w:pPr>
    </w:p>
    <w:p w:rsidR="008D1AFE" w:rsidRPr="00C6119E" w:rsidRDefault="002834E8" w:rsidP="008D1AFE">
      <w:pPr>
        <w:pBdr>
          <w:top w:val="single" w:sz="4" w:space="1" w:color="auto"/>
          <w:left w:val="single" w:sz="4" w:space="4" w:color="auto"/>
          <w:bottom w:val="single" w:sz="4" w:space="1" w:color="auto"/>
          <w:right w:val="single" w:sz="4" w:space="4" w:color="auto"/>
        </w:pBdr>
        <w:shd w:val="pct12" w:color="auto" w:fill="auto"/>
        <w:rPr>
          <w:b/>
        </w:rPr>
      </w:pPr>
      <w:r>
        <w:rPr>
          <w:b/>
        </w:rPr>
        <w:t>14</w:t>
      </w:r>
      <w:r w:rsidR="008D1AFE">
        <w:rPr>
          <w:b/>
        </w:rPr>
        <w:t xml:space="preserve">/- Délibération relative à l’avenant de transfert aux </w:t>
      </w:r>
      <w:r w:rsidR="008D1AFE" w:rsidRPr="00FF2269">
        <w:rPr>
          <w:b/>
        </w:rPr>
        <w:t>Appel</w:t>
      </w:r>
      <w:r w:rsidR="008D1AFE">
        <w:rPr>
          <w:b/>
        </w:rPr>
        <w:t>s</w:t>
      </w:r>
      <w:r w:rsidR="008D1AFE" w:rsidRPr="00FF2269">
        <w:rPr>
          <w:b/>
        </w:rPr>
        <w:t xml:space="preserve"> d’Offres Ouvert</w:t>
      </w:r>
      <w:r w:rsidR="008D1AFE">
        <w:rPr>
          <w:b/>
        </w:rPr>
        <w:t>s</w:t>
      </w:r>
      <w:r w:rsidR="008D1AFE" w:rsidRPr="00FF2269">
        <w:rPr>
          <w:b/>
        </w:rPr>
        <w:t xml:space="preserve"> n° </w:t>
      </w:r>
      <w:r w:rsidR="008D1AFE">
        <w:rPr>
          <w:b/>
        </w:rPr>
        <w:t>25-1/2018, 25-2/2018 «</w:t>
      </w:r>
      <w:r w:rsidR="008D1AFE" w:rsidRPr="00F74C19">
        <w:rPr>
          <w:b/>
        </w:rPr>
        <w:t>Fourniture et livraison de denrées alimentaires pour des menus intégrant les critères de développement durable en 10 lots sur 4 ans</w:t>
      </w:r>
      <w:r w:rsidR="008D1AFE">
        <w:rPr>
          <w:b/>
        </w:rPr>
        <w:t> »  et 38-9</w:t>
      </w:r>
      <w:r w:rsidR="008D1AFE" w:rsidRPr="00FF2269">
        <w:rPr>
          <w:b/>
        </w:rPr>
        <w:t>/201</w:t>
      </w:r>
      <w:r w:rsidR="008D1AFE">
        <w:rPr>
          <w:b/>
        </w:rPr>
        <w:t>7</w:t>
      </w:r>
      <w:r w:rsidR="008D1AFE" w:rsidRPr="00FF2269">
        <w:rPr>
          <w:b/>
        </w:rPr>
        <w:t> </w:t>
      </w:r>
      <w:r w:rsidR="008D1AFE">
        <w:rPr>
          <w:b/>
        </w:rPr>
        <w:t>« </w:t>
      </w:r>
      <w:r w:rsidR="008D1AFE" w:rsidRPr="00F74C19">
        <w:rPr>
          <w:b/>
        </w:rPr>
        <w:t>Fourniture et livraison de denrées en 18 lots – Années 2017 à 2021</w:t>
      </w:r>
      <w:r w:rsidR="008D1AFE">
        <w:rPr>
          <w:b/>
        </w:rPr>
        <w:t xml:space="preserve"> » </w:t>
      </w:r>
      <w:r w:rsidR="008D1AFE" w:rsidRPr="00FF2269">
        <w:rPr>
          <w:b/>
        </w:rPr>
        <w:t xml:space="preserve">: </w:t>
      </w:r>
      <w:r w:rsidR="008D1AFE">
        <w:rPr>
          <w:b/>
        </w:rPr>
        <w:t xml:space="preserve">Cession des actifs et des activités de la société S.A.S CANAVESE à la société SALADE 2 FRUITS </w:t>
      </w:r>
      <w:r w:rsidR="008D1AFE" w:rsidRPr="00FF2269">
        <w:rPr>
          <w:b/>
        </w:rPr>
        <w:t xml:space="preserve">entraînant le transfert </w:t>
      </w:r>
      <w:r w:rsidR="008D1AFE">
        <w:rPr>
          <w:b/>
        </w:rPr>
        <w:t xml:space="preserve">des </w:t>
      </w:r>
      <w:r w:rsidR="008D1AFE" w:rsidRPr="00FF2269">
        <w:rPr>
          <w:b/>
        </w:rPr>
        <w:t>marché</w:t>
      </w:r>
      <w:r w:rsidR="008D1AFE">
        <w:rPr>
          <w:b/>
        </w:rPr>
        <w:t>s rel</w:t>
      </w:r>
      <w:r w:rsidR="008D1AFE" w:rsidRPr="00FF2269">
        <w:rPr>
          <w:b/>
        </w:rPr>
        <w:t>atif</w:t>
      </w:r>
      <w:r w:rsidR="008D1AFE">
        <w:rPr>
          <w:b/>
        </w:rPr>
        <w:t>s</w:t>
      </w:r>
      <w:r w:rsidR="008D1AFE" w:rsidRPr="00FF2269">
        <w:rPr>
          <w:b/>
        </w:rPr>
        <w:t xml:space="preserve"> à </w:t>
      </w:r>
      <w:r w:rsidR="008D1AFE" w:rsidRPr="00F757F3">
        <w:rPr>
          <w:b/>
        </w:rPr>
        <w:t>la fourniture et la li</w:t>
      </w:r>
      <w:r w:rsidR="008D1AFE">
        <w:rPr>
          <w:b/>
        </w:rPr>
        <w:t>vraison de denrées alimentaires – annexe n°</w:t>
      </w:r>
      <w:r w:rsidR="004201F5">
        <w:rPr>
          <w:b/>
        </w:rPr>
        <w:t>8</w:t>
      </w:r>
    </w:p>
    <w:p w:rsidR="008D1AFE" w:rsidRDefault="008D1AFE" w:rsidP="008D1AFE"/>
    <w:p w:rsidR="008D1AFE" w:rsidRDefault="008D1AFE" w:rsidP="008D1AFE">
      <w:pPr>
        <w:shd w:val="clear" w:color="auto" w:fill="FFFFFF"/>
        <w:tabs>
          <w:tab w:val="left" w:pos="1134"/>
          <w:tab w:val="left" w:pos="2268"/>
          <w:tab w:val="left" w:pos="3420"/>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autoSpaceDN/>
        <w:spacing w:before="57"/>
        <w:rPr>
          <w:i/>
        </w:rPr>
      </w:pPr>
      <w:r>
        <w:rPr>
          <w:i/>
        </w:rPr>
        <w:t>Service</w:t>
      </w:r>
      <w:r w:rsidRPr="004B09F3">
        <w:rPr>
          <w:i/>
        </w:rPr>
        <w:t xml:space="preserve"> émetteur : </w:t>
      </w:r>
      <w:r>
        <w:rPr>
          <w:i/>
        </w:rPr>
        <w:t>Direction de la Commande publique</w:t>
      </w:r>
    </w:p>
    <w:p w:rsidR="008D1AFE" w:rsidRPr="004B09F3" w:rsidRDefault="008D1AFE" w:rsidP="008D1AFE">
      <w:pPr>
        <w:shd w:val="clear" w:color="auto" w:fill="FFFFFF"/>
        <w:tabs>
          <w:tab w:val="left" w:pos="1134"/>
          <w:tab w:val="left" w:pos="2268"/>
          <w:tab w:val="left" w:pos="3420"/>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autoSpaceDN/>
        <w:spacing w:before="57"/>
        <w:rPr>
          <w:i/>
        </w:rPr>
      </w:pPr>
    </w:p>
    <w:p w:rsidR="008D1AFE" w:rsidRDefault="008D1AFE" w:rsidP="008D1AFE">
      <w:pPr>
        <w:rPr>
          <w:i/>
        </w:rPr>
      </w:pPr>
      <w:r w:rsidRPr="004B09F3">
        <w:rPr>
          <w:i/>
          <w:iCs/>
        </w:rPr>
        <w:t>Rapporteur :</w:t>
      </w:r>
      <w:r w:rsidRPr="004B09F3">
        <w:rPr>
          <w:i/>
        </w:rPr>
        <w:t xml:space="preserve"> </w:t>
      </w:r>
      <w:r w:rsidR="005A45F9" w:rsidRPr="00100F5A">
        <w:rPr>
          <w:i/>
          <w:color w:val="000000" w:themeColor="text1"/>
          <w:lang w:val="fr-CA"/>
        </w:rPr>
        <w:t>Madame Véronique DELFAUX, Adjointe déléguée aux affaires scolaires</w:t>
      </w:r>
    </w:p>
    <w:p w:rsidR="008D1AFE" w:rsidRPr="00FF2269" w:rsidRDefault="008D1AFE" w:rsidP="008D1AFE"/>
    <w:p w:rsidR="008D1AFE" w:rsidRDefault="008D1AFE" w:rsidP="008D1AFE">
      <w:r w:rsidRPr="00922407">
        <w:rPr>
          <w:b/>
        </w:rPr>
        <w:t>V</w:t>
      </w:r>
      <w:r>
        <w:rPr>
          <w:b/>
        </w:rPr>
        <w:t>U</w:t>
      </w:r>
      <w:r w:rsidRPr="00FF2269">
        <w:t xml:space="preserve"> la délibération n° </w:t>
      </w:r>
      <w:r>
        <w:t>3102</w:t>
      </w:r>
      <w:r w:rsidRPr="00FF2269">
        <w:t>/0</w:t>
      </w:r>
      <w:r>
        <w:t>7</w:t>
      </w:r>
      <w:r w:rsidRPr="00FF2269">
        <w:t>/1</w:t>
      </w:r>
      <w:r>
        <w:t>7</w:t>
      </w:r>
      <w:r w:rsidRPr="00FF2269">
        <w:t xml:space="preserve"> du </w:t>
      </w:r>
      <w:r>
        <w:t>07 juillet 2017</w:t>
      </w:r>
      <w:r w:rsidRPr="00FF2269">
        <w:t xml:space="preserve"> relative à l’attribution d’un marché </w:t>
      </w:r>
      <w:r>
        <w:t xml:space="preserve">en appel d’offres ouvert </w:t>
      </w:r>
      <w:r w:rsidRPr="00FF2269">
        <w:t xml:space="preserve">portant sur la </w:t>
      </w:r>
      <w:r>
        <w:t>fourniture et la livraison de denrées alimentaires en 18 lots – Années 2017 à 2021</w:t>
      </w:r>
      <w:r w:rsidRPr="00FF2269">
        <w:t>,</w:t>
      </w:r>
      <w:r>
        <w:t xml:space="preserve"> et en particulier </w:t>
      </w:r>
      <w:r w:rsidRPr="00FD016E">
        <w:t>le lot n° 0</w:t>
      </w:r>
      <w:r>
        <w:t>9</w:t>
      </w:r>
      <w:r w:rsidRPr="00FD016E">
        <w:t xml:space="preserve"> (</w:t>
      </w:r>
      <w:r>
        <w:t>Poissons frais</w:t>
      </w:r>
      <w:r w:rsidRPr="00FD016E">
        <w:t xml:space="preserve">), </w:t>
      </w:r>
      <w:r>
        <w:t>notifié</w:t>
      </w:r>
      <w:r w:rsidRPr="00FD016E">
        <w:t xml:space="preserve"> à la société </w:t>
      </w:r>
      <w:r>
        <w:t>CANAVESE S.A.S</w:t>
      </w:r>
      <w:r w:rsidRPr="00FD016E">
        <w:t>,</w:t>
      </w:r>
    </w:p>
    <w:p w:rsidR="008D1AFE" w:rsidRDefault="008D1AFE" w:rsidP="008D1AFE"/>
    <w:p w:rsidR="008D1AFE" w:rsidRDefault="008D1AFE" w:rsidP="008D1AFE">
      <w:r w:rsidRPr="00FD016E">
        <w:rPr>
          <w:b/>
        </w:rPr>
        <w:t>VU</w:t>
      </w:r>
      <w:r w:rsidRPr="00FD016E">
        <w:t xml:space="preserve"> la délibération n° 32</w:t>
      </w:r>
      <w:r>
        <w:t>99/06</w:t>
      </w:r>
      <w:r w:rsidRPr="00FD016E">
        <w:t>/1</w:t>
      </w:r>
      <w:r>
        <w:t>8</w:t>
      </w:r>
      <w:r w:rsidRPr="00FD016E">
        <w:t xml:space="preserve"> du </w:t>
      </w:r>
      <w:r>
        <w:t>21 Juin 2018</w:t>
      </w:r>
      <w:r w:rsidRPr="00FD016E">
        <w:t xml:space="preserve"> relative à l’attribution d’un marché en appel d’offres ouvert portant sur la</w:t>
      </w:r>
      <w:r>
        <w:t xml:space="preserve"> </w:t>
      </w:r>
      <w:r w:rsidRPr="00FD016E">
        <w:t>Fourniture et livraison de denrées alimentaires pour des menus intégrant les critères de développement durable en 10 lots sur 4 ans,</w:t>
      </w:r>
      <w:r>
        <w:t xml:space="preserve"> et en particulier les lots n° 01 (Fruits frais), 02 (Légumes frais) notifiés à la société </w:t>
      </w:r>
      <w:r w:rsidRPr="00FD016E">
        <w:t>CANAVESE S.A.S</w:t>
      </w:r>
      <w:r>
        <w:t>,</w:t>
      </w:r>
    </w:p>
    <w:p w:rsidR="008D1AFE" w:rsidRDefault="008D1AFE" w:rsidP="008D1AFE"/>
    <w:p w:rsidR="008D1AFE" w:rsidRDefault="008D1AFE" w:rsidP="008D1AFE">
      <w:r w:rsidRPr="00136E9D">
        <w:rPr>
          <w:b/>
        </w:rPr>
        <w:t>CONSIDERANT</w:t>
      </w:r>
      <w:r>
        <w:t xml:space="preserve"> que par </w:t>
      </w:r>
      <w:r w:rsidR="00597C0C">
        <w:t>courrier reçu en mairie, le 30 s</w:t>
      </w:r>
      <w:r>
        <w:t>eptembre 2020, la société CANAVESE S.A.S a informé la collectivité qu’elle avait cédé ses actifs et ses activités à la société SALADE 2 FRUITS,</w:t>
      </w:r>
    </w:p>
    <w:p w:rsidR="008D1AFE" w:rsidRDefault="008D1AFE" w:rsidP="008D1AFE"/>
    <w:p w:rsidR="008D1AFE" w:rsidRDefault="008D1AFE" w:rsidP="008D1AFE">
      <w:r w:rsidRPr="0048599F">
        <w:rPr>
          <w:b/>
        </w:rPr>
        <w:t>CONSIDERANT</w:t>
      </w:r>
      <w:r>
        <w:t xml:space="preserve"> que de ce fait, il convient de transférer les lots concernés du marché</w:t>
      </w:r>
      <w:r w:rsidRPr="00FD016E">
        <w:t xml:space="preserve"> de fourniture et de livraison</w:t>
      </w:r>
      <w:r>
        <w:t xml:space="preserve"> </w:t>
      </w:r>
      <w:r w:rsidRPr="00DD0E31">
        <w:t>de denrées alimentaires pour des menus intégrant les critères de développement durable en 10 lots sur 4 an</w:t>
      </w:r>
      <w:r>
        <w:t>s attribués à la société CANAVESE S.A.S à la société SALADE 2 FRUITS,</w:t>
      </w:r>
    </w:p>
    <w:p w:rsidR="008D1AFE" w:rsidRDefault="008D1AFE" w:rsidP="008D1AFE"/>
    <w:p w:rsidR="008D1AFE" w:rsidRDefault="008D1AFE" w:rsidP="008D1AFE">
      <w:r w:rsidRPr="00DD0E31">
        <w:rPr>
          <w:b/>
        </w:rPr>
        <w:t>CONSIDERANT</w:t>
      </w:r>
      <w:r w:rsidRPr="00DD0E31">
        <w:t xml:space="preserve"> que de ce fait, il convient de transférer le lot concerné du marché de fourniture et de livraison de denrées alimentaires en 18 lots pour les années 2017 à 2021</w:t>
      </w:r>
      <w:r>
        <w:t xml:space="preserve"> </w:t>
      </w:r>
      <w:r w:rsidRPr="00DD0E31">
        <w:t>attribué à la société CANAVESE S.A</w:t>
      </w:r>
      <w:r>
        <w:t>.S à la société SALADE 2 FRUITS,</w:t>
      </w:r>
    </w:p>
    <w:p w:rsidR="008D1AFE" w:rsidRDefault="008D1AFE" w:rsidP="008D1AFE"/>
    <w:p w:rsidR="008D1AFE" w:rsidRPr="00FF2269" w:rsidRDefault="008D1AFE" w:rsidP="008D1AFE">
      <w:r w:rsidRPr="00673110">
        <w:rPr>
          <w:b/>
        </w:rPr>
        <w:t>CONSIDERANT</w:t>
      </w:r>
      <w:r>
        <w:t xml:space="preserve"> </w:t>
      </w:r>
      <w:r w:rsidRPr="00FF2269">
        <w:t xml:space="preserve">que </w:t>
      </w:r>
      <w:r>
        <w:t>la société SALADE 2 FRUITS sera amenée à rep</w:t>
      </w:r>
      <w:r w:rsidRPr="00FF2269">
        <w:t>rendre l’ensemble des droits et obligations de</w:t>
      </w:r>
      <w:r>
        <w:t xml:space="preserve"> la société CANAVESE S.A.S.,</w:t>
      </w:r>
    </w:p>
    <w:p w:rsidR="008D1AFE" w:rsidRPr="00FF2269" w:rsidRDefault="008D1AFE" w:rsidP="008D1AFE"/>
    <w:p w:rsidR="008D1AFE" w:rsidRPr="00FF2269" w:rsidRDefault="008D1AFE" w:rsidP="008D1AFE">
      <w:r w:rsidRPr="00AC7B1B">
        <w:rPr>
          <w:b/>
        </w:rPr>
        <w:t>CONSIDERANT</w:t>
      </w:r>
      <w:r w:rsidRPr="00AC7B1B">
        <w:t xml:space="preserve"> que cette modification n’affecte en aucune manière les conditions d’exécution du marché car la société SALADE 2 FRUITS présente les garanties suffisantes a</w:t>
      </w:r>
      <w:r>
        <w:t>u niveau technique et financier,</w:t>
      </w:r>
    </w:p>
    <w:p w:rsidR="008D1AFE" w:rsidRDefault="008D1AFE" w:rsidP="008D1AFE"/>
    <w:p w:rsidR="008D1AFE" w:rsidRDefault="008D1AFE" w:rsidP="008D1AFE">
      <w:pPr>
        <w:pStyle w:val="Corpsdetexte21"/>
        <w:ind w:firstLine="0"/>
        <w:rPr>
          <w:rFonts w:ascii="Times New Roman" w:hAnsi="Times New Roman"/>
          <w:szCs w:val="24"/>
        </w:rPr>
      </w:pPr>
      <w:r w:rsidRPr="00673110">
        <w:rPr>
          <w:rFonts w:ascii="Times New Roman" w:hAnsi="Times New Roman"/>
          <w:b/>
          <w:szCs w:val="24"/>
        </w:rPr>
        <w:t>CONSIDERANT</w:t>
      </w:r>
      <w:r>
        <w:rPr>
          <w:rFonts w:ascii="Times New Roman" w:hAnsi="Times New Roman"/>
          <w:szCs w:val="24"/>
        </w:rPr>
        <w:t xml:space="preserve"> </w:t>
      </w:r>
      <w:r w:rsidRPr="00FF2269">
        <w:rPr>
          <w:rFonts w:ascii="Times New Roman" w:hAnsi="Times New Roman"/>
          <w:szCs w:val="24"/>
        </w:rPr>
        <w:t xml:space="preserve">que ce type de transfert de contrat doit faire l’objet d’un accord préalable de la collectivité territoriale co-contractante pour que celle-ci puisse contrôler que </w:t>
      </w:r>
      <w:r>
        <w:rPr>
          <w:rFonts w:ascii="Times New Roman" w:hAnsi="Times New Roman"/>
          <w:szCs w:val="24"/>
        </w:rPr>
        <w:t xml:space="preserve">la nouvelle </w:t>
      </w:r>
      <w:r w:rsidRPr="00FF2269">
        <w:rPr>
          <w:rFonts w:ascii="Times New Roman" w:hAnsi="Times New Roman"/>
          <w:szCs w:val="24"/>
        </w:rPr>
        <w:t>entité garantisse la continuité du service public,</w:t>
      </w:r>
    </w:p>
    <w:p w:rsidR="008D1AFE" w:rsidRPr="00FF2269" w:rsidRDefault="008D1AFE" w:rsidP="008D1AFE">
      <w:pPr>
        <w:pStyle w:val="Corpsdetexte21"/>
        <w:ind w:firstLine="0"/>
        <w:rPr>
          <w:rFonts w:ascii="Times New Roman" w:hAnsi="Times New Roman"/>
          <w:szCs w:val="24"/>
        </w:rPr>
      </w:pPr>
    </w:p>
    <w:p w:rsidR="008D1AFE" w:rsidRPr="00673110" w:rsidRDefault="008D1AFE" w:rsidP="008D1AFE">
      <w:r w:rsidRPr="00673110">
        <w:rPr>
          <w:b/>
        </w:rPr>
        <w:t>CONSIDERANT</w:t>
      </w:r>
      <w:r w:rsidRPr="00673110">
        <w:t xml:space="preserve"> que la </w:t>
      </w:r>
      <w:r>
        <w:t>cession</w:t>
      </w:r>
      <w:r w:rsidRPr="00673110">
        <w:t xml:space="preserve"> décrite ci-dessus nécessite </w:t>
      </w:r>
      <w:r>
        <w:t xml:space="preserve">donc </w:t>
      </w:r>
      <w:r w:rsidR="00B356B6">
        <w:t>la prise d’un avenant,</w:t>
      </w:r>
    </w:p>
    <w:p w:rsidR="008D1AFE" w:rsidRDefault="008D1AFE" w:rsidP="008D1AFE"/>
    <w:p w:rsidR="00B356B6" w:rsidRDefault="00B356B6" w:rsidP="008D1AFE"/>
    <w:p w:rsidR="00B356B6" w:rsidRDefault="00B356B6" w:rsidP="008D1AFE"/>
    <w:p w:rsidR="00B356B6" w:rsidRDefault="00B356B6" w:rsidP="008D1AFE"/>
    <w:p w:rsidR="00B356B6" w:rsidRDefault="00B356B6" w:rsidP="008D1AFE"/>
    <w:p w:rsidR="008D1AFE" w:rsidRDefault="008D1AFE" w:rsidP="008D1AFE">
      <w:pPr>
        <w:rPr>
          <w:b/>
        </w:rPr>
      </w:pPr>
      <w:r w:rsidRPr="00FF2269">
        <w:tab/>
      </w:r>
      <w:r w:rsidRPr="00FF2269">
        <w:tab/>
      </w:r>
      <w:r w:rsidRPr="00FF2269">
        <w:tab/>
      </w:r>
      <w:r w:rsidRPr="00FF2269">
        <w:tab/>
      </w:r>
      <w:r w:rsidRPr="00FF2269">
        <w:rPr>
          <w:b/>
        </w:rPr>
        <w:tab/>
      </w:r>
    </w:p>
    <w:p w:rsidR="00B356B6" w:rsidRDefault="00B356B6" w:rsidP="008D1AFE">
      <w:pPr>
        <w:rPr>
          <w:b/>
        </w:rPr>
      </w:pPr>
    </w:p>
    <w:p w:rsidR="00B356B6" w:rsidRPr="0002636D" w:rsidRDefault="00B356B6" w:rsidP="00B356B6">
      <w:pPr>
        <w:jc w:val="center"/>
        <w:rPr>
          <w:b/>
        </w:rPr>
      </w:pPr>
      <w:r w:rsidRPr="0002636D">
        <w:rPr>
          <w:b/>
        </w:rPr>
        <w:t xml:space="preserve">« Le </w:t>
      </w:r>
      <w:r w:rsidR="00597C0C">
        <w:rPr>
          <w:b/>
        </w:rPr>
        <w:t>Conseil</w:t>
      </w:r>
      <w:r w:rsidRPr="0002636D">
        <w:rPr>
          <w:b/>
        </w:rPr>
        <w:t xml:space="preserve"> </w:t>
      </w:r>
      <w:r w:rsidR="00597C0C">
        <w:rPr>
          <w:b/>
        </w:rPr>
        <w:t>municipal</w:t>
      </w:r>
      <w:r w:rsidRPr="0002636D">
        <w:rPr>
          <w:b/>
        </w:rPr>
        <w:t> »</w:t>
      </w:r>
    </w:p>
    <w:p w:rsidR="00B356B6" w:rsidRPr="0002636D" w:rsidRDefault="00B356B6" w:rsidP="00B356B6"/>
    <w:p w:rsidR="00B356B6" w:rsidRPr="0002636D" w:rsidRDefault="00B356B6" w:rsidP="00B356B6">
      <w:r w:rsidRPr="0002636D">
        <w:rPr>
          <w:b/>
        </w:rPr>
        <w:t>Après en avoir délibéré,</w:t>
      </w:r>
    </w:p>
    <w:p w:rsidR="008D1AFE" w:rsidRPr="00FF2269" w:rsidRDefault="008D1AFE" w:rsidP="008D1AFE">
      <w:pPr>
        <w:rPr>
          <w:b/>
        </w:rPr>
      </w:pPr>
    </w:p>
    <w:p w:rsidR="008D1AFE" w:rsidRPr="00B356B6" w:rsidRDefault="008D1AFE" w:rsidP="008D1AFE">
      <w:pPr>
        <w:pStyle w:val="Titre1"/>
        <w:jc w:val="both"/>
        <w:rPr>
          <w:sz w:val="24"/>
          <w:szCs w:val="24"/>
        </w:rPr>
      </w:pPr>
      <w:r w:rsidRPr="00B356B6">
        <w:rPr>
          <w:sz w:val="24"/>
          <w:szCs w:val="24"/>
        </w:rPr>
        <w:t xml:space="preserve">AUTORISE </w:t>
      </w:r>
      <w:r w:rsidR="000200DB" w:rsidRPr="000200DB">
        <w:rPr>
          <w:sz w:val="24"/>
          <w:szCs w:val="24"/>
        </w:rPr>
        <w:t>à l’unanimité</w:t>
      </w:r>
      <w:r w:rsidR="000200DB">
        <w:rPr>
          <w:b w:val="0"/>
        </w:rPr>
        <w:t xml:space="preserve"> </w:t>
      </w:r>
      <w:r w:rsidRPr="00B356B6">
        <w:rPr>
          <w:b w:val="0"/>
          <w:sz w:val="24"/>
          <w:szCs w:val="24"/>
        </w:rPr>
        <w:t>Monsieur le Maire</w:t>
      </w:r>
      <w:r w:rsidRPr="00B356B6">
        <w:rPr>
          <w:sz w:val="24"/>
          <w:szCs w:val="24"/>
        </w:rPr>
        <w:t xml:space="preserve"> </w:t>
      </w:r>
      <w:r w:rsidRPr="00B356B6">
        <w:rPr>
          <w:b w:val="0"/>
          <w:sz w:val="24"/>
          <w:szCs w:val="24"/>
        </w:rPr>
        <w:t>à signer l’avenant de transfert de tous les droits et obligations des marchés n° 38-9/2017, 25-1, et 25-2/2018 accordés à la société CANAVESE S.A.S au profit de la société SALADE 2 FRUITS, étant entendu que cette dernière entité présente des garanties professionnelles, techniques et financières équivalentes permettant la continuité du service public et la bonne exécution des prestations du marché.</w:t>
      </w:r>
    </w:p>
    <w:p w:rsidR="008D1AFE" w:rsidRPr="00FF2269" w:rsidRDefault="008D1AFE" w:rsidP="008D1AFE"/>
    <w:p w:rsidR="00225C6C" w:rsidRDefault="00225C6C" w:rsidP="00C80BDF">
      <w:pPr>
        <w:overflowPunct w:val="0"/>
      </w:pPr>
    </w:p>
    <w:p w:rsidR="00225C6C" w:rsidRDefault="00225C6C" w:rsidP="00C80BDF">
      <w:pPr>
        <w:overflowPunct w:val="0"/>
      </w:pPr>
    </w:p>
    <w:p w:rsidR="00225C6C" w:rsidRDefault="00225C6C" w:rsidP="00C80BDF">
      <w:pPr>
        <w:overflowPunct w:val="0"/>
      </w:pPr>
    </w:p>
    <w:p w:rsidR="00225C6C" w:rsidRDefault="00225C6C"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B936F7" w:rsidRDefault="00B936F7" w:rsidP="00C80BDF">
      <w:pPr>
        <w:overflowPunct w:val="0"/>
      </w:pPr>
    </w:p>
    <w:p w:rsidR="00D10E48" w:rsidRDefault="00D10E48" w:rsidP="00C80BDF">
      <w:pPr>
        <w:overflowPunct w:val="0"/>
      </w:pPr>
    </w:p>
    <w:p w:rsidR="00507718" w:rsidRDefault="00507718" w:rsidP="00C80BDF">
      <w:pPr>
        <w:overflowPunct w:val="0"/>
      </w:pPr>
    </w:p>
    <w:p w:rsidR="00507718" w:rsidRDefault="00507718" w:rsidP="00C80BDF">
      <w:pPr>
        <w:overflowPunct w:val="0"/>
      </w:pPr>
    </w:p>
    <w:p w:rsidR="00F84BDD" w:rsidRDefault="00F84BDD" w:rsidP="00C80BDF">
      <w:pPr>
        <w:overflowPunct w:val="0"/>
      </w:pPr>
    </w:p>
    <w:p w:rsidR="00F84BDD" w:rsidRDefault="00F84BDD" w:rsidP="00C80BDF">
      <w:pPr>
        <w:overflowPunct w:val="0"/>
      </w:pPr>
    </w:p>
    <w:p w:rsidR="00F84BDD" w:rsidRDefault="00F84BDD" w:rsidP="00C80BDF">
      <w:pPr>
        <w:overflowPunct w:val="0"/>
      </w:pPr>
    </w:p>
    <w:p w:rsidR="00D10E48" w:rsidRDefault="00D10E48" w:rsidP="00C80BDF">
      <w:pPr>
        <w:overflowPunct w:val="0"/>
      </w:pPr>
    </w:p>
    <w:p w:rsidR="00D10E48" w:rsidRPr="00626148" w:rsidRDefault="002834E8" w:rsidP="00D10E48">
      <w:pPr>
        <w:pBdr>
          <w:top w:val="single" w:sz="4" w:space="1" w:color="auto"/>
          <w:left w:val="single" w:sz="4" w:space="4" w:color="auto"/>
          <w:bottom w:val="single" w:sz="4" w:space="1" w:color="auto"/>
          <w:right w:val="single" w:sz="4" w:space="4" w:color="auto"/>
        </w:pBdr>
        <w:shd w:val="clear" w:color="auto" w:fill="E0E0E0"/>
      </w:pPr>
      <w:r>
        <w:rPr>
          <w:b/>
          <w:bCs/>
        </w:rPr>
        <w:t>15</w:t>
      </w:r>
      <w:r w:rsidR="00D10E48">
        <w:rPr>
          <w:b/>
          <w:bCs/>
        </w:rPr>
        <w:t>/- Délibération relative à la modification n° 01 au marché conclu en appel d’offres n° 48/2018</w:t>
      </w:r>
      <w:r w:rsidR="00F835F0">
        <w:rPr>
          <w:b/>
          <w:bCs/>
        </w:rPr>
        <w:t> : a</w:t>
      </w:r>
      <w:r w:rsidR="00D10E48">
        <w:rPr>
          <w:b/>
          <w:bCs/>
        </w:rPr>
        <w:t>ssurances risques statutaires 2019 à 2022</w:t>
      </w:r>
      <w:r w:rsidR="00F835F0">
        <w:rPr>
          <w:b/>
          <w:bCs/>
        </w:rPr>
        <w:t xml:space="preserve"> – annexe n°</w:t>
      </w:r>
      <w:r w:rsidR="004201F5">
        <w:rPr>
          <w:b/>
          <w:bCs/>
        </w:rPr>
        <w:t>9</w:t>
      </w:r>
    </w:p>
    <w:p w:rsidR="00D10E48" w:rsidRDefault="00D10E48" w:rsidP="00D10E48">
      <w:pPr>
        <w:shd w:val="clear" w:color="auto" w:fill="FFFFFF"/>
        <w:tabs>
          <w:tab w:val="left" w:pos="1134"/>
          <w:tab w:val="left" w:pos="2268"/>
          <w:tab w:val="left" w:pos="3420"/>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autoSpaceDN/>
        <w:spacing w:before="57"/>
        <w:rPr>
          <w:i/>
        </w:rPr>
      </w:pPr>
    </w:p>
    <w:p w:rsidR="00D10E48" w:rsidRDefault="00D10E48" w:rsidP="00D10E48">
      <w:pPr>
        <w:shd w:val="clear" w:color="auto" w:fill="FFFFFF"/>
        <w:tabs>
          <w:tab w:val="left" w:pos="1134"/>
          <w:tab w:val="left" w:pos="2268"/>
          <w:tab w:val="left" w:pos="3420"/>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autoSpaceDN/>
        <w:spacing w:before="57"/>
        <w:rPr>
          <w:i/>
        </w:rPr>
      </w:pPr>
      <w:r>
        <w:rPr>
          <w:i/>
        </w:rPr>
        <w:t>Service</w:t>
      </w:r>
      <w:r w:rsidRPr="004B09F3">
        <w:rPr>
          <w:i/>
        </w:rPr>
        <w:t xml:space="preserve"> émetteur : </w:t>
      </w:r>
      <w:r>
        <w:rPr>
          <w:i/>
        </w:rPr>
        <w:t>Direction de la Commande publique</w:t>
      </w:r>
    </w:p>
    <w:p w:rsidR="00D10E48" w:rsidRPr="004B09F3" w:rsidRDefault="00D10E48" w:rsidP="00D10E48">
      <w:pPr>
        <w:shd w:val="clear" w:color="auto" w:fill="FFFFFF"/>
        <w:tabs>
          <w:tab w:val="left" w:pos="1134"/>
          <w:tab w:val="left" w:pos="2268"/>
          <w:tab w:val="left" w:pos="3420"/>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autoSpaceDN/>
        <w:spacing w:before="57"/>
        <w:rPr>
          <w:i/>
        </w:rPr>
      </w:pPr>
    </w:p>
    <w:p w:rsidR="00D10E48" w:rsidRDefault="00D10E48" w:rsidP="00D10E48">
      <w:pPr>
        <w:rPr>
          <w:i/>
        </w:rPr>
      </w:pPr>
      <w:r w:rsidRPr="004B09F3">
        <w:rPr>
          <w:i/>
          <w:iCs/>
        </w:rPr>
        <w:t>Rapporteur :</w:t>
      </w:r>
      <w:r w:rsidRPr="004B09F3">
        <w:rPr>
          <w:i/>
        </w:rPr>
        <w:t xml:space="preserve"> </w:t>
      </w:r>
      <w:r w:rsidR="0013034D">
        <w:rPr>
          <w:i/>
        </w:rPr>
        <w:t>Monsieur Jérôme BOURRELY, Conseiller municipal délégué aux finances</w:t>
      </w:r>
    </w:p>
    <w:p w:rsidR="00D10E48" w:rsidRDefault="00D10E48" w:rsidP="00D10E48"/>
    <w:p w:rsidR="00D10E48" w:rsidRDefault="00D10E48" w:rsidP="00D10E48">
      <w:r w:rsidRPr="00C70561">
        <w:rPr>
          <w:b/>
        </w:rPr>
        <w:t>VU</w:t>
      </w:r>
      <w:r>
        <w:t xml:space="preserve"> les </w:t>
      </w:r>
      <w:r w:rsidRPr="00C70561">
        <w:t xml:space="preserve">articles </w:t>
      </w:r>
      <w:r>
        <w:t>L 2194-1</w:t>
      </w:r>
      <w:r w:rsidR="00597C0C">
        <w:t xml:space="preserve"> 3°, et R 2194-3 à R 2194-5 du C</w:t>
      </w:r>
      <w:r>
        <w:t>ode de la commande publique.</w:t>
      </w:r>
    </w:p>
    <w:p w:rsidR="00D10E48" w:rsidRDefault="00D10E48" w:rsidP="00D10E48"/>
    <w:p w:rsidR="00D10E48" w:rsidRDefault="00D10E48" w:rsidP="00D10E48">
      <w:r w:rsidRPr="006D5AB7">
        <w:rPr>
          <w:b/>
        </w:rPr>
        <w:t>VU</w:t>
      </w:r>
      <w:r>
        <w:t xml:space="preserve"> la délibération du </w:t>
      </w:r>
      <w:r w:rsidR="00597C0C">
        <w:t>Conseil</w:t>
      </w:r>
      <w:r>
        <w:t xml:space="preserve"> </w:t>
      </w:r>
      <w:r w:rsidR="00597C0C">
        <w:t>municipal</w:t>
      </w:r>
      <w:r>
        <w:t xml:space="preserve"> n° 3377/10/18 du 26 octobre 2018 attribuant le marché de prestations de services conclu en appel d’offres ouvert : Assurances risques statutaires sur quatre ans.</w:t>
      </w:r>
    </w:p>
    <w:p w:rsidR="00D10E48" w:rsidRPr="00626148" w:rsidRDefault="00D10E48" w:rsidP="00D10E48">
      <w:r>
        <w:t xml:space="preserve"> </w:t>
      </w:r>
    </w:p>
    <w:p w:rsidR="00D10E48" w:rsidRDefault="00D10E48" w:rsidP="00D10E48">
      <w:pPr>
        <w:widowControl w:val="0"/>
      </w:pPr>
      <w:r w:rsidRPr="00FA785C">
        <w:rPr>
          <w:b/>
        </w:rPr>
        <w:t>CONSIDERANT</w:t>
      </w:r>
      <w:r>
        <w:t xml:space="preserve"> que le marché d’assurance risques statutaires a été conclu pour quatre ans avec le groupement SIACI SAINT HONORE/GROUPAMA MEDITERRANEE, du 1</w:t>
      </w:r>
      <w:r w:rsidRPr="003D324C">
        <w:rPr>
          <w:vertAlign w:val="superscript"/>
        </w:rPr>
        <w:t>er</w:t>
      </w:r>
      <w:r>
        <w:t xml:space="preserve"> janvier 2019 au 31 décembre 2022,</w:t>
      </w:r>
    </w:p>
    <w:p w:rsidR="00D10E48" w:rsidRDefault="00D10E48" w:rsidP="00D10E48">
      <w:pPr>
        <w:widowControl w:val="0"/>
      </w:pPr>
    </w:p>
    <w:p w:rsidR="00D10E48" w:rsidRDefault="00D10E48" w:rsidP="00D10E48">
      <w:pPr>
        <w:widowControl w:val="0"/>
      </w:pPr>
      <w:r w:rsidRPr="00FA785C">
        <w:rPr>
          <w:b/>
        </w:rPr>
        <w:t>CONSIDERANT</w:t>
      </w:r>
      <w:r>
        <w:t xml:space="preserve"> que la prime annuelle est calculée par application d’un taux de 0.90% à la masse salariale des agents affiliés à la CNRACL,</w:t>
      </w:r>
    </w:p>
    <w:p w:rsidR="00D10E48" w:rsidRPr="00626148" w:rsidRDefault="00D10E48" w:rsidP="00D10E48">
      <w:pPr>
        <w:widowControl w:val="0"/>
      </w:pPr>
    </w:p>
    <w:p w:rsidR="00D10E48" w:rsidRDefault="00D10E48" w:rsidP="00D10E48">
      <w:pPr>
        <w:widowControl w:val="0"/>
      </w:pPr>
      <w:r w:rsidRPr="00FA785C">
        <w:rPr>
          <w:b/>
        </w:rPr>
        <w:t>CONSIDERANT</w:t>
      </w:r>
      <w:r>
        <w:t xml:space="preserve"> que l</w:t>
      </w:r>
      <w:r w:rsidRPr="00626148">
        <w:t xml:space="preserve">e </w:t>
      </w:r>
      <w:r>
        <w:t>taux n’a pas évolué pour les années 2019 et 2020,</w:t>
      </w:r>
    </w:p>
    <w:p w:rsidR="00D10E48" w:rsidRDefault="00D10E48" w:rsidP="00D10E48">
      <w:pPr>
        <w:widowControl w:val="0"/>
      </w:pPr>
    </w:p>
    <w:p w:rsidR="00D10E48" w:rsidRDefault="00D10E48" w:rsidP="00D10E48">
      <w:pPr>
        <w:widowControl w:val="0"/>
      </w:pPr>
      <w:r w:rsidRPr="00EC0CE9">
        <w:rPr>
          <w:b/>
        </w:rPr>
        <w:t>CONSIDERANT</w:t>
      </w:r>
      <w:r>
        <w:t xml:space="preserve"> que le prestataire a informé la commune que le taux global de cotisation devrait passer à 1.35% pour les années 2021 et 2022</w:t>
      </w:r>
      <w:r w:rsidR="00F835F0">
        <w:t>,</w:t>
      </w:r>
    </w:p>
    <w:p w:rsidR="00D10E48" w:rsidRDefault="00D10E48" w:rsidP="00D10E48">
      <w:pPr>
        <w:widowControl w:val="0"/>
      </w:pPr>
    </w:p>
    <w:p w:rsidR="00D10E48" w:rsidRPr="00EC0CE9" w:rsidRDefault="00D10E48" w:rsidP="00D10E48">
      <w:pPr>
        <w:widowControl w:val="0"/>
      </w:pPr>
      <w:r w:rsidRPr="00EC0CE9">
        <w:rPr>
          <w:b/>
        </w:rPr>
        <w:t xml:space="preserve">CONSIDERANT </w:t>
      </w:r>
      <w:r>
        <w:t>que cette augmentation est due au fait que le coût de sinistralité est déséquilibré, générant des ratios sinistres à cotisatio</w:t>
      </w:r>
      <w:r w:rsidR="00F835F0">
        <w:t>ns techniques très déficitaires,</w:t>
      </w:r>
    </w:p>
    <w:p w:rsidR="00D10E48" w:rsidRDefault="00D10E48" w:rsidP="00D10E48">
      <w:pPr>
        <w:widowControl w:val="0"/>
      </w:pPr>
    </w:p>
    <w:p w:rsidR="00D10E48" w:rsidRPr="00626148" w:rsidRDefault="00D10E48" w:rsidP="00D10E48">
      <w:pPr>
        <w:widowControl w:val="0"/>
      </w:pPr>
      <w:r w:rsidRPr="00FA785C">
        <w:rPr>
          <w:b/>
        </w:rPr>
        <w:t>CONSIDERANT</w:t>
      </w:r>
      <w:r>
        <w:t xml:space="preserve"> que le titulaire du marché propose, soit de poursuivre la relation contractuelle du 1</w:t>
      </w:r>
      <w:r w:rsidRPr="0035074E">
        <w:rPr>
          <w:vertAlign w:val="superscript"/>
        </w:rPr>
        <w:t>er</w:t>
      </w:r>
      <w:r>
        <w:t xml:space="preserve"> janvier au 31 décembre 2021, puis du 1</w:t>
      </w:r>
      <w:r w:rsidRPr="009A3C57">
        <w:rPr>
          <w:vertAlign w:val="superscript"/>
        </w:rPr>
        <w:t>er</w:t>
      </w:r>
      <w:r>
        <w:t xml:space="preserve"> janvier au 31 décembre 2022, </w:t>
      </w:r>
      <w:r w:rsidR="00F835F0">
        <w:t>soit de résilier le marché,</w:t>
      </w:r>
    </w:p>
    <w:p w:rsidR="00D10E48" w:rsidRPr="00626148" w:rsidRDefault="00D10E48" w:rsidP="00D10E48"/>
    <w:p w:rsidR="00D10E48" w:rsidRPr="00626148" w:rsidRDefault="00D10E48" w:rsidP="00D10E48">
      <w:pPr>
        <w:pStyle w:val="RedTxt"/>
        <w:jc w:val="both"/>
        <w:rPr>
          <w:rFonts w:ascii="Times New Roman" w:hAnsi="Times New Roman" w:cs="Times New Roman"/>
          <w:sz w:val="24"/>
          <w:szCs w:val="24"/>
        </w:rPr>
      </w:pPr>
      <w:r w:rsidRPr="00FA785C">
        <w:rPr>
          <w:rFonts w:ascii="Times New Roman" w:hAnsi="Times New Roman" w:cs="Times New Roman"/>
          <w:b/>
          <w:sz w:val="24"/>
          <w:szCs w:val="24"/>
        </w:rPr>
        <w:t>CONSIDERANT</w:t>
      </w:r>
      <w:r>
        <w:rPr>
          <w:rFonts w:ascii="Times New Roman" w:hAnsi="Times New Roman" w:cs="Times New Roman"/>
          <w:b/>
          <w:sz w:val="24"/>
          <w:szCs w:val="24"/>
        </w:rPr>
        <w:t xml:space="preserve"> </w:t>
      </w:r>
      <w:r>
        <w:rPr>
          <w:rFonts w:ascii="Times New Roman" w:hAnsi="Times New Roman" w:cs="Times New Roman"/>
          <w:sz w:val="24"/>
          <w:szCs w:val="24"/>
        </w:rPr>
        <w:t xml:space="preserve">que les articles </w:t>
      </w:r>
      <w:proofErr w:type="spellStart"/>
      <w:r>
        <w:rPr>
          <w:rFonts w:ascii="Times New Roman" w:hAnsi="Times New Roman" w:cs="Times New Roman"/>
          <w:sz w:val="24"/>
          <w:szCs w:val="24"/>
        </w:rPr>
        <w:t>sus-visés</w:t>
      </w:r>
      <w:proofErr w:type="spellEnd"/>
      <w:r>
        <w:rPr>
          <w:rFonts w:ascii="Times New Roman" w:hAnsi="Times New Roman" w:cs="Times New Roman"/>
          <w:sz w:val="24"/>
          <w:szCs w:val="24"/>
        </w:rPr>
        <w:t xml:space="preserve"> du </w:t>
      </w:r>
      <w:r w:rsidR="00597C0C">
        <w:rPr>
          <w:rFonts w:ascii="Times New Roman" w:hAnsi="Times New Roman" w:cs="Times New Roman"/>
          <w:sz w:val="24"/>
          <w:szCs w:val="24"/>
        </w:rPr>
        <w:t>C</w:t>
      </w:r>
      <w:r>
        <w:rPr>
          <w:rFonts w:ascii="Times New Roman" w:hAnsi="Times New Roman" w:cs="Times New Roman"/>
          <w:sz w:val="24"/>
          <w:szCs w:val="24"/>
        </w:rPr>
        <w:t xml:space="preserve">ode de la commande publique permettent de modifier un marché public lorsque cette modification est rendue nécessaire par des circonstances qu’un acheteur diligent ne pouvait pas prévoir, sous réserve que le montant de la modification ne soit pas supérieur à 50% du montant total </w:t>
      </w:r>
      <w:r w:rsidR="00F835F0">
        <w:rPr>
          <w:rFonts w:ascii="Times New Roman" w:hAnsi="Times New Roman" w:cs="Times New Roman"/>
          <w:sz w:val="24"/>
          <w:szCs w:val="24"/>
        </w:rPr>
        <w:t>du marché initial,</w:t>
      </w:r>
      <w:r w:rsidRPr="00626148">
        <w:rPr>
          <w:rFonts w:ascii="Times New Roman" w:hAnsi="Times New Roman" w:cs="Times New Roman"/>
          <w:sz w:val="24"/>
          <w:szCs w:val="24"/>
        </w:rPr>
        <w:tab/>
      </w:r>
    </w:p>
    <w:p w:rsidR="00D10E48" w:rsidRPr="00626148" w:rsidRDefault="00D10E48" w:rsidP="00D10E48"/>
    <w:p w:rsidR="00D10E48" w:rsidRDefault="00D10E48" w:rsidP="00D10E48">
      <w:r w:rsidRPr="00FA785C">
        <w:rPr>
          <w:b/>
        </w:rPr>
        <w:t>CONSIDERANT</w:t>
      </w:r>
      <w:r>
        <w:t xml:space="preserve"> que le nouveau taux appliqué pour l’année 2021, entraînerait une augmentation de 25% par rapport au montant total initial du marché établi sur quatre ans :</w:t>
      </w:r>
    </w:p>
    <w:p w:rsidR="00D10E48" w:rsidRDefault="00D10E48" w:rsidP="00D10E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2069"/>
        <w:gridCol w:w="1073"/>
        <w:gridCol w:w="1843"/>
        <w:gridCol w:w="851"/>
        <w:gridCol w:w="1842"/>
      </w:tblGrid>
      <w:tr w:rsidR="00D10E48" w:rsidRPr="00945B4E" w:rsidTr="000B6A0B">
        <w:tc>
          <w:tcPr>
            <w:tcW w:w="2069" w:type="dxa"/>
            <w:shd w:val="clear" w:color="auto" w:fill="auto"/>
          </w:tcPr>
          <w:p w:rsidR="00D10E48" w:rsidRPr="00945B4E" w:rsidRDefault="00D10E48" w:rsidP="000B6A0B">
            <w:pPr>
              <w:jc w:val="center"/>
              <w:rPr>
                <w:b/>
              </w:rPr>
            </w:pPr>
            <w:r w:rsidRPr="00945B4E">
              <w:rPr>
                <w:b/>
              </w:rPr>
              <w:t>Année</w:t>
            </w:r>
          </w:p>
        </w:tc>
        <w:tc>
          <w:tcPr>
            <w:tcW w:w="2069" w:type="dxa"/>
            <w:shd w:val="clear" w:color="auto" w:fill="auto"/>
          </w:tcPr>
          <w:p w:rsidR="00D10E48" w:rsidRPr="00945B4E" w:rsidRDefault="00D10E48" w:rsidP="000B6A0B">
            <w:pPr>
              <w:jc w:val="center"/>
              <w:rPr>
                <w:b/>
              </w:rPr>
            </w:pPr>
            <w:r w:rsidRPr="00945B4E">
              <w:rPr>
                <w:b/>
              </w:rPr>
              <w:t xml:space="preserve">Base </w:t>
            </w:r>
          </w:p>
        </w:tc>
        <w:tc>
          <w:tcPr>
            <w:tcW w:w="1073" w:type="dxa"/>
            <w:shd w:val="clear" w:color="auto" w:fill="auto"/>
          </w:tcPr>
          <w:p w:rsidR="00D10E48" w:rsidRPr="00945B4E" w:rsidRDefault="00D10E48" w:rsidP="000B6A0B">
            <w:pPr>
              <w:jc w:val="center"/>
              <w:rPr>
                <w:b/>
              </w:rPr>
            </w:pPr>
            <w:r w:rsidRPr="00945B4E">
              <w:rPr>
                <w:b/>
              </w:rPr>
              <w:t>Taux initiaux</w:t>
            </w:r>
          </w:p>
        </w:tc>
        <w:tc>
          <w:tcPr>
            <w:tcW w:w="1843" w:type="dxa"/>
            <w:shd w:val="clear" w:color="auto" w:fill="auto"/>
          </w:tcPr>
          <w:p w:rsidR="00D10E48" w:rsidRPr="00945B4E" w:rsidRDefault="00D10E48" w:rsidP="000B6A0B">
            <w:pPr>
              <w:jc w:val="center"/>
              <w:rPr>
                <w:b/>
              </w:rPr>
            </w:pPr>
            <w:r w:rsidRPr="00945B4E">
              <w:rPr>
                <w:b/>
              </w:rPr>
              <w:t>Cotisations initiales</w:t>
            </w:r>
          </w:p>
        </w:tc>
        <w:tc>
          <w:tcPr>
            <w:tcW w:w="851" w:type="dxa"/>
            <w:shd w:val="clear" w:color="auto" w:fill="auto"/>
          </w:tcPr>
          <w:p w:rsidR="00D10E48" w:rsidRPr="00945B4E" w:rsidRDefault="00D10E48" w:rsidP="000B6A0B">
            <w:pPr>
              <w:jc w:val="center"/>
              <w:rPr>
                <w:b/>
              </w:rPr>
            </w:pPr>
            <w:r w:rsidRPr="00945B4E">
              <w:rPr>
                <w:b/>
              </w:rPr>
              <w:t>Taux</w:t>
            </w:r>
          </w:p>
          <w:p w:rsidR="00D10E48" w:rsidRPr="00945B4E" w:rsidRDefault="00D10E48" w:rsidP="000B6A0B">
            <w:pPr>
              <w:jc w:val="center"/>
              <w:rPr>
                <w:b/>
              </w:rPr>
            </w:pPr>
            <w:r w:rsidRPr="00945B4E">
              <w:rPr>
                <w:b/>
              </w:rPr>
              <w:t xml:space="preserve">Après </w:t>
            </w:r>
          </w:p>
          <w:p w:rsidR="00D10E48" w:rsidRPr="00945B4E" w:rsidRDefault="00D10E48" w:rsidP="000B6A0B">
            <w:pPr>
              <w:jc w:val="center"/>
              <w:rPr>
                <w:b/>
              </w:rPr>
            </w:pPr>
            <w:proofErr w:type="spellStart"/>
            <w:r w:rsidRPr="00945B4E">
              <w:rPr>
                <w:b/>
              </w:rPr>
              <w:t>modif</w:t>
            </w:r>
            <w:proofErr w:type="spellEnd"/>
          </w:p>
        </w:tc>
        <w:tc>
          <w:tcPr>
            <w:tcW w:w="1842" w:type="dxa"/>
            <w:shd w:val="clear" w:color="auto" w:fill="auto"/>
          </w:tcPr>
          <w:p w:rsidR="00D10E48" w:rsidRPr="00945B4E" w:rsidRDefault="00D10E48" w:rsidP="000B6A0B">
            <w:pPr>
              <w:jc w:val="center"/>
              <w:rPr>
                <w:b/>
              </w:rPr>
            </w:pPr>
            <w:r w:rsidRPr="00945B4E">
              <w:rPr>
                <w:b/>
              </w:rPr>
              <w:t xml:space="preserve">Cotisations après </w:t>
            </w:r>
            <w:proofErr w:type="spellStart"/>
            <w:r w:rsidRPr="00945B4E">
              <w:rPr>
                <w:b/>
              </w:rPr>
              <w:t>modif</w:t>
            </w:r>
            <w:proofErr w:type="spellEnd"/>
          </w:p>
        </w:tc>
      </w:tr>
      <w:tr w:rsidR="00D10E48" w:rsidRPr="00945B4E" w:rsidTr="000B6A0B">
        <w:tc>
          <w:tcPr>
            <w:tcW w:w="2069" w:type="dxa"/>
            <w:shd w:val="clear" w:color="auto" w:fill="auto"/>
          </w:tcPr>
          <w:p w:rsidR="00D10E48" w:rsidRPr="00945B4E" w:rsidRDefault="00D10E48" w:rsidP="000B6A0B">
            <w:pPr>
              <w:jc w:val="center"/>
              <w:rPr>
                <w:b/>
              </w:rPr>
            </w:pPr>
            <w:r w:rsidRPr="00945B4E">
              <w:rPr>
                <w:b/>
              </w:rPr>
              <w:t>201</w:t>
            </w:r>
            <w:r>
              <w:rPr>
                <w:b/>
              </w:rPr>
              <w:t>9</w:t>
            </w:r>
          </w:p>
        </w:tc>
        <w:tc>
          <w:tcPr>
            <w:tcW w:w="2069" w:type="dxa"/>
            <w:shd w:val="clear" w:color="auto" w:fill="auto"/>
          </w:tcPr>
          <w:p w:rsidR="00D10E48" w:rsidRPr="00945B4E" w:rsidRDefault="00D10E48" w:rsidP="000B6A0B">
            <w:pPr>
              <w:jc w:val="center"/>
            </w:pPr>
            <w:r>
              <w:t>5 428 656.67</w:t>
            </w:r>
            <w:r w:rsidRPr="00945B4E">
              <w:t xml:space="preserve"> €</w:t>
            </w:r>
          </w:p>
        </w:tc>
        <w:tc>
          <w:tcPr>
            <w:tcW w:w="1073" w:type="dxa"/>
            <w:shd w:val="clear" w:color="auto" w:fill="auto"/>
          </w:tcPr>
          <w:p w:rsidR="00D10E48" w:rsidRPr="00945B4E" w:rsidRDefault="00D10E48" w:rsidP="000B6A0B">
            <w:pPr>
              <w:jc w:val="center"/>
            </w:pPr>
            <w:r>
              <w:t>0.90</w:t>
            </w:r>
            <w:r w:rsidRPr="00945B4E">
              <w:t>%</w:t>
            </w:r>
          </w:p>
        </w:tc>
        <w:tc>
          <w:tcPr>
            <w:tcW w:w="1843" w:type="dxa"/>
            <w:shd w:val="clear" w:color="auto" w:fill="auto"/>
          </w:tcPr>
          <w:p w:rsidR="00D10E48" w:rsidRPr="00945B4E" w:rsidRDefault="00D10E48" w:rsidP="000B6A0B">
            <w:pPr>
              <w:jc w:val="center"/>
            </w:pPr>
            <w:r>
              <w:t>48 857.91</w:t>
            </w:r>
            <w:r w:rsidRPr="00945B4E">
              <w:t xml:space="preserve"> € </w:t>
            </w:r>
          </w:p>
        </w:tc>
        <w:tc>
          <w:tcPr>
            <w:tcW w:w="851" w:type="dxa"/>
            <w:shd w:val="clear" w:color="auto" w:fill="auto"/>
          </w:tcPr>
          <w:p w:rsidR="00D10E48" w:rsidRPr="00945B4E" w:rsidRDefault="00D10E48" w:rsidP="000B6A0B">
            <w:pPr>
              <w:jc w:val="center"/>
            </w:pPr>
            <w:r w:rsidRPr="00945B4E">
              <w:t>0.</w:t>
            </w:r>
            <w:r>
              <w:t>90</w:t>
            </w:r>
            <w:r w:rsidRPr="00945B4E">
              <w:t>%</w:t>
            </w:r>
          </w:p>
        </w:tc>
        <w:tc>
          <w:tcPr>
            <w:tcW w:w="1842" w:type="dxa"/>
            <w:shd w:val="clear" w:color="auto" w:fill="auto"/>
          </w:tcPr>
          <w:p w:rsidR="00D10E48" w:rsidRPr="00945B4E" w:rsidRDefault="00D10E48" w:rsidP="000B6A0B">
            <w:pPr>
              <w:jc w:val="center"/>
            </w:pPr>
            <w:r w:rsidRPr="0035777E">
              <w:t>48 857.91 €</w:t>
            </w:r>
          </w:p>
        </w:tc>
      </w:tr>
      <w:tr w:rsidR="00D10E48" w:rsidRPr="00945B4E" w:rsidTr="000B6A0B">
        <w:tc>
          <w:tcPr>
            <w:tcW w:w="2069" w:type="dxa"/>
            <w:shd w:val="clear" w:color="auto" w:fill="auto"/>
          </w:tcPr>
          <w:p w:rsidR="00D10E48" w:rsidRPr="00945B4E" w:rsidRDefault="00D10E48" w:rsidP="000B6A0B">
            <w:pPr>
              <w:jc w:val="center"/>
              <w:rPr>
                <w:b/>
              </w:rPr>
            </w:pPr>
            <w:r w:rsidRPr="00945B4E">
              <w:rPr>
                <w:b/>
              </w:rPr>
              <w:t>20</w:t>
            </w:r>
            <w:r>
              <w:rPr>
                <w:b/>
              </w:rPr>
              <w:t>20</w:t>
            </w:r>
          </w:p>
        </w:tc>
        <w:tc>
          <w:tcPr>
            <w:tcW w:w="2069" w:type="dxa"/>
            <w:shd w:val="clear" w:color="auto" w:fill="auto"/>
          </w:tcPr>
          <w:p w:rsidR="00D10E48" w:rsidRPr="00945B4E" w:rsidRDefault="00D10E48" w:rsidP="000B6A0B">
            <w:pPr>
              <w:jc w:val="center"/>
            </w:pPr>
            <w:r>
              <w:t>5 102 900.00</w:t>
            </w:r>
            <w:r w:rsidRPr="00945B4E">
              <w:t xml:space="preserve"> €</w:t>
            </w:r>
          </w:p>
        </w:tc>
        <w:tc>
          <w:tcPr>
            <w:tcW w:w="1073" w:type="dxa"/>
            <w:shd w:val="clear" w:color="auto" w:fill="auto"/>
          </w:tcPr>
          <w:p w:rsidR="00D10E48" w:rsidRPr="00945B4E" w:rsidRDefault="00D10E48" w:rsidP="000B6A0B">
            <w:pPr>
              <w:jc w:val="center"/>
            </w:pPr>
            <w:r w:rsidRPr="00945B4E">
              <w:t>0.</w:t>
            </w:r>
            <w:r>
              <w:t>90</w:t>
            </w:r>
            <w:r w:rsidRPr="00945B4E">
              <w:t>%</w:t>
            </w:r>
          </w:p>
        </w:tc>
        <w:tc>
          <w:tcPr>
            <w:tcW w:w="1843" w:type="dxa"/>
            <w:shd w:val="clear" w:color="auto" w:fill="auto"/>
          </w:tcPr>
          <w:p w:rsidR="00D10E48" w:rsidRPr="00945B4E" w:rsidRDefault="00D10E48" w:rsidP="000B6A0B">
            <w:pPr>
              <w:jc w:val="center"/>
            </w:pPr>
            <w:r>
              <w:t>45 926.10</w:t>
            </w:r>
            <w:r w:rsidRPr="00945B4E">
              <w:t xml:space="preserve"> €</w:t>
            </w:r>
          </w:p>
        </w:tc>
        <w:tc>
          <w:tcPr>
            <w:tcW w:w="851" w:type="dxa"/>
            <w:shd w:val="clear" w:color="auto" w:fill="auto"/>
          </w:tcPr>
          <w:p w:rsidR="00D10E48" w:rsidRPr="00945B4E" w:rsidRDefault="00D10E48" w:rsidP="000B6A0B">
            <w:pPr>
              <w:jc w:val="center"/>
            </w:pPr>
            <w:r w:rsidRPr="00945B4E">
              <w:t>0.</w:t>
            </w:r>
            <w:r>
              <w:t>90</w:t>
            </w:r>
            <w:r w:rsidRPr="00945B4E">
              <w:t>%</w:t>
            </w:r>
          </w:p>
        </w:tc>
        <w:tc>
          <w:tcPr>
            <w:tcW w:w="1842" w:type="dxa"/>
            <w:shd w:val="clear" w:color="auto" w:fill="auto"/>
          </w:tcPr>
          <w:p w:rsidR="00D10E48" w:rsidRPr="00945B4E" w:rsidRDefault="00D10E48" w:rsidP="000B6A0B">
            <w:pPr>
              <w:jc w:val="center"/>
            </w:pPr>
            <w:r w:rsidRPr="0035777E">
              <w:t>45 926.10 €</w:t>
            </w:r>
          </w:p>
        </w:tc>
      </w:tr>
      <w:tr w:rsidR="00D10E48" w:rsidRPr="00945B4E" w:rsidTr="000B6A0B">
        <w:tc>
          <w:tcPr>
            <w:tcW w:w="2069" w:type="dxa"/>
            <w:shd w:val="clear" w:color="auto" w:fill="auto"/>
          </w:tcPr>
          <w:p w:rsidR="00D10E48" w:rsidRPr="00945B4E" w:rsidRDefault="00D10E48" w:rsidP="000B6A0B">
            <w:pPr>
              <w:jc w:val="center"/>
              <w:rPr>
                <w:b/>
              </w:rPr>
            </w:pPr>
            <w:r w:rsidRPr="00945B4E">
              <w:rPr>
                <w:b/>
              </w:rPr>
              <w:t>20</w:t>
            </w:r>
            <w:r>
              <w:rPr>
                <w:b/>
              </w:rPr>
              <w:t>21</w:t>
            </w:r>
          </w:p>
        </w:tc>
        <w:tc>
          <w:tcPr>
            <w:tcW w:w="2069" w:type="dxa"/>
            <w:shd w:val="clear" w:color="auto" w:fill="auto"/>
          </w:tcPr>
          <w:p w:rsidR="00D10E48" w:rsidRDefault="00D10E48" w:rsidP="000B6A0B">
            <w:pPr>
              <w:jc w:val="center"/>
            </w:pPr>
            <w:r>
              <w:t>5 266 466.00</w:t>
            </w:r>
            <w:r w:rsidRPr="00945B4E">
              <w:t xml:space="preserve"> €</w:t>
            </w:r>
          </w:p>
          <w:p w:rsidR="00D10E48" w:rsidRPr="00945B4E" w:rsidRDefault="00D10E48" w:rsidP="000B6A0B">
            <w:pPr>
              <w:jc w:val="center"/>
            </w:pPr>
            <w:r>
              <w:t>(prévisionnel)</w:t>
            </w:r>
          </w:p>
        </w:tc>
        <w:tc>
          <w:tcPr>
            <w:tcW w:w="1073" w:type="dxa"/>
            <w:shd w:val="clear" w:color="auto" w:fill="auto"/>
          </w:tcPr>
          <w:p w:rsidR="00D10E48" w:rsidRPr="00945B4E" w:rsidRDefault="00D10E48" w:rsidP="000B6A0B">
            <w:pPr>
              <w:jc w:val="center"/>
            </w:pPr>
            <w:r>
              <w:t>0.90%</w:t>
            </w:r>
          </w:p>
        </w:tc>
        <w:tc>
          <w:tcPr>
            <w:tcW w:w="1843" w:type="dxa"/>
            <w:shd w:val="clear" w:color="auto" w:fill="auto"/>
          </w:tcPr>
          <w:p w:rsidR="00D10E48" w:rsidRPr="00945B4E" w:rsidRDefault="00D10E48" w:rsidP="000B6A0B">
            <w:pPr>
              <w:jc w:val="center"/>
            </w:pPr>
            <w:r>
              <w:t>47 398.19</w:t>
            </w:r>
            <w:r w:rsidRPr="00945B4E">
              <w:t xml:space="preserve"> €</w:t>
            </w:r>
            <w:r>
              <w:t xml:space="preserve"> (provision)</w:t>
            </w:r>
          </w:p>
        </w:tc>
        <w:tc>
          <w:tcPr>
            <w:tcW w:w="851" w:type="dxa"/>
            <w:shd w:val="clear" w:color="auto" w:fill="auto"/>
          </w:tcPr>
          <w:p w:rsidR="00D10E48" w:rsidRPr="00945B4E" w:rsidRDefault="00D10E48" w:rsidP="000B6A0B">
            <w:pPr>
              <w:jc w:val="center"/>
            </w:pPr>
            <w:r>
              <w:t>1.35</w:t>
            </w:r>
            <w:r w:rsidRPr="00945B4E">
              <w:t>%</w:t>
            </w:r>
          </w:p>
        </w:tc>
        <w:tc>
          <w:tcPr>
            <w:tcW w:w="1842" w:type="dxa"/>
            <w:shd w:val="clear" w:color="auto" w:fill="auto"/>
          </w:tcPr>
          <w:p w:rsidR="00D10E48" w:rsidRPr="00945B4E" w:rsidRDefault="00D10E48" w:rsidP="000B6A0B">
            <w:pPr>
              <w:jc w:val="center"/>
            </w:pPr>
            <w:r>
              <w:t>71 097.29</w:t>
            </w:r>
            <w:r w:rsidRPr="00945B4E">
              <w:t xml:space="preserve"> €</w:t>
            </w:r>
            <w:r>
              <w:t xml:space="preserve"> (provision)</w:t>
            </w:r>
          </w:p>
        </w:tc>
      </w:tr>
      <w:tr w:rsidR="00D10E48" w:rsidRPr="00945B4E" w:rsidTr="000B6A0B">
        <w:tc>
          <w:tcPr>
            <w:tcW w:w="2069" w:type="dxa"/>
            <w:shd w:val="clear" w:color="auto" w:fill="auto"/>
          </w:tcPr>
          <w:p w:rsidR="00D10E48" w:rsidRPr="00945B4E" w:rsidRDefault="00D10E48" w:rsidP="000B6A0B">
            <w:pPr>
              <w:jc w:val="center"/>
              <w:rPr>
                <w:b/>
              </w:rPr>
            </w:pPr>
            <w:r>
              <w:rPr>
                <w:b/>
              </w:rPr>
              <w:t>2022</w:t>
            </w:r>
          </w:p>
        </w:tc>
        <w:tc>
          <w:tcPr>
            <w:tcW w:w="2069" w:type="dxa"/>
            <w:shd w:val="clear" w:color="auto" w:fill="auto"/>
          </w:tcPr>
          <w:p w:rsidR="00D10E48" w:rsidRPr="00945B4E" w:rsidRDefault="00D10E48" w:rsidP="000B6A0B">
            <w:pPr>
              <w:jc w:val="center"/>
            </w:pPr>
            <w:r>
              <w:t>5 266 466.00</w:t>
            </w:r>
            <w:r w:rsidRPr="00945B4E">
              <w:t xml:space="preserve"> €</w:t>
            </w:r>
          </w:p>
          <w:p w:rsidR="00D10E48" w:rsidRPr="00945B4E" w:rsidRDefault="00D10E48" w:rsidP="000B6A0B">
            <w:pPr>
              <w:jc w:val="center"/>
            </w:pPr>
            <w:r w:rsidRPr="00945B4E">
              <w:t>(prévisionnel)</w:t>
            </w:r>
          </w:p>
        </w:tc>
        <w:tc>
          <w:tcPr>
            <w:tcW w:w="1073" w:type="dxa"/>
            <w:shd w:val="clear" w:color="auto" w:fill="auto"/>
          </w:tcPr>
          <w:p w:rsidR="00D10E48" w:rsidRPr="00945B4E" w:rsidRDefault="00D10E48" w:rsidP="000B6A0B">
            <w:pPr>
              <w:jc w:val="center"/>
            </w:pPr>
            <w:r>
              <w:t>0.90</w:t>
            </w:r>
            <w:r w:rsidRPr="00945B4E">
              <w:t>%</w:t>
            </w:r>
          </w:p>
        </w:tc>
        <w:tc>
          <w:tcPr>
            <w:tcW w:w="1843" w:type="dxa"/>
            <w:shd w:val="clear" w:color="auto" w:fill="auto"/>
          </w:tcPr>
          <w:p w:rsidR="00D10E48" w:rsidRPr="00945B4E" w:rsidRDefault="00D10E48" w:rsidP="000B6A0B">
            <w:pPr>
              <w:jc w:val="center"/>
            </w:pPr>
            <w:r>
              <w:t>47 398.19</w:t>
            </w:r>
            <w:r w:rsidRPr="00945B4E">
              <w:t xml:space="preserve"> € (provision) </w:t>
            </w:r>
          </w:p>
        </w:tc>
        <w:tc>
          <w:tcPr>
            <w:tcW w:w="851" w:type="dxa"/>
            <w:shd w:val="clear" w:color="auto" w:fill="auto"/>
          </w:tcPr>
          <w:p w:rsidR="00D10E48" w:rsidRPr="00945B4E" w:rsidRDefault="00D10E48" w:rsidP="000B6A0B">
            <w:pPr>
              <w:jc w:val="center"/>
            </w:pPr>
            <w:r w:rsidRPr="00945B4E">
              <w:t>1.</w:t>
            </w:r>
            <w:r>
              <w:t>35</w:t>
            </w:r>
            <w:r w:rsidRPr="00945B4E">
              <w:t>%</w:t>
            </w:r>
          </w:p>
        </w:tc>
        <w:tc>
          <w:tcPr>
            <w:tcW w:w="1842" w:type="dxa"/>
            <w:shd w:val="clear" w:color="auto" w:fill="auto"/>
          </w:tcPr>
          <w:p w:rsidR="00D10E48" w:rsidRPr="00945B4E" w:rsidRDefault="00D10E48" w:rsidP="000B6A0B">
            <w:pPr>
              <w:jc w:val="center"/>
            </w:pPr>
            <w:r>
              <w:t>71 097.29</w:t>
            </w:r>
            <w:r w:rsidRPr="00945B4E">
              <w:t xml:space="preserve"> € (provision)</w:t>
            </w:r>
          </w:p>
        </w:tc>
      </w:tr>
      <w:tr w:rsidR="00D10E48" w:rsidRPr="00945B4E" w:rsidTr="000B6A0B">
        <w:tc>
          <w:tcPr>
            <w:tcW w:w="2069" w:type="dxa"/>
            <w:shd w:val="clear" w:color="auto" w:fill="auto"/>
          </w:tcPr>
          <w:p w:rsidR="00D10E48" w:rsidRPr="00945B4E" w:rsidRDefault="00D10E48" w:rsidP="000B6A0B">
            <w:pPr>
              <w:jc w:val="center"/>
              <w:rPr>
                <w:b/>
              </w:rPr>
            </w:pPr>
            <w:r w:rsidRPr="00945B4E">
              <w:rPr>
                <w:b/>
              </w:rPr>
              <w:t>Montant total initial du marché</w:t>
            </w:r>
          </w:p>
        </w:tc>
        <w:tc>
          <w:tcPr>
            <w:tcW w:w="2069" w:type="dxa"/>
            <w:shd w:val="clear" w:color="auto" w:fill="auto"/>
          </w:tcPr>
          <w:p w:rsidR="00D10E48" w:rsidRPr="00945B4E" w:rsidRDefault="00D10E48" w:rsidP="000B6A0B">
            <w:pPr>
              <w:jc w:val="center"/>
              <w:rPr>
                <w:highlight w:val="lightGray"/>
              </w:rPr>
            </w:pPr>
            <w:r w:rsidRPr="00945B4E">
              <w:rPr>
                <w:highlight w:val="lightGray"/>
              </w:rPr>
              <w:t>/</w:t>
            </w:r>
          </w:p>
        </w:tc>
        <w:tc>
          <w:tcPr>
            <w:tcW w:w="1073" w:type="dxa"/>
            <w:shd w:val="clear" w:color="auto" w:fill="auto"/>
          </w:tcPr>
          <w:p w:rsidR="00D10E48" w:rsidRPr="00945B4E" w:rsidRDefault="00D10E48" w:rsidP="000B6A0B">
            <w:pPr>
              <w:jc w:val="center"/>
              <w:rPr>
                <w:highlight w:val="lightGray"/>
              </w:rPr>
            </w:pPr>
            <w:r w:rsidRPr="00945B4E">
              <w:rPr>
                <w:highlight w:val="lightGray"/>
              </w:rPr>
              <w:t>/</w:t>
            </w:r>
          </w:p>
        </w:tc>
        <w:tc>
          <w:tcPr>
            <w:tcW w:w="1843" w:type="dxa"/>
            <w:shd w:val="clear" w:color="auto" w:fill="auto"/>
          </w:tcPr>
          <w:p w:rsidR="00D10E48" w:rsidRPr="00945B4E" w:rsidRDefault="00D10E48" w:rsidP="000B6A0B">
            <w:pPr>
              <w:jc w:val="center"/>
            </w:pPr>
            <w:r>
              <w:t>189 580.39</w:t>
            </w:r>
            <w:r w:rsidRPr="00945B4E">
              <w:t xml:space="preserve"> € TTC</w:t>
            </w:r>
          </w:p>
        </w:tc>
        <w:tc>
          <w:tcPr>
            <w:tcW w:w="851" w:type="dxa"/>
            <w:shd w:val="clear" w:color="auto" w:fill="auto"/>
          </w:tcPr>
          <w:p w:rsidR="00D10E48" w:rsidRPr="00945B4E" w:rsidRDefault="00D10E48" w:rsidP="000B6A0B">
            <w:pPr>
              <w:jc w:val="center"/>
            </w:pPr>
            <w:r w:rsidRPr="00945B4E">
              <w:rPr>
                <w:highlight w:val="lightGray"/>
              </w:rPr>
              <w:t>/</w:t>
            </w:r>
          </w:p>
        </w:tc>
        <w:tc>
          <w:tcPr>
            <w:tcW w:w="1842" w:type="dxa"/>
            <w:shd w:val="clear" w:color="auto" w:fill="auto"/>
          </w:tcPr>
          <w:p w:rsidR="00D10E48" w:rsidRPr="00945B4E" w:rsidRDefault="00D10E48" w:rsidP="000B6A0B">
            <w:pPr>
              <w:jc w:val="center"/>
            </w:pPr>
            <w:r w:rsidRPr="00945B4E">
              <w:rPr>
                <w:highlight w:val="lightGray"/>
              </w:rPr>
              <w:t>/</w:t>
            </w:r>
          </w:p>
        </w:tc>
      </w:tr>
      <w:tr w:rsidR="00D10E48" w:rsidRPr="00945B4E" w:rsidTr="000B6A0B">
        <w:tc>
          <w:tcPr>
            <w:tcW w:w="2069" w:type="dxa"/>
            <w:shd w:val="clear" w:color="auto" w:fill="auto"/>
          </w:tcPr>
          <w:p w:rsidR="00D10E48" w:rsidRPr="00945B4E" w:rsidRDefault="00D10E48" w:rsidP="000B6A0B">
            <w:pPr>
              <w:jc w:val="center"/>
              <w:rPr>
                <w:b/>
              </w:rPr>
            </w:pPr>
            <w:r w:rsidRPr="00945B4E">
              <w:rPr>
                <w:b/>
              </w:rPr>
              <w:t>Montant total du marché après modification</w:t>
            </w:r>
          </w:p>
        </w:tc>
        <w:tc>
          <w:tcPr>
            <w:tcW w:w="2069" w:type="dxa"/>
            <w:shd w:val="clear" w:color="auto" w:fill="auto"/>
          </w:tcPr>
          <w:p w:rsidR="00D10E48" w:rsidRPr="00945B4E" w:rsidRDefault="00D10E48" w:rsidP="000B6A0B">
            <w:pPr>
              <w:jc w:val="center"/>
              <w:rPr>
                <w:highlight w:val="lightGray"/>
              </w:rPr>
            </w:pPr>
            <w:r w:rsidRPr="00945B4E">
              <w:rPr>
                <w:highlight w:val="lightGray"/>
              </w:rPr>
              <w:t>/</w:t>
            </w:r>
          </w:p>
        </w:tc>
        <w:tc>
          <w:tcPr>
            <w:tcW w:w="1073" w:type="dxa"/>
            <w:shd w:val="clear" w:color="auto" w:fill="auto"/>
          </w:tcPr>
          <w:p w:rsidR="00D10E48" w:rsidRPr="00945B4E" w:rsidRDefault="00D10E48" w:rsidP="000B6A0B">
            <w:pPr>
              <w:jc w:val="center"/>
              <w:rPr>
                <w:highlight w:val="lightGray"/>
              </w:rPr>
            </w:pPr>
            <w:r w:rsidRPr="00945B4E">
              <w:rPr>
                <w:highlight w:val="lightGray"/>
              </w:rPr>
              <w:t>/</w:t>
            </w:r>
          </w:p>
        </w:tc>
        <w:tc>
          <w:tcPr>
            <w:tcW w:w="1843" w:type="dxa"/>
            <w:shd w:val="clear" w:color="auto" w:fill="auto"/>
          </w:tcPr>
          <w:p w:rsidR="00D10E48" w:rsidRPr="00945B4E" w:rsidRDefault="00D10E48" w:rsidP="000B6A0B">
            <w:pPr>
              <w:jc w:val="center"/>
            </w:pPr>
            <w:r w:rsidRPr="00945B4E">
              <w:rPr>
                <w:highlight w:val="lightGray"/>
              </w:rPr>
              <w:t>/</w:t>
            </w:r>
          </w:p>
        </w:tc>
        <w:tc>
          <w:tcPr>
            <w:tcW w:w="851" w:type="dxa"/>
            <w:shd w:val="clear" w:color="auto" w:fill="auto"/>
          </w:tcPr>
          <w:p w:rsidR="00D10E48" w:rsidRPr="00945B4E" w:rsidRDefault="00D10E48" w:rsidP="000B6A0B">
            <w:pPr>
              <w:jc w:val="center"/>
            </w:pPr>
            <w:r w:rsidRPr="00945B4E">
              <w:rPr>
                <w:highlight w:val="lightGray"/>
              </w:rPr>
              <w:t>/</w:t>
            </w:r>
          </w:p>
        </w:tc>
        <w:tc>
          <w:tcPr>
            <w:tcW w:w="1842" w:type="dxa"/>
            <w:shd w:val="clear" w:color="auto" w:fill="auto"/>
          </w:tcPr>
          <w:p w:rsidR="00D10E48" w:rsidRPr="00945B4E" w:rsidRDefault="00D10E48" w:rsidP="000B6A0B">
            <w:pPr>
              <w:jc w:val="center"/>
            </w:pPr>
            <w:r>
              <w:t>236 978.59</w:t>
            </w:r>
            <w:r w:rsidRPr="00945B4E">
              <w:t xml:space="preserve"> € TTC</w:t>
            </w:r>
          </w:p>
        </w:tc>
      </w:tr>
    </w:tbl>
    <w:p w:rsidR="00D10E48" w:rsidRDefault="00D10E48" w:rsidP="00D10E48"/>
    <w:p w:rsidR="00D10E48" w:rsidRPr="00626148" w:rsidRDefault="00D10E48" w:rsidP="00D10E48">
      <w:pPr>
        <w:pStyle w:val="RedTxt"/>
        <w:jc w:val="both"/>
        <w:rPr>
          <w:rFonts w:ascii="Times New Roman" w:hAnsi="Times New Roman" w:cs="Times New Roman"/>
          <w:sz w:val="24"/>
          <w:szCs w:val="24"/>
        </w:rPr>
      </w:pPr>
    </w:p>
    <w:p w:rsidR="00D10E48" w:rsidRDefault="00D10E48" w:rsidP="00D10E48">
      <w:r w:rsidRPr="000177D6">
        <w:rPr>
          <w:b/>
        </w:rPr>
        <w:t>CONSIDERANT</w:t>
      </w:r>
      <w:r>
        <w:t xml:space="preserve"> qu’en cas de résiliation immédiate, une mise en concurrence anticipée du marché ne parait pas opportune car les risques d’obtenir des tarifs encore plus élevés s’avèrent probables et ce au regard, du contexte local et général ainsi que des résultats obtenus lors de la précédente</w:t>
      </w:r>
      <w:r w:rsidR="00F835F0">
        <w:t xml:space="preserve"> consultation,</w:t>
      </w:r>
    </w:p>
    <w:p w:rsidR="00D10E48" w:rsidRDefault="00D10E48" w:rsidP="00D10E48">
      <w:pPr>
        <w:rPr>
          <w:b/>
        </w:rPr>
      </w:pPr>
    </w:p>
    <w:p w:rsidR="00D10E48" w:rsidRPr="00FD098E" w:rsidRDefault="00D10E48" w:rsidP="00D10E48">
      <w:r w:rsidRPr="00E75580">
        <w:rPr>
          <w:b/>
        </w:rPr>
        <w:t xml:space="preserve">CONSIDERANT </w:t>
      </w:r>
      <w:r>
        <w:t>que la commission d’appel d’offre a émis un avis favorable à cette modification, le 06 novembre 2020</w:t>
      </w:r>
      <w:r w:rsidR="00F835F0">
        <w:t>,</w:t>
      </w:r>
    </w:p>
    <w:p w:rsidR="00D10E48" w:rsidRDefault="00D10E48" w:rsidP="00D10E48">
      <w:pPr>
        <w:rPr>
          <w:b/>
        </w:rPr>
      </w:pPr>
    </w:p>
    <w:p w:rsidR="0029396A" w:rsidRDefault="0029396A" w:rsidP="00D10E48">
      <w:pPr>
        <w:rPr>
          <w:b/>
        </w:rPr>
      </w:pPr>
    </w:p>
    <w:p w:rsidR="0029396A" w:rsidRPr="00260382" w:rsidRDefault="0029396A" w:rsidP="0029396A">
      <w:pPr>
        <w:overflowPunct w:val="0"/>
        <w:adjustRightInd w:val="0"/>
        <w:rPr>
          <w:i/>
          <w:szCs w:val="20"/>
          <w:u w:val="single"/>
        </w:rPr>
      </w:pPr>
      <w:r w:rsidRPr="00260382">
        <w:rPr>
          <w:i/>
          <w:szCs w:val="20"/>
          <w:u w:val="single"/>
        </w:rPr>
        <w:t>Intervention de Monsieur le Maire :</w:t>
      </w:r>
    </w:p>
    <w:p w:rsidR="0029396A" w:rsidRDefault="0029396A" w:rsidP="00D10E48">
      <w:pPr>
        <w:rPr>
          <w:b/>
        </w:rPr>
      </w:pPr>
    </w:p>
    <w:p w:rsidR="0029396A" w:rsidRDefault="0029396A" w:rsidP="00D10E48">
      <w:pPr>
        <w:rPr>
          <w:i/>
        </w:rPr>
      </w:pPr>
      <w:r>
        <w:rPr>
          <w:i/>
        </w:rPr>
        <w:t xml:space="preserve">Nous avons une explication </w:t>
      </w:r>
      <w:r w:rsidRPr="0029396A">
        <w:rPr>
          <w:i/>
        </w:rPr>
        <w:t>par rapport à cette augmentation</w:t>
      </w:r>
      <w:r>
        <w:rPr>
          <w:i/>
        </w:rPr>
        <w:t> ?</w:t>
      </w:r>
    </w:p>
    <w:p w:rsidR="0029396A" w:rsidRDefault="0029396A" w:rsidP="00D10E48">
      <w:pPr>
        <w:rPr>
          <w:i/>
        </w:rPr>
      </w:pPr>
    </w:p>
    <w:p w:rsidR="0029396A" w:rsidRDefault="0029396A" w:rsidP="00D10E48">
      <w:pPr>
        <w:rPr>
          <w:i/>
          <w:u w:val="single"/>
        </w:rPr>
      </w:pPr>
      <w:r w:rsidRPr="00260382">
        <w:rPr>
          <w:i/>
          <w:szCs w:val="20"/>
          <w:u w:val="single"/>
        </w:rPr>
        <w:t xml:space="preserve">Intervention de </w:t>
      </w:r>
      <w:r>
        <w:rPr>
          <w:i/>
          <w:u w:val="single"/>
        </w:rPr>
        <w:t>Monsieur Jérôme BOURRELY :</w:t>
      </w:r>
    </w:p>
    <w:p w:rsidR="0029396A" w:rsidRDefault="0029396A" w:rsidP="00D10E48">
      <w:pPr>
        <w:rPr>
          <w:i/>
          <w:u w:val="single"/>
        </w:rPr>
      </w:pPr>
    </w:p>
    <w:p w:rsidR="0029396A" w:rsidRDefault="0029396A" w:rsidP="00D10E48">
      <w:pPr>
        <w:rPr>
          <w:i/>
        </w:rPr>
      </w:pPr>
      <w:r w:rsidRPr="0029396A">
        <w:rPr>
          <w:i/>
        </w:rPr>
        <w:t>Il y a eu des circonstances exceptionnelles. Il y a eu un décès en 2019</w:t>
      </w:r>
      <w:r>
        <w:rPr>
          <w:i/>
        </w:rPr>
        <w:t xml:space="preserve">, qui n’était pas un accident de service. Cependant, la commune a été actionnée pour l’indemnisation, comme cela est prévu statutairement. </w:t>
      </w:r>
    </w:p>
    <w:p w:rsidR="0029396A" w:rsidRDefault="0029396A" w:rsidP="00D10E48">
      <w:pPr>
        <w:rPr>
          <w:i/>
        </w:rPr>
      </w:pPr>
    </w:p>
    <w:p w:rsidR="0029396A" w:rsidRPr="00260382" w:rsidRDefault="0029396A" w:rsidP="0029396A">
      <w:pPr>
        <w:overflowPunct w:val="0"/>
        <w:adjustRightInd w:val="0"/>
        <w:rPr>
          <w:i/>
          <w:szCs w:val="20"/>
          <w:u w:val="single"/>
        </w:rPr>
      </w:pPr>
      <w:r>
        <w:rPr>
          <w:i/>
        </w:rPr>
        <w:t xml:space="preserve"> </w:t>
      </w:r>
      <w:r w:rsidRPr="00260382">
        <w:rPr>
          <w:i/>
          <w:szCs w:val="20"/>
          <w:u w:val="single"/>
        </w:rPr>
        <w:t>Intervention de Monsieur le Maire :</w:t>
      </w:r>
    </w:p>
    <w:p w:rsidR="0029396A" w:rsidRDefault="0029396A" w:rsidP="00D10E48">
      <w:pPr>
        <w:rPr>
          <w:i/>
        </w:rPr>
      </w:pPr>
    </w:p>
    <w:p w:rsidR="0029396A" w:rsidRPr="0029396A" w:rsidRDefault="0029396A" w:rsidP="00D10E48">
      <w:pPr>
        <w:rPr>
          <w:i/>
        </w:rPr>
      </w:pPr>
      <w:r>
        <w:rPr>
          <w:i/>
        </w:rPr>
        <w:t>Merci. Pour que tout le monde comprenne bien, cette augmentation n’est pas due à une hausse de la sinistralité</w:t>
      </w:r>
      <w:r w:rsidR="00910DA4">
        <w:rPr>
          <w:i/>
        </w:rPr>
        <w:t>. Il y a eu des causes exceptionnelles.</w:t>
      </w:r>
      <w:r>
        <w:rPr>
          <w:i/>
        </w:rPr>
        <w:t xml:space="preserve"> </w:t>
      </w:r>
    </w:p>
    <w:p w:rsidR="00D10E48" w:rsidRPr="00626148" w:rsidRDefault="00D10E48" w:rsidP="00D10E48">
      <w:pPr>
        <w:rPr>
          <w:b/>
        </w:rPr>
      </w:pPr>
    </w:p>
    <w:p w:rsidR="00D10E48" w:rsidRPr="00F835F0" w:rsidRDefault="00F835F0" w:rsidP="00F835F0">
      <w:pPr>
        <w:jc w:val="center"/>
        <w:rPr>
          <w:b/>
        </w:rPr>
      </w:pPr>
      <w:r>
        <w:rPr>
          <w:b/>
        </w:rPr>
        <w:t xml:space="preserve">« Le </w:t>
      </w:r>
      <w:r w:rsidR="00597C0C">
        <w:rPr>
          <w:b/>
        </w:rPr>
        <w:t>Conseil</w:t>
      </w:r>
      <w:r>
        <w:rPr>
          <w:b/>
        </w:rPr>
        <w:t xml:space="preserve"> </w:t>
      </w:r>
      <w:r w:rsidR="00597C0C">
        <w:rPr>
          <w:b/>
        </w:rPr>
        <w:t>municipal</w:t>
      </w:r>
      <w:r>
        <w:rPr>
          <w:b/>
        </w:rPr>
        <w:t> »</w:t>
      </w:r>
    </w:p>
    <w:p w:rsidR="00D10E48" w:rsidRPr="00626148" w:rsidRDefault="00D10E48" w:rsidP="00D10E48"/>
    <w:p w:rsidR="00D10E48" w:rsidRPr="00626148" w:rsidRDefault="00D10E48" w:rsidP="00D10E48">
      <w:pPr>
        <w:rPr>
          <w:b/>
        </w:rPr>
      </w:pPr>
      <w:r w:rsidRPr="00626148">
        <w:rPr>
          <w:b/>
        </w:rPr>
        <w:t>Après en avoir délibéré,</w:t>
      </w:r>
    </w:p>
    <w:p w:rsidR="00D10E48" w:rsidRPr="00626148" w:rsidRDefault="00D10E48" w:rsidP="00D10E48"/>
    <w:p w:rsidR="00D10E48" w:rsidRDefault="00D10E48" w:rsidP="00D10E48">
      <w:r w:rsidRPr="00626148">
        <w:rPr>
          <w:b/>
        </w:rPr>
        <w:t>CONSIDERANT</w:t>
      </w:r>
      <w:r w:rsidRPr="00626148">
        <w:t xml:space="preserve"> l</w:t>
      </w:r>
      <w:r>
        <w:t xml:space="preserve">’avis délivré </w:t>
      </w:r>
      <w:r w:rsidRPr="00626148">
        <w:t>par la commission d’appel d’offres;</w:t>
      </w:r>
    </w:p>
    <w:p w:rsidR="00D10E48" w:rsidRDefault="00D10E48" w:rsidP="00D10E48"/>
    <w:p w:rsidR="00D10E48" w:rsidRPr="00626148" w:rsidRDefault="00D10E48" w:rsidP="00D10E48">
      <w:r w:rsidRPr="00FF18A3">
        <w:rPr>
          <w:b/>
        </w:rPr>
        <w:t>APPROUVE</w:t>
      </w:r>
      <w:r w:rsidRPr="00FF18A3">
        <w:t xml:space="preserve"> </w:t>
      </w:r>
      <w:r w:rsidR="00AC7A4C" w:rsidRPr="00AC7A4C">
        <w:rPr>
          <w:b/>
        </w:rPr>
        <w:t>à l’unanimité</w:t>
      </w:r>
      <w:r w:rsidR="00AC7A4C">
        <w:rPr>
          <w:b/>
        </w:rPr>
        <w:t xml:space="preserve"> </w:t>
      </w:r>
      <w:r w:rsidRPr="00FF18A3">
        <w:t>l</w:t>
      </w:r>
      <w:r>
        <w:t xml:space="preserve">a modification </w:t>
      </w:r>
      <w:r w:rsidRPr="00FF18A3">
        <w:t xml:space="preserve">n° 01 concernant le marché de </w:t>
      </w:r>
      <w:r>
        <w:t>prestations de service</w:t>
      </w:r>
      <w:r w:rsidRPr="00FF18A3">
        <w:t xml:space="preserve"> </w:t>
      </w:r>
      <w:proofErr w:type="spellStart"/>
      <w:r w:rsidRPr="00FF18A3">
        <w:t>sus-cité</w:t>
      </w:r>
      <w:proofErr w:type="spellEnd"/>
      <w:r w:rsidRPr="00FF18A3">
        <w:t>.</w:t>
      </w:r>
    </w:p>
    <w:p w:rsidR="00D10E48" w:rsidRPr="00626148" w:rsidRDefault="00D10E48" w:rsidP="00D10E48">
      <w:pPr>
        <w:rPr>
          <w:b/>
        </w:rPr>
      </w:pPr>
    </w:p>
    <w:p w:rsidR="00D10E48" w:rsidRPr="00626148" w:rsidRDefault="00D10E48" w:rsidP="00D10E48">
      <w:pPr>
        <w:rPr>
          <w:b/>
        </w:rPr>
      </w:pPr>
      <w:r w:rsidRPr="00626148">
        <w:rPr>
          <w:b/>
        </w:rPr>
        <w:t xml:space="preserve">AUTORISE </w:t>
      </w:r>
      <w:r w:rsidR="00AC7A4C" w:rsidRPr="00AC7A4C">
        <w:rPr>
          <w:b/>
        </w:rPr>
        <w:t>à l’unanimité</w:t>
      </w:r>
      <w:r w:rsidR="00AC7A4C">
        <w:rPr>
          <w:b/>
        </w:rPr>
        <w:t xml:space="preserve"> </w:t>
      </w:r>
      <w:r w:rsidRPr="00626148">
        <w:t xml:space="preserve">Monsieur Le Maire à </w:t>
      </w:r>
      <w:r>
        <w:t>signer  les pièces contractuelles de cette modification n° 01 avec le titulaire du marché</w:t>
      </w:r>
      <w:r w:rsidRPr="00626148">
        <w:t>.</w:t>
      </w:r>
    </w:p>
    <w:p w:rsidR="00D10E48" w:rsidRPr="00626148" w:rsidRDefault="00D10E48" w:rsidP="00D10E48"/>
    <w:p w:rsidR="00D10E48" w:rsidRPr="00626148" w:rsidRDefault="00D10E48" w:rsidP="00D10E48">
      <w:r w:rsidRPr="00626148">
        <w:rPr>
          <w:b/>
        </w:rPr>
        <w:t>DIT</w:t>
      </w:r>
      <w:r>
        <w:t xml:space="preserve"> que c</w:t>
      </w:r>
      <w:r w:rsidRPr="00626148">
        <w:t xml:space="preserve">es dépenses </w:t>
      </w:r>
      <w:r>
        <w:t xml:space="preserve">supplémentaires seront </w:t>
      </w:r>
      <w:r w:rsidRPr="00626148">
        <w:t>inscrites au</w:t>
      </w:r>
      <w:r>
        <w:t>x</w:t>
      </w:r>
      <w:r w:rsidRPr="00626148">
        <w:t xml:space="preserve"> budget</w:t>
      </w:r>
      <w:r>
        <w:t>s</w:t>
      </w:r>
      <w:r w:rsidRPr="00626148">
        <w:t xml:space="preserve"> 20</w:t>
      </w:r>
      <w:r>
        <w:t>21 et 2022</w:t>
      </w:r>
      <w:r w:rsidRPr="00626148">
        <w:t>.</w:t>
      </w:r>
    </w:p>
    <w:p w:rsidR="00D10E48" w:rsidRDefault="00D10E48" w:rsidP="00C80BDF">
      <w:pPr>
        <w:overflowPunct w:val="0"/>
      </w:pPr>
    </w:p>
    <w:p w:rsidR="00D10E48" w:rsidRDefault="00D10E48" w:rsidP="00C80BDF">
      <w:pPr>
        <w:overflowPunct w:val="0"/>
      </w:pPr>
    </w:p>
    <w:p w:rsidR="00D10E48" w:rsidRDefault="00D10E48" w:rsidP="00C80BDF">
      <w:pPr>
        <w:overflowPunct w:val="0"/>
      </w:pPr>
    </w:p>
    <w:p w:rsidR="00D10E48" w:rsidRDefault="00D10E48" w:rsidP="00C80BDF">
      <w:pPr>
        <w:overflowPunct w:val="0"/>
      </w:pPr>
    </w:p>
    <w:p w:rsidR="00D10E48" w:rsidRDefault="00D10E48" w:rsidP="00C80BDF">
      <w:pPr>
        <w:overflowPunct w:val="0"/>
      </w:pPr>
    </w:p>
    <w:p w:rsidR="00D10E48" w:rsidRDefault="00D10E48" w:rsidP="00C80BDF">
      <w:pPr>
        <w:overflowPunct w:val="0"/>
      </w:pPr>
    </w:p>
    <w:p w:rsidR="00D10E48" w:rsidRDefault="00D10E48" w:rsidP="00C80BDF">
      <w:pPr>
        <w:overflowPunct w:val="0"/>
      </w:pPr>
    </w:p>
    <w:p w:rsidR="00D10E48" w:rsidRDefault="00D10E48" w:rsidP="00C80BDF">
      <w:pPr>
        <w:overflowPunct w:val="0"/>
      </w:pPr>
    </w:p>
    <w:p w:rsidR="00D10E48" w:rsidRDefault="00D10E48" w:rsidP="00C80BDF">
      <w:pPr>
        <w:overflowPunct w:val="0"/>
      </w:pPr>
    </w:p>
    <w:p w:rsidR="00D10E48" w:rsidRDefault="00D10E48" w:rsidP="00C80BDF">
      <w:pPr>
        <w:overflowPunct w:val="0"/>
      </w:pPr>
    </w:p>
    <w:p w:rsidR="00B936F7" w:rsidRDefault="00B936F7" w:rsidP="00C80BDF">
      <w:pPr>
        <w:overflowPunct w:val="0"/>
      </w:pPr>
    </w:p>
    <w:p w:rsidR="00B936F7" w:rsidRDefault="00B936F7" w:rsidP="00C80BDF">
      <w:pPr>
        <w:overflowPunct w:val="0"/>
      </w:pPr>
    </w:p>
    <w:p w:rsidR="0068623B" w:rsidRDefault="0068623B" w:rsidP="00B936F7">
      <w:pPr>
        <w:autoSpaceDE/>
        <w:autoSpaceDN/>
        <w:textAlignment w:val="auto"/>
        <w:rPr>
          <w:b/>
          <w:bCs/>
          <w:sz w:val="22"/>
          <w:szCs w:val="22"/>
        </w:rPr>
      </w:pPr>
    </w:p>
    <w:p w:rsidR="00F835F0" w:rsidRDefault="00F835F0" w:rsidP="00B936F7">
      <w:pPr>
        <w:autoSpaceDE/>
        <w:autoSpaceDN/>
        <w:textAlignment w:val="auto"/>
        <w:rPr>
          <w:b/>
          <w:bCs/>
          <w:sz w:val="22"/>
          <w:szCs w:val="22"/>
        </w:rPr>
      </w:pPr>
    </w:p>
    <w:p w:rsidR="00CF64E2" w:rsidRPr="00CF64E2" w:rsidRDefault="002834E8" w:rsidP="00CF64E2">
      <w:pPr>
        <w:pBdr>
          <w:top w:val="single" w:sz="4" w:space="1" w:color="000000"/>
          <w:left w:val="single" w:sz="4" w:space="4" w:color="000000"/>
          <w:bottom w:val="single" w:sz="4" w:space="1" w:color="000000"/>
          <w:right w:val="single" w:sz="4" w:space="4" w:color="000000"/>
        </w:pBdr>
        <w:shd w:val="pct12" w:color="auto" w:fill="auto"/>
        <w:autoSpaceDE/>
        <w:autoSpaceDN/>
        <w:textAlignment w:val="auto"/>
        <w:rPr>
          <w:b/>
          <w:bCs/>
        </w:rPr>
      </w:pPr>
      <w:r>
        <w:rPr>
          <w:b/>
        </w:rPr>
        <w:t>16</w:t>
      </w:r>
      <w:r w:rsidR="00CF64E2" w:rsidRPr="00CF64E2">
        <w:rPr>
          <w:b/>
        </w:rPr>
        <w:t>/- Délibération relative à la prescription d’un nouveau règlement local de publicité – Objectifs poursuivis et modalités de la concertation</w:t>
      </w:r>
    </w:p>
    <w:p w:rsidR="00CF64E2" w:rsidRPr="00CF64E2" w:rsidRDefault="00CF64E2" w:rsidP="00B936F7">
      <w:pPr>
        <w:autoSpaceDE/>
        <w:autoSpaceDN/>
        <w:textAlignment w:val="auto"/>
        <w:rPr>
          <w:b/>
          <w:bCs/>
          <w:sz w:val="22"/>
          <w:szCs w:val="22"/>
        </w:rPr>
      </w:pPr>
    </w:p>
    <w:p w:rsidR="00B936F7" w:rsidRPr="00CF64E2" w:rsidRDefault="00B936F7" w:rsidP="00B936F7">
      <w:pPr>
        <w:shd w:val="clear" w:color="auto" w:fill="FFFFFF"/>
        <w:tabs>
          <w:tab w:val="left" w:pos="3420"/>
        </w:tabs>
        <w:autoSpaceDE/>
        <w:autoSpaceDN/>
        <w:textAlignment w:val="auto"/>
        <w:rPr>
          <w:i/>
          <w:iCs/>
          <w:sz w:val="22"/>
          <w:szCs w:val="22"/>
        </w:rPr>
      </w:pPr>
      <w:r w:rsidRPr="00CF64E2">
        <w:rPr>
          <w:i/>
          <w:iCs/>
          <w:sz w:val="22"/>
          <w:szCs w:val="22"/>
        </w:rPr>
        <w:t xml:space="preserve">Service émetteur : </w:t>
      </w:r>
      <w:r w:rsidRPr="00E1139B">
        <w:rPr>
          <w:i/>
          <w:iCs/>
        </w:rPr>
        <w:t>Direction des politiques urbaines</w:t>
      </w:r>
    </w:p>
    <w:p w:rsidR="00B936F7" w:rsidRPr="00CF64E2" w:rsidRDefault="00B936F7" w:rsidP="00B936F7">
      <w:pPr>
        <w:autoSpaceDE/>
        <w:autoSpaceDN/>
        <w:textAlignment w:val="auto"/>
        <w:rPr>
          <w:i/>
          <w:iCs/>
          <w:sz w:val="22"/>
          <w:szCs w:val="22"/>
        </w:rPr>
      </w:pPr>
    </w:p>
    <w:p w:rsidR="00B936F7" w:rsidRPr="00CF64E2" w:rsidRDefault="00B936F7" w:rsidP="00B936F7">
      <w:pPr>
        <w:autoSpaceDE/>
        <w:autoSpaceDN/>
        <w:textAlignment w:val="auto"/>
        <w:rPr>
          <w:i/>
          <w:iCs/>
          <w:sz w:val="22"/>
          <w:szCs w:val="22"/>
        </w:rPr>
      </w:pPr>
      <w:r w:rsidRPr="00CF64E2">
        <w:rPr>
          <w:i/>
          <w:iCs/>
          <w:sz w:val="22"/>
          <w:szCs w:val="22"/>
        </w:rPr>
        <w:t>Rapporteur </w:t>
      </w:r>
      <w:r w:rsidR="00CF64E2" w:rsidRPr="00CF64E2">
        <w:rPr>
          <w:i/>
          <w:iCs/>
          <w:sz w:val="22"/>
          <w:szCs w:val="22"/>
        </w:rPr>
        <w:t>:</w:t>
      </w:r>
      <w:r w:rsidR="00CF64E2">
        <w:rPr>
          <w:i/>
          <w:iCs/>
          <w:sz w:val="22"/>
          <w:szCs w:val="22"/>
        </w:rPr>
        <w:t xml:space="preserve"> </w:t>
      </w:r>
      <w:r w:rsidR="0004642E">
        <w:rPr>
          <w:i/>
        </w:rPr>
        <w:t>Madame Catherine DELZERS,  Adjointe déléguée au commerce</w:t>
      </w:r>
    </w:p>
    <w:p w:rsidR="00B936F7" w:rsidRDefault="00B936F7" w:rsidP="00B936F7">
      <w:pPr>
        <w:autoSpaceDE/>
        <w:autoSpaceDN/>
        <w:ind w:right="57"/>
        <w:textAlignment w:val="auto"/>
        <w:rPr>
          <w:bCs/>
          <w:sz w:val="22"/>
          <w:szCs w:val="22"/>
        </w:rPr>
      </w:pPr>
    </w:p>
    <w:p w:rsidR="00F02DBF" w:rsidRPr="00CF64E2" w:rsidRDefault="00F02DBF" w:rsidP="00F02DBF">
      <w:pPr>
        <w:autoSpaceDE/>
        <w:autoSpaceDN/>
        <w:ind w:right="57"/>
        <w:textAlignment w:val="auto"/>
        <w:rPr>
          <w:bCs/>
        </w:rPr>
      </w:pPr>
      <w:r w:rsidRPr="00CF64E2">
        <w:rPr>
          <w:b/>
        </w:rPr>
        <w:t>VU</w:t>
      </w:r>
      <w:r w:rsidRPr="00CF64E2">
        <w:rPr>
          <w:bCs/>
        </w:rPr>
        <w:t xml:space="preserve"> </w:t>
      </w:r>
      <w:r w:rsidRPr="00CF64E2">
        <w:t>l’article L.581-14-1 du Code de l’urbanisme,</w:t>
      </w:r>
    </w:p>
    <w:p w:rsidR="00F02DBF" w:rsidRPr="00CF64E2" w:rsidRDefault="00F02DBF" w:rsidP="00B936F7">
      <w:pPr>
        <w:autoSpaceDE/>
        <w:autoSpaceDN/>
        <w:ind w:right="57"/>
        <w:textAlignment w:val="auto"/>
        <w:rPr>
          <w:bCs/>
          <w:sz w:val="22"/>
          <w:szCs w:val="22"/>
        </w:rPr>
      </w:pPr>
    </w:p>
    <w:p w:rsidR="00B936F7" w:rsidRPr="00CF64E2" w:rsidRDefault="00B936F7" w:rsidP="00B936F7">
      <w:pPr>
        <w:autoSpaceDE/>
        <w:autoSpaceDN/>
        <w:ind w:right="57"/>
        <w:textAlignment w:val="auto"/>
        <w:rPr>
          <w:bCs/>
        </w:rPr>
      </w:pPr>
      <w:r w:rsidRPr="00CF64E2">
        <w:rPr>
          <w:b/>
        </w:rPr>
        <w:t>VU</w:t>
      </w:r>
      <w:r w:rsidRPr="00CF64E2">
        <w:rPr>
          <w:bCs/>
        </w:rPr>
        <w:t xml:space="preserve"> </w:t>
      </w:r>
      <w:r w:rsidRPr="00CF64E2">
        <w:t>La Loi du 12 juillet 2010 portant engagement national pour l’environnement a modifié les dispositions du code de l’environnement relatives à la publicité, aux enseignes et aux pré enseignes</w:t>
      </w:r>
      <w:r w:rsidRPr="00CF64E2">
        <w:rPr>
          <w:bCs/>
        </w:rPr>
        <w:t>,</w:t>
      </w:r>
    </w:p>
    <w:p w:rsidR="00B936F7" w:rsidRPr="00CF64E2" w:rsidRDefault="00B936F7" w:rsidP="00B936F7">
      <w:pPr>
        <w:autoSpaceDE/>
        <w:autoSpaceDN/>
        <w:ind w:right="57"/>
        <w:textAlignment w:val="auto"/>
        <w:rPr>
          <w:bCs/>
        </w:rPr>
      </w:pPr>
    </w:p>
    <w:p w:rsidR="00B936F7" w:rsidRDefault="00B936F7" w:rsidP="00B936F7">
      <w:pPr>
        <w:autoSpaceDE/>
        <w:autoSpaceDN/>
        <w:ind w:right="57"/>
        <w:textAlignment w:val="auto"/>
      </w:pPr>
      <w:r w:rsidRPr="00CF64E2">
        <w:rPr>
          <w:b/>
        </w:rPr>
        <w:t>VU</w:t>
      </w:r>
      <w:r w:rsidRPr="00CF64E2">
        <w:rPr>
          <w:bCs/>
        </w:rPr>
        <w:t xml:space="preserve"> </w:t>
      </w:r>
      <w:r w:rsidRPr="00CF64E2">
        <w:t>l'article 29 de la loi n°2020-734 relative à diverses dispositio</w:t>
      </w:r>
      <w:r w:rsidR="00622E62">
        <w:t>ns liées à la crise sanitaire  votée l</w:t>
      </w:r>
      <w:r w:rsidRPr="00CF64E2">
        <w:t xml:space="preserve">e 17 juin 2020, </w:t>
      </w:r>
      <w:r w:rsidR="00622E62">
        <w:t>prolongeant</w:t>
      </w:r>
      <w:r w:rsidRPr="00CF64E2">
        <w:t xml:space="preserve"> de six mois la date de caducité des RLP de 1</w:t>
      </w:r>
      <w:r w:rsidR="00622E62">
        <w:t>ère</w:t>
      </w:r>
      <w:r w:rsidRPr="00CF64E2">
        <w:t xml:space="preserve"> génération, tel que celui de la commune de Brignoles, soit le 13 janvier 2021,</w:t>
      </w:r>
    </w:p>
    <w:p w:rsidR="00F02DBF" w:rsidRDefault="00F02DBF" w:rsidP="00B936F7">
      <w:pPr>
        <w:autoSpaceDE/>
        <w:autoSpaceDN/>
        <w:ind w:right="57"/>
        <w:textAlignment w:val="auto"/>
      </w:pPr>
    </w:p>
    <w:p w:rsidR="00B936F7" w:rsidRDefault="00F02DBF" w:rsidP="00F02DBF">
      <w:pPr>
        <w:rPr>
          <w:sz w:val="22"/>
          <w:szCs w:val="22"/>
        </w:rPr>
      </w:pPr>
      <w:r>
        <w:rPr>
          <w:b/>
          <w:color w:val="000000"/>
        </w:rPr>
        <w:t xml:space="preserve">VU </w:t>
      </w:r>
      <w:r w:rsidRPr="00F02DBF">
        <w:rPr>
          <w:color w:val="000000"/>
        </w:rPr>
        <w:t>la Délibération n° 3780 du 10 juillet 2020 relative à la prescription d’un nouveau règlement local de publicité (RLP) – Objectifs poursuivis et modalités de la concertation</w:t>
      </w:r>
      <w:r>
        <w:rPr>
          <w:color w:val="000000"/>
        </w:rPr>
        <w:t>,</w:t>
      </w:r>
    </w:p>
    <w:p w:rsidR="00F02DBF" w:rsidRPr="00F02DBF" w:rsidRDefault="00F02DBF" w:rsidP="00F02DBF">
      <w:pPr>
        <w:rPr>
          <w:sz w:val="22"/>
          <w:szCs w:val="22"/>
        </w:rPr>
      </w:pPr>
    </w:p>
    <w:p w:rsidR="00B936F7" w:rsidRPr="00CF64E2" w:rsidRDefault="00B936F7" w:rsidP="00B936F7">
      <w:r w:rsidRPr="00CF64E2">
        <w:rPr>
          <w:b/>
        </w:rPr>
        <w:t xml:space="preserve">CONSIDERANT </w:t>
      </w:r>
      <w:r w:rsidRPr="00CF64E2">
        <w:t>que la loi du 12 juillet 2010 prévoit de nouvelles conditions et procédures pour l’élaboration des règlements locaux de publicité et confère à la Collectivité compétente en matière de Plan Local d’Urbanisme (PLU) la compétence pour élaborer un Règ</w:t>
      </w:r>
      <w:r w:rsidR="00804032">
        <w:t>lement Local de Publicité (RLP),</w:t>
      </w:r>
    </w:p>
    <w:p w:rsidR="00B936F7" w:rsidRPr="00CF64E2" w:rsidRDefault="00B936F7" w:rsidP="00B936F7"/>
    <w:p w:rsidR="00B936F7" w:rsidRPr="00CF64E2" w:rsidRDefault="00B936F7" w:rsidP="00B936F7">
      <w:r w:rsidRPr="00CF64E2">
        <w:rPr>
          <w:b/>
        </w:rPr>
        <w:t>CONSIDERANT</w:t>
      </w:r>
      <w:r w:rsidRPr="00CF64E2">
        <w:t xml:space="preserve"> qu’à ce jour il est nécessaire de lancer une procédure d’élaboration,</w:t>
      </w:r>
    </w:p>
    <w:p w:rsidR="00B936F7" w:rsidRPr="00CF64E2" w:rsidRDefault="00B936F7" w:rsidP="00B936F7"/>
    <w:p w:rsidR="00B936F7" w:rsidRPr="00CF64E2" w:rsidRDefault="00B936F7" w:rsidP="00B936F7">
      <w:r w:rsidRPr="00CF64E2">
        <w:rPr>
          <w:b/>
          <w:bCs/>
        </w:rPr>
        <w:t>CONSIDERANT</w:t>
      </w:r>
      <w:r w:rsidRPr="00CF64E2">
        <w:t xml:space="preserve"> que cette procédure d’élaboration doit être établie conformément à la procédure d’élaboration des PLU.</w:t>
      </w:r>
      <w:r w:rsidR="00804032">
        <w:t>,</w:t>
      </w:r>
    </w:p>
    <w:p w:rsidR="00B936F7" w:rsidRPr="00CF64E2" w:rsidRDefault="00B936F7" w:rsidP="00B936F7"/>
    <w:p w:rsidR="00B936F7" w:rsidRPr="00CF64E2" w:rsidRDefault="00B936F7" w:rsidP="00B936F7">
      <w:r w:rsidRPr="00CF64E2">
        <w:rPr>
          <w:b/>
          <w:bCs/>
        </w:rPr>
        <w:t>CONSIDERANT</w:t>
      </w:r>
      <w:r w:rsidR="00DD2D20">
        <w:t xml:space="preserve"> qu’il convient de </w:t>
      </w:r>
      <w:r w:rsidRPr="00CF64E2">
        <w:t xml:space="preserve">prendre une nouvelle délibération de prescription d’élaboration d’un RLP pour compléter celle prise en date du 10 juillet </w:t>
      </w:r>
      <w:r w:rsidR="00DD2D20">
        <w:t>2020,</w:t>
      </w:r>
    </w:p>
    <w:p w:rsidR="00B936F7" w:rsidRPr="00CF64E2" w:rsidRDefault="00B936F7" w:rsidP="00B936F7"/>
    <w:p w:rsidR="00B936F7" w:rsidRPr="00CF64E2" w:rsidRDefault="00B936F7" w:rsidP="00B936F7">
      <w:r w:rsidRPr="00CF64E2">
        <w:rPr>
          <w:b/>
          <w:bCs/>
        </w:rPr>
        <w:t>CONSIDERANT</w:t>
      </w:r>
      <w:r w:rsidRPr="00CF64E2">
        <w:t xml:space="preserve"> que la Commune de Brignoles compte tenu de son évolution tant sur le plan urbanistique, que commercial et démographique, souhaite formaliser un nouveau RLP afin de poursuivre sa politique environnementale volontariste en matière de publicité extérieure,</w:t>
      </w:r>
    </w:p>
    <w:p w:rsidR="00B936F7" w:rsidRPr="00CF64E2" w:rsidRDefault="00B936F7" w:rsidP="00B936F7"/>
    <w:p w:rsidR="00B936F7" w:rsidRDefault="00B936F7" w:rsidP="00B936F7">
      <w:r w:rsidRPr="00CF64E2">
        <w:rPr>
          <w:b/>
          <w:bCs/>
        </w:rPr>
        <w:t>CONSIDERANT</w:t>
      </w:r>
      <w:r w:rsidRPr="00CF64E2">
        <w:t xml:space="preserve"> que la Commune de Brignoles a engagé une action volontariste de préservation, de requalification et de redynamisation du centre ancien au travers des dispositifs Action Cœur de Ville et S.P.R. </w:t>
      </w:r>
      <w:r w:rsidR="00804032">
        <w:t>(Site Patrimonial Remarquable</w:t>
      </w:r>
      <w:r w:rsidR="00597C0C">
        <w:t>)</w:t>
      </w:r>
      <w:r w:rsidR="00804032">
        <w:t>,</w:t>
      </w:r>
    </w:p>
    <w:p w:rsidR="008D4019" w:rsidRDefault="008D4019" w:rsidP="00B936F7"/>
    <w:p w:rsidR="008D4019" w:rsidRDefault="008D4019" w:rsidP="008D4019">
      <w:pPr>
        <w:rPr>
          <w:b/>
        </w:rPr>
      </w:pPr>
    </w:p>
    <w:p w:rsidR="008D4019" w:rsidRDefault="008D4019" w:rsidP="008D4019">
      <w:pPr>
        <w:overflowPunct w:val="0"/>
        <w:adjustRightInd w:val="0"/>
        <w:rPr>
          <w:i/>
          <w:szCs w:val="20"/>
          <w:u w:val="single"/>
        </w:rPr>
      </w:pPr>
      <w:r w:rsidRPr="00260382">
        <w:rPr>
          <w:i/>
          <w:szCs w:val="20"/>
          <w:u w:val="single"/>
        </w:rPr>
        <w:t>Intervention de Monsieur le Maire :</w:t>
      </w:r>
    </w:p>
    <w:p w:rsidR="008D4019" w:rsidRDefault="008D4019" w:rsidP="008D4019">
      <w:pPr>
        <w:overflowPunct w:val="0"/>
        <w:adjustRightInd w:val="0"/>
        <w:rPr>
          <w:i/>
          <w:szCs w:val="20"/>
          <w:u w:val="single"/>
        </w:rPr>
      </w:pPr>
    </w:p>
    <w:p w:rsidR="008D4019" w:rsidRPr="008D4019" w:rsidRDefault="008D4019" w:rsidP="008D4019">
      <w:pPr>
        <w:overflowPunct w:val="0"/>
        <w:adjustRightInd w:val="0"/>
        <w:rPr>
          <w:i/>
          <w:szCs w:val="20"/>
        </w:rPr>
      </w:pPr>
      <w:r w:rsidRPr="008D4019">
        <w:rPr>
          <w:i/>
          <w:szCs w:val="20"/>
        </w:rPr>
        <w:t xml:space="preserve">Ce RLP consiste à supprimer </w:t>
      </w:r>
      <w:r>
        <w:rPr>
          <w:i/>
          <w:szCs w:val="20"/>
        </w:rPr>
        <w:t xml:space="preserve">des panneaux qui poussent un peu partout dans le cadre du schéma que nous mettons en place sur les voies douces, il est impératif que </w:t>
      </w:r>
      <w:r w:rsidR="000E44A3">
        <w:rPr>
          <w:i/>
          <w:szCs w:val="20"/>
        </w:rPr>
        <w:t>nous mettions en conformité ce règlement de publicité.</w:t>
      </w:r>
    </w:p>
    <w:p w:rsidR="008D4019" w:rsidRPr="00CF64E2" w:rsidRDefault="008D4019" w:rsidP="00B936F7"/>
    <w:p w:rsidR="00B936F7" w:rsidRPr="00CF64E2" w:rsidRDefault="00B936F7" w:rsidP="00B936F7"/>
    <w:p w:rsidR="00B936F7" w:rsidRPr="00083635" w:rsidRDefault="00804032" w:rsidP="00083635">
      <w:pPr>
        <w:numPr>
          <w:ilvl w:val="12"/>
          <w:numId w:val="0"/>
        </w:numPr>
        <w:jc w:val="center"/>
      </w:pPr>
      <w:r>
        <w:rPr>
          <w:b/>
        </w:rPr>
        <w:t xml:space="preserve">«  Le </w:t>
      </w:r>
      <w:r w:rsidR="00597C0C">
        <w:rPr>
          <w:b/>
        </w:rPr>
        <w:t>Conseil</w:t>
      </w:r>
      <w:r>
        <w:rPr>
          <w:b/>
        </w:rPr>
        <w:t xml:space="preserve"> </w:t>
      </w:r>
      <w:r w:rsidR="00597C0C">
        <w:rPr>
          <w:b/>
        </w:rPr>
        <w:t>municipal</w:t>
      </w:r>
      <w:r w:rsidR="00B936F7" w:rsidRPr="00CF64E2">
        <w:rPr>
          <w:b/>
        </w:rPr>
        <w:t xml:space="preserve">  »</w:t>
      </w:r>
    </w:p>
    <w:p w:rsidR="00B936F7" w:rsidRPr="00CF64E2" w:rsidRDefault="00B936F7" w:rsidP="00B936F7">
      <w:pPr>
        <w:rPr>
          <w:b/>
        </w:rPr>
      </w:pPr>
      <w:r w:rsidRPr="00CF64E2">
        <w:rPr>
          <w:b/>
          <w:bCs/>
        </w:rPr>
        <w:t xml:space="preserve">APRES </w:t>
      </w:r>
      <w:r w:rsidRPr="00CF64E2">
        <w:t>en avoir délibéré,</w:t>
      </w:r>
    </w:p>
    <w:p w:rsidR="00B936F7" w:rsidRPr="00CF64E2" w:rsidRDefault="00B936F7" w:rsidP="00B936F7">
      <w:pPr>
        <w:ind w:left="1416"/>
      </w:pPr>
    </w:p>
    <w:p w:rsidR="00B936F7" w:rsidRPr="00CF64E2" w:rsidRDefault="00B936F7" w:rsidP="00B936F7">
      <w:pPr>
        <w:autoSpaceDE/>
        <w:autoSpaceDN/>
        <w:textAlignment w:val="auto"/>
      </w:pPr>
      <w:r w:rsidRPr="00CF64E2">
        <w:rPr>
          <w:b/>
        </w:rPr>
        <w:t>DECIDE</w:t>
      </w:r>
      <w:r w:rsidR="0004642E">
        <w:rPr>
          <w:b/>
        </w:rPr>
        <w:t xml:space="preserve"> </w:t>
      </w:r>
      <w:r w:rsidR="00AC7A4C" w:rsidRPr="00AC7A4C">
        <w:rPr>
          <w:b/>
        </w:rPr>
        <w:t>à l’unanimité</w:t>
      </w:r>
      <w:r w:rsidR="00CF64E2">
        <w:t> :</w:t>
      </w:r>
    </w:p>
    <w:p w:rsidR="00B936F7" w:rsidRPr="00CF64E2" w:rsidRDefault="00B936F7" w:rsidP="00B936F7">
      <w:pPr>
        <w:autoSpaceDE/>
        <w:autoSpaceDN/>
        <w:textAlignment w:val="auto"/>
      </w:pPr>
    </w:p>
    <w:p w:rsidR="00B936F7" w:rsidRPr="00CF64E2" w:rsidRDefault="00B936F7" w:rsidP="00B936F7">
      <w:pPr>
        <w:autoSpaceDE/>
        <w:autoSpaceDN/>
        <w:textAlignment w:val="auto"/>
      </w:pPr>
      <w:r w:rsidRPr="00CF64E2">
        <w:rPr>
          <w:b/>
          <w:bCs/>
        </w:rPr>
        <w:t>DE PRESCRIRE</w:t>
      </w:r>
      <w:r w:rsidR="00F26E26" w:rsidRPr="00F26E26">
        <w:rPr>
          <w:b/>
        </w:rPr>
        <w:t xml:space="preserve"> </w:t>
      </w:r>
      <w:r w:rsidR="00F26E26" w:rsidRPr="00AC7A4C">
        <w:rPr>
          <w:b/>
        </w:rPr>
        <w:t>à l’unanimité</w:t>
      </w:r>
      <w:r w:rsidRPr="00CF64E2">
        <w:rPr>
          <w:b/>
          <w:bCs/>
        </w:rPr>
        <w:t xml:space="preserve"> </w:t>
      </w:r>
      <w:r w:rsidRPr="00CF64E2">
        <w:t>l’élaboration d’un nouveau</w:t>
      </w:r>
      <w:r w:rsidR="00CF64E2">
        <w:t xml:space="preserve"> règlement local de </w:t>
      </w:r>
      <w:r w:rsidR="00EE1A0D">
        <w:t>publicité,</w:t>
      </w:r>
    </w:p>
    <w:p w:rsidR="00B936F7" w:rsidRPr="00CF64E2" w:rsidRDefault="00B936F7" w:rsidP="00B936F7">
      <w:pPr>
        <w:autoSpaceDE/>
        <w:autoSpaceDN/>
        <w:textAlignment w:val="auto"/>
      </w:pPr>
    </w:p>
    <w:p w:rsidR="00B936F7" w:rsidRPr="00CF64E2" w:rsidRDefault="00B936F7" w:rsidP="00B936F7">
      <w:pPr>
        <w:autoSpaceDE/>
        <w:autoSpaceDN/>
        <w:ind w:right="57"/>
        <w:textAlignment w:val="auto"/>
        <w:rPr>
          <w:bCs/>
        </w:rPr>
      </w:pPr>
      <w:r w:rsidRPr="00CF64E2">
        <w:rPr>
          <w:b/>
        </w:rPr>
        <w:t xml:space="preserve">DE DEFINIR </w:t>
      </w:r>
      <w:r w:rsidR="00F26E26" w:rsidRPr="00AC7A4C">
        <w:rPr>
          <w:b/>
        </w:rPr>
        <w:t>à l’unanimité</w:t>
      </w:r>
      <w:r w:rsidR="00F26E26">
        <w:rPr>
          <w:b/>
        </w:rPr>
        <w:t xml:space="preserve"> </w:t>
      </w:r>
      <w:r w:rsidRPr="00CF64E2">
        <w:rPr>
          <w:bCs/>
        </w:rPr>
        <w:t xml:space="preserve">les objectifs poursuivis </w:t>
      </w:r>
      <w:r w:rsidRPr="00CF64E2">
        <w:t xml:space="preserve">du Règlement Local de Publicité </w:t>
      </w:r>
      <w:r w:rsidRPr="00CF64E2">
        <w:rPr>
          <w:bCs/>
        </w:rPr>
        <w:t>suivants :</w:t>
      </w:r>
    </w:p>
    <w:p w:rsidR="00B936F7" w:rsidRPr="00CF64E2" w:rsidRDefault="00B936F7" w:rsidP="00B936F7"/>
    <w:p w:rsidR="00B936F7" w:rsidRPr="00CF64E2" w:rsidRDefault="00B936F7" w:rsidP="00B936F7">
      <w:pPr>
        <w:numPr>
          <w:ilvl w:val="0"/>
          <w:numId w:val="21"/>
        </w:numPr>
        <w:autoSpaceDE/>
        <w:autoSpaceDN/>
        <w:spacing w:after="200" w:line="276" w:lineRule="auto"/>
        <w:contextualSpacing/>
        <w:textAlignment w:val="auto"/>
        <w:rPr>
          <w:rFonts w:eastAsia="Calibri"/>
          <w:lang w:eastAsia="en-US"/>
        </w:rPr>
      </w:pPr>
      <w:r w:rsidRPr="00CF64E2">
        <w:rPr>
          <w:rFonts w:eastAsia="Calibri"/>
          <w:lang w:eastAsia="en-US"/>
        </w:rPr>
        <w:t>Préserver et améliorer le cadre de vie et la qualité paysagère sur le territoire de Brignoles</w:t>
      </w:r>
    </w:p>
    <w:p w:rsidR="00B936F7" w:rsidRPr="00CF64E2" w:rsidRDefault="00B936F7" w:rsidP="00B936F7">
      <w:pPr>
        <w:numPr>
          <w:ilvl w:val="0"/>
          <w:numId w:val="21"/>
        </w:numPr>
        <w:autoSpaceDE/>
        <w:autoSpaceDN/>
        <w:spacing w:after="200" w:line="276" w:lineRule="auto"/>
        <w:contextualSpacing/>
        <w:textAlignment w:val="auto"/>
        <w:rPr>
          <w:rFonts w:eastAsia="Calibri"/>
          <w:lang w:eastAsia="en-US"/>
        </w:rPr>
      </w:pPr>
      <w:r w:rsidRPr="00CF64E2">
        <w:rPr>
          <w:rFonts w:eastAsia="Calibri"/>
          <w:lang w:eastAsia="en-US"/>
        </w:rPr>
        <w:t>Conforter l’image du centre ancien par une réflexion sur la place des enseignes dans le respect de la préservation du patrimoine architectural et paysager en créant une synergie avec le RLP et les dispositifs existants (Action Cœur de Ville et Site Patrimonial Remarquable)</w:t>
      </w:r>
    </w:p>
    <w:p w:rsidR="00B936F7" w:rsidRPr="00CF64E2" w:rsidRDefault="00B936F7" w:rsidP="00B936F7">
      <w:pPr>
        <w:numPr>
          <w:ilvl w:val="0"/>
          <w:numId w:val="21"/>
        </w:numPr>
        <w:autoSpaceDE/>
        <w:autoSpaceDN/>
        <w:spacing w:after="200" w:line="276" w:lineRule="auto"/>
        <w:contextualSpacing/>
        <w:textAlignment w:val="auto"/>
        <w:rPr>
          <w:rFonts w:eastAsia="Calibri"/>
          <w:lang w:eastAsia="en-US"/>
        </w:rPr>
      </w:pPr>
      <w:r w:rsidRPr="00CF64E2">
        <w:rPr>
          <w:rFonts w:eastAsia="Calibri"/>
          <w:lang w:eastAsia="en-US"/>
        </w:rPr>
        <w:t>Conserver la qualité paysagère des secteurs protégés en évitant toute introduction outrancière de publicité,</w:t>
      </w:r>
    </w:p>
    <w:p w:rsidR="00B936F7" w:rsidRPr="00CF64E2" w:rsidRDefault="00B936F7" w:rsidP="00B936F7">
      <w:pPr>
        <w:numPr>
          <w:ilvl w:val="0"/>
          <w:numId w:val="21"/>
        </w:numPr>
        <w:autoSpaceDE/>
        <w:autoSpaceDN/>
        <w:spacing w:after="200" w:line="276" w:lineRule="auto"/>
        <w:contextualSpacing/>
        <w:textAlignment w:val="auto"/>
        <w:rPr>
          <w:rFonts w:eastAsia="Calibri"/>
          <w:lang w:eastAsia="en-US"/>
        </w:rPr>
      </w:pPr>
      <w:proofErr w:type="spellStart"/>
      <w:r w:rsidRPr="00CF64E2">
        <w:rPr>
          <w:rFonts w:eastAsia="Calibri"/>
          <w:lang w:eastAsia="en-US"/>
        </w:rPr>
        <w:t>Dédensifier</w:t>
      </w:r>
      <w:proofErr w:type="spellEnd"/>
      <w:r w:rsidRPr="00CF64E2">
        <w:rPr>
          <w:rFonts w:eastAsia="Calibri"/>
          <w:lang w:eastAsia="en-US"/>
        </w:rPr>
        <w:t xml:space="preserve"> et améliorer la qualité des dispositifs le long des axes structurants du territoire notamment la DN7, la D43, la D24, la D12, la D554, l’échangeur de l’autoroute A8 et les zones d’activités économiques et agricoles</w:t>
      </w:r>
    </w:p>
    <w:p w:rsidR="00B936F7" w:rsidRPr="00CF64E2" w:rsidRDefault="00B936F7" w:rsidP="00B936F7">
      <w:pPr>
        <w:numPr>
          <w:ilvl w:val="0"/>
          <w:numId w:val="21"/>
        </w:numPr>
        <w:autoSpaceDE/>
        <w:autoSpaceDN/>
        <w:spacing w:after="200" w:line="276" w:lineRule="auto"/>
        <w:contextualSpacing/>
        <w:textAlignment w:val="auto"/>
        <w:rPr>
          <w:rFonts w:eastAsia="Calibri"/>
          <w:lang w:eastAsia="en-US"/>
        </w:rPr>
      </w:pPr>
      <w:r w:rsidRPr="00CF64E2">
        <w:rPr>
          <w:rFonts w:eastAsia="Calibri"/>
          <w:lang w:eastAsia="en-US"/>
        </w:rPr>
        <w:t>Préserver et améliorer la qualité paysagère des entrées de ville</w:t>
      </w:r>
    </w:p>
    <w:p w:rsidR="00B936F7" w:rsidRPr="00CF64E2" w:rsidRDefault="00B936F7" w:rsidP="00B936F7">
      <w:pPr>
        <w:autoSpaceDE/>
        <w:autoSpaceDN/>
        <w:ind w:right="57"/>
        <w:textAlignment w:val="auto"/>
        <w:rPr>
          <w:bCs/>
        </w:rPr>
      </w:pPr>
    </w:p>
    <w:p w:rsidR="00B936F7" w:rsidRPr="00CF64E2" w:rsidRDefault="00B936F7" w:rsidP="00B936F7">
      <w:pPr>
        <w:autoSpaceDE/>
        <w:autoSpaceDN/>
        <w:textAlignment w:val="auto"/>
      </w:pPr>
      <w:r w:rsidRPr="00CF64E2">
        <w:rPr>
          <w:b/>
          <w:bCs/>
        </w:rPr>
        <w:t>D’ORGANISER</w:t>
      </w:r>
      <w:r w:rsidR="00AC7A4C" w:rsidRPr="00AC7A4C">
        <w:rPr>
          <w:b/>
        </w:rPr>
        <w:t xml:space="preserve"> à l’unanimité</w:t>
      </w:r>
      <w:r w:rsidRPr="00CF64E2">
        <w:t xml:space="preserve"> les modalités de la concertation conformément aux articles L.103-3 et L.103-4 du Code de l’urbanisme de la manière suivante :</w:t>
      </w:r>
    </w:p>
    <w:p w:rsidR="00B936F7" w:rsidRPr="00CF64E2" w:rsidRDefault="00B936F7" w:rsidP="00B936F7">
      <w:pPr>
        <w:autoSpaceDE/>
        <w:autoSpaceDN/>
        <w:textAlignment w:val="auto"/>
      </w:pPr>
    </w:p>
    <w:p w:rsidR="00B936F7" w:rsidRPr="00CF64E2" w:rsidRDefault="00B936F7" w:rsidP="00B936F7">
      <w:pPr>
        <w:numPr>
          <w:ilvl w:val="0"/>
          <w:numId w:val="21"/>
        </w:numPr>
        <w:autoSpaceDE/>
        <w:autoSpaceDN/>
        <w:spacing w:after="200" w:line="276" w:lineRule="auto"/>
        <w:contextualSpacing/>
        <w:textAlignment w:val="auto"/>
        <w:rPr>
          <w:rFonts w:eastAsia="Calibri"/>
          <w:lang w:eastAsia="en-US"/>
        </w:rPr>
      </w:pPr>
      <w:r w:rsidRPr="00CF64E2">
        <w:rPr>
          <w:rFonts w:eastAsia="Calibri"/>
          <w:lang w:eastAsia="en-US"/>
        </w:rPr>
        <w:t>Mise à disposition du public et des personnes concernées d’un registre permettant de formuler des observations et propositions tout au long de la procédure d’élaboration du nouveau RLP</w:t>
      </w:r>
    </w:p>
    <w:p w:rsidR="00B936F7" w:rsidRPr="00CF64E2" w:rsidRDefault="00B936F7" w:rsidP="00B936F7">
      <w:pPr>
        <w:numPr>
          <w:ilvl w:val="0"/>
          <w:numId w:val="21"/>
        </w:numPr>
        <w:autoSpaceDE/>
        <w:autoSpaceDN/>
        <w:spacing w:after="200" w:line="276" w:lineRule="auto"/>
        <w:contextualSpacing/>
        <w:textAlignment w:val="auto"/>
        <w:rPr>
          <w:rFonts w:eastAsia="Calibri"/>
          <w:lang w:eastAsia="en-US"/>
        </w:rPr>
      </w:pPr>
      <w:r w:rsidRPr="00CF64E2">
        <w:rPr>
          <w:rFonts w:eastAsia="Calibri"/>
          <w:lang w:eastAsia="en-US"/>
        </w:rPr>
        <w:t>Mise à disposition du public et des personnes concernées pour information et consultation des documents constitutifs du RLP au fur et à mesure de leur élaboration et ce tout au long de la procédure d’élaboration</w:t>
      </w:r>
    </w:p>
    <w:p w:rsidR="00B936F7" w:rsidRPr="00CF64E2" w:rsidRDefault="00B936F7" w:rsidP="00B936F7">
      <w:pPr>
        <w:numPr>
          <w:ilvl w:val="0"/>
          <w:numId w:val="21"/>
        </w:numPr>
        <w:autoSpaceDE/>
        <w:autoSpaceDN/>
        <w:spacing w:after="200" w:line="276" w:lineRule="auto"/>
        <w:contextualSpacing/>
        <w:textAlignment w:val="auto"/>
        <w:rPr>
          <w:rFonts w:eastAsia="Calibri"/>
          <w:lang w:eastAsia="en-US"/>
        </w:rPr>
      </w:pPr>
      <w:r w:rsidRPr="00CF64E2">
        <w:rPr>
          <w:rFonts w:eastAsia="Calibri"/>
          <w:lang w:eastAsia="en-US"/>
        </w:rPr>
        <w:t>Mise à disposition du public et des personnes concernées pour information et consultation par la mise en ligne des documents constituant le RLP au fur et à mesure de leur élaboration sur le site internet de la Ville et ce tout au long de la procédure</w:t>
      </w:r>
    </w:p>
    <w:p w:rsidR="00B936F7" w:rsidRDefault="00B936F7" w:rsidP="00B936F7">
      <w:pPr>
        <w:numPr>
          <w:ilvl w:val="0"/>
          <w:numId w:val="21"/>
        </w:numPr>
        <w:autoSpaceDE/>
        <w:autoSpaceDN/>
        <w:spacing w:after="200" w:line="276" w:lineRule="auto"/>
        <w:contextualSpacing/>
        <w:textAlignment w:val="auto"/>
        <w:rPr>
          <w:rFonts w:eastAsia="Calibri"/>
          <w:lang w:eastAsia="en-US"/>
        </w:rPr>
      </w:pPr>
      <w:r w:rsidRPr="00CF64E2">
        <w:rPr>
          <w:rFonts w:eastAsia="Calibri"/>
          <w:lang w:eastAsia="en-US"/>
        </w:rPr>
        <w:t xml:space="preserve">Organisation d’une ou plusieurs réunions publiques d’information </w:t>
      </w:r>
    </w:p>
    <w:p w:rsidR="00F84BDD" w:rsidRPr="00083635" w:rsidRDefault="00E7464C" w:rsidP="00083635">
      <w:pPr>
        <w:numPr>
          <w:ilvl w:val="0"/>
          <w:numId w:val="21"/>
        </w:numPr>
        <w:autoSpaceDE/>
        <w:autoSpaceDN/>
        <w:spacing w:after="200" w:line="276" w:lineRule="auto"/>
        <w:contextualSpacing/>
        <w:textAlignment w:val="auto"/>
        <w:rPr>
          <w:rFonts w:eastAsia="Calibri"/>
          <w:lang w:eastAsia="en-US"/>
        </w:rPr>
      </w:pPr>
      <w:r w:rsidRPr="00E7464C">
        <w:t>De</w:t>
      </w:r>
      <w:r>
        <w:t xml:space="preserve"> </w:t>
      </w:r>
      <w:r w:rsidRPr="00E7464C">
        <w:t>notifier</w:t>
      </w:r>
      <w:r>
        <w:t xml:space="preserve"> </w:t>
      </w:r>
      <w:r w:rsidRPr="00E7464C">
        <w:t>conformément</w:t>
      </w:r>
      <w:r>
        <w:t xml:space="preserve"> </w:t>
      </w:r>
      <w:r w:rsidRPr="00E7464C">
        <w:t>à</w:t>
      </w:r>
      <w:r>
        <w:t xml:space="preserve"> </w:t>
      </w:r>
      <w:r w:rsidRPr="00E7464C">
        <w:t>l'article</w:t>
      </w:r>
      <w:r>
        <w:t xml:space="preserve"> </w:t>
      </w:r>
      <w:r w:rsidRPr="00E7464C">
        <w:t>L.153-11</w:t>
      </w:r>
      <w:r>
        <w:t xml:space="preserve"> </w:t>
      </w:r>
      <w:r w:rsidRPr="00E7464C">
        <w:t>du</w:t>
      </w:r>
      <w:r>
        <w:t xml:space="preserve"> </w:t>
      </w:r>
      <w:r w:rsidRPr="00E7464C">
        <w:t>Code</w:t>
      </w:r>
      <w:r>
        <w:t xml:space="preserve"> </w:t>
      </w:r>
      <w:r w:rsidRPr="00E7464C">
        <w:t>de</w:t>
      </w:r>
      <w:r>
        <w:t xml:space="preserve"> </w:t>
      </w:r>
      <w:r w:rsidRPr="00E7464C">
        <w:t>l'Urbanisme,</w:t>
      </w:r>
      <w:r>
        <w:t xml:space="preserve"> </w:t>
      </w:r>
      <w:r w:rsidRPr="00E7464C">
        <w:t>la</w:t>
      </w:r>
      <w:r>
        <w:t xml:space="preserve"> </w:t>
      </w:r>
      <w:r w:rsidRPr="00E7464C">
        <w:t>présente</w:t>
      </w:r>
      <w:r>
        <w:t xml:space="preserve"> </w:t>
      </w:r>
      <w:r w:rsidRPr="00E7464C">
        <w:t>délibération</w:t>
      </w:r>
      <w:r>
        <w:t xml:space="preserve"> </w:t>
      </w:r>
      <w:r w:rsidRPr="00E7464C">
        <w:t>aux</w:t>
      </w:r>
      <w:r>
        <w:t xml:space="preserve"> </w:t>
      </w:r>
      <w:r w:rsidRPr="00E7464C">
        <w:t>personnes</w:t>
      </w:r>
      <w:r>
        <w:t xml:space="preserve"> </w:t>
      </w:r>
      <w:r w:rsidRPr="00E7464C">
        <w:t>publiques</w:t>
      </w:r>
      <w:r>
        <w:t xml:space="preserve"> </w:t>
      </w:r>
      <w:r w:rsidRPr="00E7464C">
        <w:t>associées</w:t>
      </w:r>
      <w:r>
        <w:t xml:space="preserve"> </w:t>
      </w:r>
      <w:r w:rsidRPr="00E7464C">
        <w:t>mentionnées</w:t>
      </w:r>
      <w:r>
        <w:t xml:space="preserve"> </w:t>
      </w:r>
      <w:r w:rsidRPr="00E7464C">
        <w:t>aux</w:t>
      </w:r>
      <w:r>
        <w:t xml:space="preserve"> </w:t>
      </w:r>
      <w:r w:rsidRPr="00E7464C">
        <w:t>articles</w:t>
      </w:r>
      <w:r w:rsidR="00F84BDD">
        <w:t xml:space="preserve"> </w:t>
      </w:r>
      <w:r w:rsidRPr="00E7464C">
        <w:t>L.132-7</w:t>
      </w:r>
      <w:r w:rsidR="00DF0C66">
        <w:t xml:space="preserve"> </w:t>
      </w:r>
      <w:r w:rsidRPr="00E7464C">
        <w:t>et</w:t>
      </w:r>
      <w:r w:rsidR="005B41E6">
        <w:t xml:space="preserve">   </w:t>
      </w:r>
      <w:r w:rsidRPr="00E7464C">
        <w:t>L.132-9 du Code de l'urbanisme</w:t>
      </w:r>
      <w:r w:rsidR="00F84BDD">
        <w:t xml:space="preserve"> à savoir :</w:t>
      </w:r>
    </w:p>
    <w:p w:rsidR="00F84BDD" w:rsidRPr="00F84BDD" w:rsidRDefault="00F84BDD" w:rsidP="00F84BDD">
      <w:pPr>
        <w:pStyle w:val="Paragraphedeliste"/>
        <w:numPr>
          <w:ilvl w:val="0"/>
          <w:numId w:val="21"/>
        </w:numPr>
        <w:rPr>
          <w:rFonts w:ascii="Times New Roman" w:hAnsi="Times New Roman"/>
          <w:sz w:val="24"/>
          <w:szCs w:val="24"/>
        </w:rPr>
      </w:pPr>
      <w:r>
        <w:rPr>
          <w:rFonts w:ascii="Times New Roman" w:hAnsi="Times New Roman"/>
          <w:sz w:val="24"/>
          <w:szCs w:val="24"/>
        </w:rPr>
        <w:t xml:space="preserve">Monsieur le </w:t>
      </w:r>
      <w:r w:rsidRPr="00F84BDD">
        <w:rPr>
          <w:rFonts w:ascii="Times New Roman" w:hAnsi="Times New Roman"/>
          <w:sz w:val="24"/>
          <w:szCs w:val="24"/>
        </w:rPr>
        <w:t>Préfet du Var</w:t>
      </w:r>
    </w:p>
    <w:p w:rsidR="00F84BDD" w:rsidRPr="00F84BDD" w:rsidRDefault="00F84BDD" w:rsidP="00F84BDD">
      <w:pPr>
        <w:pStyle w:val="Paragraphedeliste"/>
        <w:numPr>
          <w:ilvl w:val="0"/>
          <w:numId w:val="21"/>
        </w:numPr>
        <w:rPr>
          <w:rFonts w:ascii="Times New Roman" w:hAnsi="Times New Roman"/>
          <w:sz w:val="24"/>
          <w:szCs w:val="24"/>
        </w:rPr>
      </w:pPr>
      <w:r>
        <w:rPr>
          <w:rFonts w:ascii="Times New Roman" w:hAnsi="Times New Roman"/>
          <w:sz w:val="24"/>
          <w:szCs w:val="24"/>
        </w:rPr>
        <w:t xml:space="preserve">Monsieur le Sous- </w:t>
      </w:r>
      <w:r w:rsidRPr="00F84BDD">
        <w:rPr>
          <w:rFonts w:ascii="Times New Roman" w:hAnsi="Times New Roman"/>
          <w:sz w:val="24"/>
          <w:szCs w:val="24"/>
        </w:rPr>
        <w:t xml:space="preserve">Préfet </w:t>
      </w:r>
      <w:r>
        <w:rPr>
          <w:rFonts w:ascii="Times New Roman" w:hAnsi="Times New Roman"/>
          <w:sz w:val="24"/>
          <w:szCs w:val="24"/>
        </w:rPr>
        <w:t xml:space="preserve">de </w:t>
      </w:r>
      <w:r w:rsidRPr="00F84BDD">
        <w:rPr>
          <w:rFonts w:ascii="Times New Roman" w:hAnsi="Times New Roman"/>
          <w:sz w:val="24"/>
          <w:szCs w:val="24"/>
        </w:rPr>
        <w:t>Brignoles</w:t>
      </w:r>
    </w:p>
    <w:p w:rsidR="00F84BDD" w:rsidRPr="00F84BDD" w:rsidRDefault="00F84BDD" w:rsidP="00F84BDD">
      <w:pPr>
        <w:pStyle w:val="Paragraphedeliste"/>
        <w:numPr>
          <w:ilvl w:val="0"/>
          <w:numId w:val="21"/>
        </w:numPr>
        <w:rPr>
          <w:rFonts w:ascii="Times New Roman" w:hAnsi="Times New Roman"/>
          <w:sz w:val="24"/>
          <w:szCs w:val="24"/>
        </w:rPr>
      </w:pPr>
      <w:r>
        <w:rPr>
          <w:rFonts w:ascii="Times New Roman" w:hAnsi="Times New Roman"/>
          <w:sz w:val="24"/>
          <w:szCs w:val="24"/>
        </w:rPr>
        <w:t xml:space="preserve">Monsieur le </w:t>
      </w:r>
      <w:r w:rsidRPr="00F84BDD">
        <w:rPr>
          <w:rFonts w:ascii="Times New Roman" w:hAnsi="Times New Roman"/>
          <w:sz w:val="24"/>
          <w:szCs w:val="24"/>
        </w:rPr>
        <w:t xml:space="preserve">Directeur </w:t>
      </w:r>
      <w:r>
        <w:rPr>
          <w:rFonts w:ascii="Times New Roman" w:hAnsi="Times New Roman"/>
          <w:sz w:val="24"/>
          <w:szCs w:val="24"/>
        </w:rPr>
        <w:t xml:space="preserve">de la </w:t>
      </w:r>
      <w:r w:rsidRPr="00F84BDD">
        <w:rPr>
          <w:rFonts w:ascii="Times New Roman" w:hAnsi="Times New Roman"/>
          <w:sz w:val="24"/>
          <w:szCs w:val="24"/>
        </w:rPr>
        <w:t>DDTM VAR</w:t>
      </w:r>
    </w:p>
    <w:p w:rsidR="00F84BDD" w:rsidRPr="00F84BDD" w:rsidRDefault="00F84BDD" w:rsidP="00F84BDD">
      <w:pPr>
        <w:pStyle w:val="Paragraphedeliste"/>
        <w:numPr>
          <w:ilvl w:val="0"/>
          <w:numId w:val="21"/>
        </w:numPr>
        <w:rPr>
          <w:rFonts w:ascii="Times New Roman" w:hAnsi="Times New Roman"/>
          <w:sz w:val="24"/>
          <w:szCs w:val="24"/>
        </w:rPr>
      </w:pPr>
      <w:r w:rsidRPr="00F84BDD">
        <w:rPr>
          <w:rFonts w:ascii="Times New Roman" w:hAnsi="Times New Roman"/>
          <w:sz w:val="24"/>
          <w:szCs w:val="24"/>
        </w:rPr>
        <w:t>DREAL PACA</w:t>
      </w:r>
    </w:p>
    <w:p w:rsidR="00F84BDD" w:rsidRPr="00F84BDD" w:rsidRDefault="00F84BDD" w:rsidP="00F84BDD">
      <w:pPr>
        <w:pStyle w:val="Paragraphedeliste"/>
        <w:numPr>
          <w:ilvl w:val="0"/>
          <w:numId w:val="21"/>
        </w:numPr>
        <w:rPr>
          <w:rFonts w:ascii="Times New Roman" w:hAnsi="Times New Roman"/>
          <w:sz w:val="24"/>
          <w:szCs w:val="24"/>
        </w:rPr>
      </w:pPr>
      <w:r w:rsidRPr="00F84BDD">
        <w:rPr>
          <w:rFonts w:ascii="Times New Roman" w:hAnsi="Times New Roman"/>
          <w:sz w:val="24"/>
          <w:szCs w:val="24"/>
        </w:rPr>
        <w:t>UDAP du Var</w:t>
      </w:r>
    </w:p>
    <w:p w:rsidR="00F84BDD" w:rsidRPr="00F84BDD" w:rsidRDefault="00F84BDD" w:rsidP="00F84BDD">
      <w:pPr>
        <w:pStyle w:val="Paragraphedeliste"/>
        <w:numPr>
          <w:ilvl w:val="0"/>
          <w:numId w:val="21"/>
        </w:numPr>
        <w:rPr>
          <w:rFonts w:ascii="Times New Roman" w:hAnsi="Times New Roman"/>
          <w:sz w:val="24"/>
          <w:szCs w:val="24"/>
        </w:rPr>
      </w:pPr>
      <w:r w:rsidRPr="00F84BDD">
        <w:rPr>
          <w:rFonts w:ascii="Times New Roman" w:hAnsi="Times New Roman"/>
          <w:sz w:val="24"/>
          <w:szCs w:val="24"/>
        </w:rPr>
        <w:t>La Région</w:t>
      </w:r>
    </w:p>
    <w:p w:rsidR="00F84BDD" w:rsidRPr="00F84BDD" w:rsidRDefault="00F84BDD" w:rsidP="00F84BDD">
      <w:pPr>
        <w:pStyle w:val="Paragraphedeliste"/>
        <w:numPr>
          <w:ilvl w:val="0"/>
          <w:numId w:val="21"/>
        </w:numPr>
        <w:rPr>
          <w:rFonts w:ascii="Times New Roman" w:hAnsi="Times New Roman"/>
          <w:sz w:val="24"/>
          <w:szCs w:val="24"/>
        </w:rPr>
      </w:pPr>
      <w:r w:rsidRPr="00F84BDD">
        <w:rPr>
          <w:rFonts w:ascii="Times New Roman" w:hAnsi="Times New Roman"/>
          <w:sz w:val="24"/>
          <w:szCs w:val="24"/>
        </w:rPr>
        <w:t>Le Département</w:t>
      </w:r>
    </w:p>
    <w:p w:rsidR="00F84BDD" w:rsidRPr="00F84BDD" w:rsidRDefault="00F84BDD" w:rsidP="00F84BDD">
      <w:pPr>
        <w:pStyle w:val="Paragraphedeliste"/>
        <w:numPr>
          <w:ilvl w:val="0"/>
          <w:numId w:val="21"/>
        </w:numPr>
        <w:rPr>
          <w:rFonts w:ascii="Times New Roman" w:hAnsi="Times New Roman"/>
          <w:sz w:val="24"/>
          <w:szCs w:val="24"/>
        </w:rPr>
      </w:pPr>
      <w:r w:rsidRPr="00F84BDD">
        <w:rPr>
          <w:rFonts w:ascii="Times New Roman" w:hAnsi="Times New Roman"/>
          <w:sz w:val="24"/>
          <w:szCs w:val="24"/>
        </w:rPr>
        <w:t>La CAPV (Président + Direction de l’Habitat + Direction des Transports)</w:t>
      </w:r>
    </w:p>
    <w:p w:rsidR="00F84BDD" w:rsidRPr="00F84BDD" w:rsidRDefault="00F84BDD" w:rsidP="00F84BDD">
      <w:pPr>
        <w:pStyle w:val="Paragraphedeliste"/>
        <w:numPr>
          <w:ilvl w:val="0"/>
          <w:numId w:val="21"/>
        </w:numPr>
        <w:rPr>
          <w:rFonts w:ascii="Times New Roman" w:hAnsi="Times New Roman"/>
          <w:sz w:val="24"/>
          <w:szCs w:val="24"/>
        </w:rPr>
      </w:pPr>
      <w:r w:rsidRPr="00F84BDD">
        <w:rPr>
          <w:rFonts w:ascii="Times New Roman" w:hAnsi="Times New Roman"/>
          <w:sz w:val="24"/>
          <w:szCs w:val="24"/>
        </w:rPr>
        <w:t xml:space="preserve">Le Syndicat Mixte de la </w:t>
      </w:r>
      <w:proofErr w:type="spellStart"/>
      <w:r w:rsidRPr="00F84BDD">
        <w:rPr>
          <w:rFonts w:ascii="Times New Roman" w:hAnsi="Times New Roman"/>
          <w:sz w:val="24"/>
          <w:szCs w:val="24"/>
        </w:rPr>
        <w:t>Prce</w:t>
      </w:r>
      <w:proofErr w:type="spellEnd"/>
      <w:r w:rsidRPr="00F84BDD">
        <w:rPr>
          <w:rFonts w:ascii="Times New Roman" w:hAnsi="Times New Roman"/>
          <w:sz w:val="24"/>
          <w:szCs w:val="24"/>
        </w:rPr>
        <w:t xml:space="preserve"> Verte </w:t>
      </w:r>
      <w:proofErr w:type="spellStart"/>
      <w:r w:rsidRPr="00F84BDD">
        <w:rPr>
          <w:rFonts w:ascii="Times New Roman" w:hAnsi="Times New Roman"/>
          <w:sz w:val="24"/>
          <w:szCs w:val="24"/>
        </w:rPr>
        <w:t>SCoT</w:t>
      </w:r>
      <w:proofErr w:type="spellEnd"/>
      <w:r w:rsidRPr="00F84BDD">
        <w:rPr>
          <w:rFonts w:ascii="Times New Roman" w:hAnsi="Times New Roman"/>
          <w:sz w:val="24"/>
          <w:szCs w:val="24"/>
        </w:rPr>
        <w:t xml:space="preserve"> </w:t>
      </w:r>
      <w:proofErr w:type="spellStart"/>
      <w:r w:rsidRPr="00F84BDD">
        <w:rPr>
          <w:rFonts w:ascii="Times New Roman" w:hAnsi="Times New Roman"/>
          <w:sz w:val="24"/>
          <w:szCs w:val="24"/>
        </w:rPr>
        <w:t>Prce</w:t>
      </w:r>
      <w:proofErr w:type="spellEnd"/>
      <w:r w:rsidRPr="00F84BDD">
        <w:rPr>
          <w:rFonts w:ascii="Times New Roman" w:hAnsi="Times New Roman"/>
          <w:sz w:val="24"/>
          <w:szCs w:val="24"/>
        </w:rPr>
        <w:t xml:space="preserve"> Verte</w:t>
      </w:r>
    </w:p>
    <w:p w:rsidR="00F84BDD" w:rsidRPr="00F84BDD" w:rsidRDefault="00F84BDD" w:rsidP="00F84BDD">
      <w:pPr>
        <w:pStyle w:val="Paragraphedeliste"/>
        <w:numPr>
          <w:ilvl w:val="0"/>
          <w:numId w:val="21"/>
        </w:numPr>
        <w:rPr>
          <w:rFonts w:ascii="Times New Roman" w:hAnsi="Times New Roman"/>
          <w:sz w:val="24"/>
          <w:szCs w:val="24"/>
        </w:rPr>
      </w:pPr>
      <w:r>
        <w:rPr>
          <w:rFonts w:ascii="Times New Roman" w:hAnsi="Times New Roman"/>
          <w:sz w:val="24"/>
          <w:szCs w:val="24"/>
        </w:rPr>
        <w:t xml:space="preserve">Le </w:t>
      </w:r>
      <w:r w:rsidRPr="00F84BDD">
        <w:rPr>
          <w:rFonts w:ascii="Times New Roman" w:hAnsi="Times New Roman"/>
          <w:sz w:val="24"/>
          <w:szCs w:val="24"/>
        </w:rPr>
        <w:t>Syndicat Mixte du Parc naturel régional Sainte Baume</w:t>
      </w:r>
    </w:p>
    <w:p w:rsidR="00F84BDD" w:rsidRPr="00F84BDD" w:rsidRDefault="00F84BDD" w:rsidP="00F84BDD">
      <w:pPr>
        <w:pStyle w:val="Paragraphedeliste"/>
        <w:numPr>
          <w:ilvl w:val="0"/>
          <w:numId w:val="21"/>
        </w:numPr>
        <w:rPr>
          <w:rFonts w:ascii="Times New Roman" w:hAnsi="Times New Roman"/>
          <w:sz w:val="24"/>
          <w:szCs w:val="24"/>
        </w:rPr>
      </w:pPr>
      <w:r>
        <w:rPr>
          <w:rFonts w:ascii="Times New Roman" w:hAnsi="Times New Roman"/>
          <w:sz w:val="24"/>
          <w:szCs w:val="24"/>
        </w:rPr>
        <w:t xml:space="preserve">La </w:t>
      </w:r>
      <w:r w:rsidRPr="00F84BDD">
        <w:rPr>
          <w:rFonts w:ascii="Times New Roman" w:hAnsi="Times New Roman"/>
          <w:sz w:val="24"/>
          <w:szCs w:val="24"/>
        </w:rPr>
        <w:t>Chambre d’agriculture</w:t>
      </w:r>
    </w:p>
    <w:p w:rsidR="00F84BDD" w:rsidRPr="00F84BDD" w:rsidRDefault="00F84BDD" w:rsidP="00F84BDD">
      <w:pPr>
        <w:pStyle w:val="Paragraphedeliste"/>
        <w:numPr>
          <w:ilvl w:val="0"/>
          <w:numId w:val="21"/>
        </w:numPr>
        <w:rPr>
          <w:rFonts w:ascii="Times New Roman" w:hAnsi="Times New Roman"/>
          <w:sz w:val="24"/>
          <w:szCs w:val="24"/>
        </w:rPr>
      </w:pPr>
      <w:r>
        <w:rPr>
          <w:rFonts w:ascii="Times New Roman" w:hAnsi="Times New Roman"/>
          <w:sz w:val="24"/>
          <w:szCs w:val="24"/>
        </w:rPr>
        <w:t xml:space="preserve">La </w:t>
      </w:r>
      <w:r w:rsidRPr="00F84BDD">
        <w:rPr>
          <w:rFonts w:ascii="Times New Roman" w:hAnsi="Times New Roman"/>
          <w:sz w:val="24"/>
          <w:szCs w:val="24"/>
        </w:rPr>
        <w:t>Chambre de commerce et d’industrie</w:t>
      </w:r>
    </w:p>
    <w:p w:rsidR="00F84BDD" w:rsidRPr="00F84BDD" w:rsidRDefault="00F84BDD" w:rsidP="00F84BDD">
      <w:pPr>
        <w:pStyle w:val="Paragraphedeliste"/>
        <w:numPr>
          <w:ilvl w:val="0"/>
          <w:numId w:val="21"/>
        </w:numPr>
        <w:rPr>
          <w:rFonts w:ascii="Times New Roman" w:hAnsi="Times New Roman"/>
          <w:sz w:val="24"/>
          <w:szCs w:val="24"/>
        </w:rPr>
      </w:pPr>
      <w:r>
        <w:rPr>
          <w:rFonts w:ascii="Times New Roman" w:hAnsi="Times New Roman"/>
          <w:sz w:val="24"/>
          <w:szCs w:val="24"/>
        </w:rPr>
        <w:t xml:space="preserve">La </w:t>
      </w:r>
      <w:r w:rsidRPr="00F84BDD">
        <w:rPr>
          <w:rFonts w:ascii="Times New Roman" w:hAnsi="Times New Roman"/>
          <w:sz w:val="24"/>
          <w:szCs w:val="24"/>
        </w:rPr>
        <w:t>Chambre des métiers</w:t>
      </w:r>
    </w:p>
    <w:p w:rsidR="00F84BDD" w:rsidRPr="00F84BDD" w:rsidRDefault="00F84BDD" w:rsidP="00F84BDD">
      <w:pPr>
        <w:pStyle w:val="Paragraphedeliste"/>
        <w:numPr>
          <w:ilvl w:val="0"/>
          <w:numId w:val="21"/>
        </w:numPr>
        <w:rPr>
          <w:rFonts w:ascii="Times New Roman" w:hAnsi="Times New Roman"/>
          <w:sz w:val="24"/>
          <w:szCs w:val="24"/>
        </w:rPr>
      </w:pPr>
      <w:r>
        <w:rPr>
          <w:rFonts w:ascii="Times New Roman" w:hAnsi="Times New Roman"/>
          <w:sz w:val="24"/>
          <w:szCs w:val="24"/>
        </w:rPr>
        <w:t xml:space="preserve">Les </w:t>
      </w:r>
      <w:r w:rsidRPr="00F84BDD">
        <w:rPr>
          <w:rFonts w:ascii="Times New Roman" w:hAnsi="Times New Roman"/>
          <w:sz w:val="24"/>
          <w:szCs w:val="24"/>
        </w:rPr>
        <w:t xml:space="preserve">Maires des Communes limitrophes à la Commune de Brignoles : Vins/Carami ; Tourves ; La Roquebrussanne ; La Celle ; </w:t>
      </w:r>
      <w:proofErr w:type="spellStart"/>
      <w:r w:rsidRPr="00F84BDD">
        <w:rPr>
          <w:rFonts w:ascii="Times New Roman" w:hAnsi="Times New Roman"/>
          <w:sz w:val="24"/>
          <w:szCs w:val="24"/>
        </w:rPr>
        <w:t>Forcalqueiret</w:t>
      </w:r>
      <w:proofErr w:type="spellEnd"/>
      <w:r w:rsidRPr="00F84BDD">
        <w:rPr>
          <w:rFonts w:ascii="Times New Roman" w:hAnsi="Times New Roman"/>
          <w:sz w:val="24"/>
          <w:szCs w:val="24"/>
        </w:rPr>
        <w:t> ;</w:t>
      </w:r>
      <w:r w:rsidR="00083635">
        <w:rPr>
          <w:rFonts w:ascii="Times New Roman" w:hAnsi="Times New Roman"/>
          <w:sz w:val="24"/>
          <w:szCs w:val="24"/>
        </w:rPr>
        <w:t xml:space="preserve"> </w:t>
      </w:r>
      <w:r w:rsidRPr="00F84BDD">
        <w:rPr>
          <w:rFonts w:ascii="Times New Roman" w:hAnsi="Times New Roman"/>
          <w:sz w:val="24"/>
          <w:szCs w:val="24"/>
        </w:rPr>
        <w:t xml:space="preserve">Flassans/Issole ; Camps la Source ; Cabasse ; Bras ; </w:t>
      </w:r>
      <w:proofErr w:type="spellStart"/>
      <w:r w:rsidRPr="00F84BDD">
        <w:rPr>
          <w:rFonts w:ascii="Times New Roman" w:hAnsi="Times New Roman"/>
          <w:sz w:val="24"/>
          <w:szCs w:val="24"/>
        </w:rPr>
        <w:t>Garéoult</w:t>
      </w:r>
      <w:proofErr w:type="spellEnd"/>
      <w:r w:rsidR="00083635">
        <w:rPr>
          <w:rFonts w:ascii="Times New Roman" w:hAnsi="Times New Roman"/>
          <w:sz w:val="24"/>
          <w:szCs w:val="24"/>
        </w:rPr>
        <w:t>,</w:t>
      </w:r>
    </w:p>
    <w:p w:rsidR="00F84BDD" w:rsidRPr="00E7464C" w:rsidRDefault="00F84BDD" w:rsidP="00F84BDD">
      <w:pPr>
        <w:autoSpaceDE/>
        <w:autoSpaceDN/>
        <w:spacing w:after="200" w:line="276" w:lineRule="auto"/>
        <w:contextualSpacing/>
        <w:textAlignment w:val="auto"/>
        <w:rPr>
          <w:rFonts w:eastAsia="Calibri"/>
          <w:lang w:eastAsia="en-US"/>
        </w:rPr>
      </w:pPr>
    </w:p>
    <w:p w:rsidR="00E7464C" w:rsidRPr="00083635" w:rsidRDefault="00083635" w:rsidP="00083635">
      <w:pPr>
        <w:autoSpaceDE/>
        <w:autoSpaceDN/>
        <w:spacing w:after="200" w:line="276" w:lineRule="auto"/>
        <w:contextualSpacing/>
        <w:textAlignment w:val="auto"/>
        <w:rPr>
          <w:rFonts w:eastAsia="Calibri"/>
          <w:lang w:eastAsia="en-US"/>
        </w:rPr>
      </w:pPr>
      <w:r w:rsidRPr="00083635">
        <w:rPr>
          <w:b/>
        </w:rPr>
        <w:t>DIT</w:t>
      </w:r>
      <w:r w:rsidR="00E7464C">
        <w:t xml:space="preserve"> que </w:t>
      </w:r>
      <w:r w:rsidR="00E7464C" w:rsidRPr="00E7464C">
        <w:t>la</w:t>
      </w:r>
      <w:r w:rsidR="00E7464C">
        <w:t xml:space="preserve"> </w:t>
      </w:r>
      <w:r w:rsidR="00E7464C" w:rsidRPr="00E7464C">
        <w:t>présente</w:t>
      </w:r>
      <w:r w:rsidR="00E7464C">
        <w:t xml:space="preserve"> </w:t>
      </w:r>
      <w:r w:rsidR="00E7464C" w:rsidRPr="00E7464C">
        <w:t>délibération</w:t>
      </w:r>
      <w:r w:rsidR="00E7464C">
        <w:t xml:space="preserve"> </w:t>
      </w:r>
      <w:r w:rsidR="00E7464C" w:rsidRPr="00E7464C">
        <w:t>fera</w:t>
      </w:r>
      <w:r w:rsidR="00E7464C">
        <w:t xml:space="preserve"> </w:t>
      </w:r>
      <w:r w:rsidR="00E7464C" w:rsidRPr="00E7464C">
        <w:t>l'objet</w:t>
      </w:r>
      <w:r w:rsidR="00E7464C">
        <w:t xml:space="preserve"> </w:t>
      </w:r>
      <w:r w:rsidR="00E7464C" w:rsidRPr="00E7464C">
        <w:t>d'un</w:t>
      </w:r>
      <w:r w:rsidR="00E7464C">
        <w:t xml:space="preserve"> </w:t>
      </w:r>
      <w:r w:rsidR="00E7464C" w:rsidRPr="00E7464C">
        <w:t>affichage</w:t>
      </w:r>
      <w:r w:rsidR="00E7464C">
        <w:t xml:space="preserve"> </w:t>
      </w:r>
      <w:r w:rsidR="00E7464C" w:rsidRPr="00E7464C">
        <w:t>en</w:t>
      </w:r>
      <w:r w:rsidR="00E7464C">
        <w:t xml:space="preserve"> </w:t>
      </w:r>
      <w:r w:rsidR="00E7464C" w:rsidRPr="00E7464C">
        <w:t>mairie</w:t>
      </w:r>
      <w:r w:rsidR="00E7464C">
        <w:t xml:space="preserve"> </w:t>
      </w:r>
      <w:r w:rsidR="00E7464C" w:rsidRPr="00E7464C">
        <w:t>durant</w:t>
      </w:r>
      <w:r w:rsidR="00E7464C">
        <w:t xml:space="preserve"> </w:t>
      </w:r>
      <w:r w:rsidR="00E7464C" w:rsidRPr="00E7464C">
        <w:t>un</w:t>
      </w:r>
      <w:r w:rsidR="00E7464C">
        <w:t xml:space="preserve"> </w:t>
      </w:r>
      <w:r w:rsidR="00E7464C" w:rsidRPr="00E7464C">
        <w:t>mois</w:t>
      </w:r>
      <w:r w:rsidR="00E7464C">
        <w:t xml:space="preserve"> </w:t>
      </w:r>
      <w:r w:rsidR="00E7464C" w:rsidRPr="00E7464C">
        <w:t>et</w:t>
      </w:r>
      <w:r w:rsidR="00E7464C">
        <w:t xml:space="preserve"> </w:t>
      </w:r>
      <w:r w:rsidR="00E7464C" w:rsidRPr="00E7464C">
        <w:t>d'une</w:t>
      </w:r>
      <w:r w:rsidR="00E7464C">
        <w:t xml:space="preserve"> </w:t>
      </w:r>
      <w:r w:rsidR="00E7464C" w:rsidRPr="00E7464C">
        <w:t>publication</w:t>
      </w:r>
      <w:r w:rsidR="00E7464C">
        <w:t xml:space="preserve"> </w:t>
      </w:r>
      <w:r w:rsidR="00E7464C" w:rsidRPr="00E7464C">
        <w:t>en</w:t>
      </w:r>
      <w:r w:rsidR="00E7464C">
        <w:t xml:space="preserve"> </w:t>
      </w:r>
      <w:r w:rsidR="00E7464C" w:rsidRPr="00E7464C">
        <w:t>caractères</w:t>
      </w:r>
      <w:r w:rsidR="00E7464C">
        <w:t xml:space="preserve"> </w:t>
      </w:r>
      <w:r w:rsidR="00E7464C" w:rsidRPr="00E7464C">
        <w:t>apparents</w:t>
      </w:r>
      <w:r w:rsidR="00E7464C">
        <w:t xml:space="preserve"> </w:t>
      </w:r>
      <w:r w:rsidR="00E7464C" w:rsidRPr="00E7464C">
        <w:t>dans</w:t>
      </w:r>
      <w:r w:rsidR="00E7464C">
        <w:t xml:space="preserve"> </w:t>
      </w:r>
      <w:r w:rsidR="00E7464C" w:rsidRPr="00E7464C">
        <w:t>un</w:t>
      </w:r>
      <w:r w:rsidR="00E7464C">
        <w:t xml:space="preserve"> </w:t>
      </w:r>
      <w:r w:rsidR="00E7464C" w:rsidRPr="00E7464C">
        <w:t>journal</w:t>
      </w:r>
      <w:r w:rsidR="00E7464C">
        <w:t xml:space="preserve"> </w:t>
      </w:r>
      <w:r w:rsidR="00E7464C" w:rsidRPr="00E7464C">
        <w:t>diffusé</w:t>
      </w:r>
      <w:r w:rsidR="00E7464C">
        <w:t xml:space="preserve"> </w:t>
      </w:r>
      <w:r w:rsidR="00E7464C" w:rsidRPr="00E7464C">
        <w:t>dans</w:t>
      </w:r>
      <w:r w:rsidR="00E7464C">
        <w:t xml:space="preserve"> </w:t>
      </w:r>
      <w:r w:rsidR="00E7464C" w:rsidRPr="00E7464C">
        <w:t>le</w:t>
      </w:r>
      <w:r w:rsidR="00E7464C">
        <w:t xml:space="preserve"> </w:t>
      </w:r>
      <w:r w:rsidR="00E7464C" w:rsidRPr="00E7464C">
        <w:t>département</w:t>
      </w:r>
      <w:r w:rsidR="00E7464C">
        <w:t>,</w:t>
      </w:r>
    </w:p>
    <w:p w:rsidR="00083635" w:rsidRPr="00E7464C" w:rsidRDefault="00083635" w:rsidP="00083635">
      <w:pPr>
        <w:autoSpaceDE/>
        <w:autoSpaceDN/>
        <w:spacing w:after="200" w:line="276" w:lineRule="auto"/>
        <w:contextualSpacing/>
        <w:textAlignment w:val="auto"/>
        <w:rPr>
          <w:rFonts w:eastAsia="Calibri"/>
          <w:lang w:eastAsia="en-US"/>
        </w:rPr>
      </w:pPr>
    </w:p>
    <w:p w:rsidR="00B936F7" w:rsidRPr="00CF64E2" w:rsidRDefault="00CF64E2" w:rsidP="00B936F7">
      <w:pPr>
        <w:autoSpaceDE/>
        <w:autoSpaceDN/>
        <w:ind w:right="57"/>
        <w:textAlignment w:val="auto"/>
        <w:rPr>
          <w:bCs/>
        </w:rPr>
      </w:pPr>
      <w:r>
        <w:rPr>
          <w:b/>
        </w:rPr>
        <w:t xml:space="preserve">DIT </w:t>
      </w:r>
      <w:r w:rsidR="00B936F7" w:rsidRPr="00CF64E2">
        <w:rPr>
          <w:bCs/>
        </w:rPr>
        <w:t>que</w:t>
      </w:r>
      <w:r w:rsidRPr="00CF64E2">
        <w:rPr>
          <w:bCs/>
        </w:rPr>
        <w:t xml:space="preserve"> la présente délibération abroge</w:t>
      </w:r>
      <w:r w:rsidR="00B936F7" w:rsidRPr="00CF64E2">
        <w:rPr>
          <w:bCs/>
        </w:rPr>
        <w:t xml:space="preserve"> et remplac</w:t>
      </w:r>
      <w:r>
        <w:rPr>
          <w:bCs/>
        </w:rPr>
        <w:t xml:space="preserve">e la délibération  n°3780 </w:t>
      </w:r>
      <w:r w:rsidR="00B936F7" w:rsidRPr="00CF64E2">
        <w:rPr>
          <w:bCs/>
        </w:rPr>
        <w:t>du 10 juillet 2020.</w:t>
      </w:r>
    </w:p>
    <w:p w:rsidR="00E1139B" w:rsidRDefault="00E1139B"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682B70" w:rsidRDefault="00682B70" w:rsidP="00C80BDF">
      <w:pPr>
        <w:overflowPunct w:val="0"/>
      </w:pPr>
    </w:p>
    <w:p w:rsidR="00E1139B" w:rsidRPr="00963C41" w:rsidRDefault="002834E8" w:rsidP="00E1139B">
      <w:pPr>
        <w:pBdr>
          <w:top w:val="single" w:sz="4" w:space="1" w:color="auto"/>
          <w:left w:val="single" w:sz="4" w:space="4" w:color="auto"/>
          <w:bottom w:val="single" w:sz="4" w:space="1" w:color="auto"/>
          <w:right w:val="single" w:sz="4" w:space="4" w:color="auto"/>
        </w:pBdr>
        <w:shd w:val="clear" w:color="auto" w:fill="BFBFBF"/>
        <w:rPr>
          <w:b/>
        </w:rPr>
      </w:pPr>
      <w:r>
        <w:rPr>
          <w:b/>
        </w:rPr>
        <w:t>17</w:t>
      </w:r>
      <w:r w:rsidR="00E1139B">
        <w:rPr>
          <w:b/>
        </w:rPr>
        <w:t>/-Délibération relative</w:t>
      </w:r>
      <w:r w:rsidR="00E1139B" w:rsidRPr="003E5E05">
        <w:rPr>
          <w:b/>
        </w:rPr>
        <w:t xml:space="preserve"> à la </w:t>
      </w:r>
      <w:r w:rsidR="00E1139B">
        <w:rPr>
          <w:b/>
        </w:rPr>
        <w:t xml:space="preserve">demande de plusieurs déclarations d’utilité publique (restauration immobilière et acquisition) sur les secteurs Barbaroux, Moscou et Lanciers </w:t>
      </w:r>
      <w:r w:rsidR="00F77BD1">
        <w:rPr>
          <w:b/>
        </w:rPr>
        <w:t>– annexe n°</w:t>
      </w:r>
      <w:r w:rsidR="007324B3">
        <w:rPr>
          <w:b/>
        </w:rPr>
        <w:t>10</w:t>
      </w:r>
    </w:p>
    <w:p w:rsidR="00E1139B" w:rsidRDefault="00E1139B" w:rsidP="00E1139B">
      <w:pPr>
        <w:rPr>
          <w:i/>
        </w:rPr>
      </w:pPr>
    </w:p>
    <w:p w:rsidR="00E1139B" w:rsidRPr="00CF64E2" w:rsidRDefault="00E1139B" w:rsidP="00E1139B">
      <w:pPr>
        <w:shd w:val="clear" w:color="auto" w:fill="FFFFFF"/>
        <w:tabs>
          <w:tab w:val="left" w:pos="3420"/>
        </w:tabs>
        <w:autoSpaceDE/>
        <w:autoSpaceDN/>
        <w:textAlignment w:val="auto"/>
        <w:rPr>
          <w:i/>
          <w:iCs/>
          <w:sz w:val="22"/>
          <w:szCs w:val="22"/>
        </w:rPr>
      </w:pPr>
      <w:r w:rsidRPr="00CF64E2">
        <w:rPr>
          <w:i/>
          <w:iCs/>
          <w:sz w:val="22"/>
          <w:szCs w:val="22"/>
        </w:rPr>
        <w:t xml:space="preserve">Service émetteur : </w:t>
      </w:r>
      <w:r w:rsidRPr="00E1139B">
        <w:rPr>
          <w:i/>
          <w:iCs/>
        </w:rPr>
        <w:t>Direction des politiques urbaines</w:t>
      </w:r>
    </w:p>
    <w:p w:rsidR="00E1139B" w:rsidRPr="00CF64E2" w:rsidRDefault="00E1139B" w:rsidP="00E1139B">
      <w:pPr>
        <w:autoSpaceDE/>
        <w:autoSpaceDN/>
        <w:textAlignment w:val="auto"/>
        <w:rPr>
          <w:i/>
          <w:iCs/>
          <w:sz w:val="22"/>
          <w:szCs w:val="22"/>
        </w:rPr>
      </w:pPr>
    </w:p>
    <w:p w:rsidR="00E1139B" w:rsidRPr="00CF64E2" w:rsidRDefault="00E1139B" w:rsidP="00E1139B">
      <w:pPr>
        <w:autoSpaceDE/>
        <w:autoSpaceDN/>
        <w:textAlignment w:val="auto"/>
        <w:rPr>
          <w:i/>
          <w:iCs/>
          <w:sz w:val="22"/>
          <w:szCs w:val="22"/>
        </w:rPr>
      </w:pPr>
      <w:r w:rsidRPr="00CF64E2">
        <w:rPr>
          <w:i/>
          <w:iCs/>
          <w:sz w:val="22"/>
          <w:szCs w:val="22"/>
        </w:rPr>
        <w:t>Rapporteur :</w:t>
      </w:r>
      <w:r>
        <w:rPr>
          <w:i/>
          <w:iCs/>
          <w:sz w:val="22"/>
          <w:szCs w:val="22"/>
        </w:rPr>
        <w:t xml:space="preserve"> </w:t>
      </w:r>
      <w:r w:rsidR="00F80541">
        <w:rPr>
          <w:i/>
        </w:rPr>
        <w:t>Monsieur Philippe VALLOT, Adjoint délégué à l’urbanisme</w:t>
      </w:r>
    </w:p>
    <w:p w:rsidR="00E1139B" w:rsidRDefault="00E1139B" w:rsidP="00E1139B"/>
    <w:p w:rsidR="00E1139B" w:rsidRDefault="00E1139B" w:rsidP="00E1139B">
      <w:r w:rsidRPr="00B04CE7">
        <w:rPr>
          <w:b/>
        </w:rPr>
        <w:t>VU</w:t>
      </w:r>
      <w:r>
        <w:t xml:space="preserve"> l'article L 303-1 du C</w:t>
      </w:r>
      <w:r w:rsidRPr="00B04CE7">
        <w:t xml:space="preserve">ode de la Construction et de l'habitation et la circulaire n°2002-68/UHC/IUH4/26 en date du 8 novembre 2002 relatifs aux Opérations Programmées d’Amélioration de l’Habitat (OPAH) et au programme d’intérêt général </w:t>
      </w:r>
    </w:p>
    <w:p w:rsidR="00E1139B" w:rsidRDefault="00E1139B" w:rsidP="00E1139B">
      <w:pPr>
        <w:ind w:left="708"/>
      </w:pPr>
    </w:p>
    <w:p w:rsidR="00E1139B" w:rsidRDefault="00E1139B" w:rsidP="00E1139B">
      <w:r>
        <w:rPr>
          <w:b/>
        </w:rPr>
        <w:t>V</w:t>
      </w:r>
      <w:r w:rsidRPr="00B04CE7">
        <w:rPr>
          <w:b/>
        </w:rPr>
        <w:t>U</w:t>
      </w:r>
      <w:r w:rsidRPr="00B04CE7">
        <w:t xml:space="preserve"> les articles </w:t>
      </w:r>
      <w:r>
        <w:t xml:space="preserve">L103-2, </w:t>
      </w:r>
      <w:r w:rsidRPr="00B04CE7">
        <w:t>L.300-2, L300-4 et suivants du Code de l’urbanisme</w:t>
      </w:r>
      <w:r>
        <w:t>,</w:t>
      </w:r>
    </w:p>
    <w:p w:rsidR="00E1139B" w:rsidRDefault="00E1139B" w:rsidP="00E1139B"/>
    <w:p w:rsidR="00E1139B" w:rsidRDefault="00E1139B" w:rsidP="00E1139B">
      <w:r w:rsidRPr="00B04CE7">
        <w:rPr>
          <w:b/>
        </w:rPr>
        <w:t>VU</w:t>
      </w:r>
      <w:r w:rsidRPr="00B04CE7">
        <w:t xml:space="preserve"> le règlement général de l'Agence Nationale d'Amélioration de l’Habitat,</w:t>
      </w:r>
    </w:p>
    <w:p w:rsidR="00E1139B" w:rsidRDefault="00E1139B" w:rsidP="00E1139B"/>
    <w:p w:rsidR="00E1139B" w:rsidRPr="00B04CE7" w:rsidRDefault="00E1139B" w:rsidP="00E1139B">
      <w:r w:rsidRPr="00B04CE7">
        <w:rPr>
          <w:b/>
        </w:rPr>
        <w:t xml:space="preserve">VU </w:t>
      </w:r>
      <w:r w:rsidRPr="00B04CE7">
        <w:t>la délibération n°2649/02/15 du 12 février 2015 actant le lancement d'un projet d'aménagement et de revitalisation du centre-ville</w:t>
      </w:r>
      <w:r>
        <w:t>,</w:t>
      </w:r>
    </w:p>
    <w:p w:rsidR="00E1139B" w:rsidRDefault="00E1139B" w:rsidP="00E1139B">
      <w:pPr>
        <w:ind w:left="708"/>
        <w:rPr>
          <w:b/>
        </w:rPr>
      </w:pPr>
    </w:p>
    <w:p w:rsidR="00E1139B" w:rsidRPr="00B04CE7" w:rsidRDefault="00E1139B" w:rsidP="00E1139B">
      <w:r w:rsidRPr="00B04CE7">
        <w:rPr>
          <w:b/>
        </w:rPr>
        <w:t>VU</w:t>
      </w:r>
      <w:r w:rsidRPr="00B04CE7">
        <w:t xml:space="preserve"> la délibération n°2697/04/15 du 10 avril 2015 définissant les objectifs de la futures concession d’aménagement</w:t>
      </w:r>
      <w:r w:rsidR="00593878">
        <w:t>,</w:t>
      </w:r>
    </w:p>
    <w:p w:rsidR="00E1139B" w:rsidRPr="00B04CE7" w:rsidRDefault="00E1139B" w:rsidP="00E1139B">
      <w:pPr>
        <w:ind w:left="708"/>
      </w:pPr>
    </w:p>
    <w:p w:rsidR="00E1139B" w:rsidRPr="00B04CE7" w:rsidRDefault="00E1139B" w:rsidP="00E1139B">
      <w:r w:rsidRPr="00B04CE7">
        <w:rPr>
          <w:b/>
        </w:rPr>
        <w:t xml:space="preserve">VU </w:t>
      </w:r>
      <w:r w:rsidRPr="00B04CE7">
        <w:t>la délibération n°2991/12/16 du 09 décembre 2016 relative au choix du concessionnaire concernant la concession d’aménagement portant sur le renouvellement urbain du centre-ville</w:t>
      </w:r>
      <w:r w:rsidR="00593878">
        <w:t>,</w:t>
      </w:r>
    </w:p>
    <w:p w:rsidR="00E1139B" w:rsidRPr="00B04CE7" w:rsidRDefault="00E1139B" w:rsidP="00E1139B">
      <w:pPr>
        <w:ind w:left="708"/>
      </w:pPr>
    </w:p>
    <w:p w:rsidR="00E1139B" w:rsidRDefault="00E1139B" w:rsidP="00E1139B">
      <w:r w:rsidRPr="00B04CE7">
        <w:rPr>
          <w:b/>
        </w:rPr>
        <w:t>VU</w:t>
      </w:r>
      <w:r w:rsidRPr="00B04CE7">
        <w:t xml:space="preserve"> la délibération n°3027/02/17 du 24 février 2017 approuvant le programme technique tel que défini dans le traite de concession d'aménagement et ses modalités prévisionnelles de financement et autorisa</w:t>
      </w:r>
      <w:r>
        <w:t xml:space="preserve">nt Madame le Maire à signer le traité de concession </w:t>
      </w:r>
      <w:r w:rsidRPr="00B04CE7">
        <w:t>d’aménagement avec la société Var A</w:t>
      </w:r>
      <w:r>
        <w:t>ménagement Développement (VAD),</w:t>
      </w:r>
    </w:p>
    <w:p w:rsidR="00E1139B" w:rsidRDefault="00E1139B" w:rsidP="00E1139B">
      <w:pPr>
        <w:ind w:left="708"/>
      </w:pPr>
    </w:p>
    <w:p w:rsidR="00E1139B" w:rsidRPr="00B04CE7" w:rsidRDefault="00E1139B" w:rsidP="00E1139B">
      <w:r w:rsidRPr="008A18BD">
        <w:rPr>
          <w:b/>
        </w:rPr>
        <w:t>VU</w:t>
      </w:r>
      <w:r>
        <w:t xml:space="preserve"> la convention d’OPAH-RU pour la période 2018-2023,</w:t>
      </w:r>
    </w:p>
    <w:p w:rsidR="00E1139B" w:rsidRPr="00511E7B" w:rsidRDefault="00E1139B" w:rsidP="00E1139B"/>
    <w:p w:rsidR="00E1139B" w:rsidRPr="00E1139B" w:rsidRDefault="00E1139B" w:rsidP="00E1139B">
      <w:pPr>
        <w:pStyle w:val="Corpsdetexte"/>
        <w:rPr>
          <w:b w:val="0"/>
          <w:bCs/>
          <w:sz w:val="24"/>
          <w:szCs w:val="24"/>
        </w:rPr>
      </w:pPr>
      <w:r w:rsidRPr="00E1139B">
        <w:rPr>
          <w:sz w:val="24"/>
          <w:szCs w:val="24"/>
        </w:rPr>
        <w:t>CONSIDÉRANT</w:t>
      </w:r>
      <w:r w:rsidRPr="00E1139B">
        <w:rPr>
          <w:b w:val="0"/>
          <w:sz w:val="24"/>
          <w:szCs w:val="24"/>
        </w:rPr>
        <w:t xml:space="preserve"> que </w:t>
      </w:r>
      <w:smartTag w:uri="urn:schemas-microsoft-com:office:smarttags" w:element="PersonName">
        <w:smartTagPr>
          <w:attr w:name="ProductID" w:val="la Commune"/>
        </w:smartTagPr>
        <w:r w:rsidRPr="00E1139B">
          <w:rPr>
            <w:b w:val="0"/>
            <w:sz w:val="24"/>
            <w:szCs w:val="24"/>
          </w:rPr>
          <w:t>la Commune</w:t>
        </w:r>
      </w:smartTag>
      <w:r w:rsidRPr="00E1139B">
        <w:rPr>
          <w:b w:val="0"/>
          <w:sz w:val="24"/>
          <w:szCs w:val="24"/>
        </w:rPr>
        <w:t xml:space="preserve"> a engagé en 2017 une démarche ambitieuse de renouvellement urbain du centre-ville à travers la Concession d’Aménagement pour le ren</w:t>
      </w:r>
      <w:r>
        <w:rPr>
          <w:b w:val="0"/>
          <w:sz w:val="24"/>
          <w:szCs w:val="24"/>
        </w:rPr>
        <w:t>ouvellement urbain de Brignoles,</w:t>
      </w:r>
    </w:p>
    <w:p w:rsidR="00E1139B" w:rsidRPr="00E1139B" w:rsidRDefault="00E1139B" w:rsidP="00E1139B">
      <w:pPr>
        <w:pStyle w:val="Corpsdetexte"/>
        <w:rPr>
          <w:b w:val="0"/>
          <w:bCs/>
          <w:sz w:val="24"/>
          <w:szCs w:val="24"/>
        </w:rPr>
      </w:pPr>
    </w:p>
    <w:p w:rsidR="00E1139B" w:rsidRPr="00E1139B" w:rsidRDefault="00E1139B" w:rsidP="00E1139B">
      <w:pPr>
        <w:pStyle w:val="Corpsdetexte"/>
        <w:rPr>
          <w:b w:val="0"/>
          <w:bCs/>
          <w:sz w:val="24"/>
          <w:szCs w:val="24"/>
        </w:rPr>
      </w:pPr>
      <w:r w:rsidRPr="00E1139B">
        <w:rPr>
          <w:sz w:val="24"/>
          <w:szCs w:val="24"/>
        </w:rPr>
        <w:t>CONSIDÉRANT</w:t>
      </w:r>
      <w:r w:rsidRPr="00E1139B">
        <w:rPr>
          <w:b w:val="0"/>
          <w:bCs/>
          <w:sz w:val="24"/>
          <w:szCs w:val="24"/>
        </w:rPr>
        <w:t xml:space="preserve"> qu’en accord avec les partenaires de l’opération, </w:t>
      </w:r>
      <w:smartTag w:uri="urn:schemas-microsoft-com:office:smarttags" w:element="PersonName">
        <w:smartTagPr>
          <w:attr w:name="ProductID" w:val="la Commune"/>
        </w:smartTagPr>
        <w:r w:rsidRPr="00E1139B">
          <w:rPr>
            <w:b w:val="0"/>
            <w:bCs/>
            <w:sz w:val="24"/>
            <w:szCs w:val="24"/>
          </w:rPr>
          <w:t>la Commune</w:t>
        </w:r>
      </w:smartTag>
      <w:r w:rsidRPr="00E1139B">
        <w:rPr>
          <w:b w:val="0"/>
          <w:bCs/>
          <w:sz w:val="24"/>
          <w:szCs w:val="24"/>
        </w:rPr>
        <w:t xml:space="preserve"> a demandé à l’opérateur de </w:t>
      </w:r>
      <w:smartTag w:uri="urn:schemas-microsoft-com:office:smarttags" w:element="PersonName">
        <w:smartTagPr>
          <w:attr w:name="ProductID" w:val="la Concession"/>
        </w:smartTagPr>
        <w:r w:rsidRPr="00E1139B">
          <w:rPr>
            <w:b w:val="0"/>
            <w:bCs/>
            <w:sz w:val="24"/>
            <w:szCs w:val="24"/>
          </w:rPr>
          <w:t>la Concession</w:t>
        </w:r>
      </w:smartTag>
      <w:r w:rsidRPr="00E1139B">
        <w:rPr>
          <w:b w:val="0"/>
          <w:bCs/>
          <w:sz w:val="24"/>
          <w:szCs w:val="24"/>
        </w:rPr>
        <w:t xml:space="preserve"> d’Aménagement signée le 17 mai 2017, de réaliser une étude pré-opérationnelle pour </w:t>
      </w:r>
      <w:r>
        <w:rPr>
          <w:b w:val="0"/>
          <w:bCs/>
          <w:sz w:val="24"/>
          <w:szCs w:val="24"/>
        </w:rPr>
        <w:t>une nouvelle OPAH-RU,</w:t>
      </w:r>
    </w:p>
    <w:p w:rsidR="00E1139B" w:rsidRPr="00E1139B" w:rsidRDefault="00E1139B" w:rsidP="00E1139B">
      <w:pPr>
        <w:pStyle w:val="Corpsdetexte"/>
        <w:rPr>
          <w:b w:val="0"/>
          <w:sz w:val="24"/>
          <w:szCs w:val="24"/>
          <w:highlight w:val="yellow"/>
        </w:rPr>
      </w:pPr>
    </w:p>
    <w:p w:rsidR="00E1139B" w:rsidRPr="00E1139B" w:rsidRDefault="00E1139B" w:rsidP="00E1139B">
      <w:pPr>
        <w:pStyle w:val="Corpsdetexte"/>
        <w:rPr>
          <w:b w:val="0"/>
          <w:sz w:val="24"/>
          <w:szCs w:val="24"/>
        </w:rPr>
      </w:pPr>
      <w:r w:rsidRPr="00E1139B">
        <w:rPr>
          <w:sz w:val="24"/>
          <w:szCs w:val="24"/>
        </w:rPr>
        <w:t>CONSIDÉRANT</w:t>
      </w:r>
      <w:r w:rsidRPr="00E1139B">
        <w:rPr>
          <w:b w:val="0"/>
          <w:sz w:val="24"/>
          <w:szCs w:val="24"/>
        </w:rPr>
        <w:t xml:space="preserve"> que l’étude pré-opérationnelle ainsi que l’étude de faisabilité ont montré que les secteurs Barbaroux, Moscou et Lanciers nécessitaient une intervention particulière du fait de la concentration de problématiques d’insalubrités, de pér</w:t>
      </w:r>
      <w:r>
        <w:rPr>
          <w:b w:val="0"/>
          <w:sz w:val="24"/>
          <w:szCs w:val="24"/>
        </w:rPr>
        <w:t>ils et de dégradations avancées,</w:t>
      </w:r>
    </w:p>
    <w:p w:rsidR="00E1139B" w:rsidRPr="00E1139B" w:rsidRDefault="00E1139B" w:rsidP="00E1139B">
      <w:pPr>
        <w:pStyle w:val="Corpsdetexte"/>
        <w:rPr>
          <w:b w:val="0"/>
          <w:sz w:val="24"/>
          <w:szCs w:val="24"/>
        </w:rPr>
      </w:pPr>
    </w:p>
    <w:p w:rsidR="00E1139B" w:rsidRPr="00E1139B" w:rsidRDefault="00E1139B" w:rsidP="00E1139B">
      <w:pPr>
        <w:pStyle w:val="Corpsdetexte"/>
        <w:rPr>
          <w:b w:val="0"/>
          <w:sz w:val="24"/>
          <w:szCs w:val="24"/>
        </w:rPr>
      </w:pPr>
      <w:r w:rsidRPr="00E1139B">
        <w:rPr>
          <w:sz w:val="24"/>
          <w:szCs w:val="24"/>
        </w:rPr>
        <w:t>CONSIDÉRANT</w:t>
      </w:r>
      <w:r w:rsidRPr="00E1139B">
        <w:rPr>
          <w:b w:val="0"/>
          <w:sz w:val="24"/>
          <w:szCs w:val="24"/>
        </w:rPr>
        <w:t xml:space="preserve"> que les deux OPAH-RU précédentes n’ont pas permis de faire sortir ces secteurs de leurs problématiques et que le dispositif incitatif en cours ne permet pas</w:t>
      </w:r>
      <w:r>
        <w:rPr>
          <w:b w:val="0"/>
          <w:sz w:val="24"/>
          <w:szCs w:val="24"/>
        </w:rPr>
        <w:t xml:space="preserve"> de mobiliser les propriétaires,</w:t>
      </w:r>
    </w:p>
    <w:p w:rsidR="00E1139B" w:rsidRPr="00E1139B" w:rsidRDefault="00E1139B" w:rsidP="00E1139B">
      <w:pPr>
        <w:pStyle w:val="Corpsdetexte"/>
        <w:rPr>
          <w:b w:val="0"/>
          <w:sz w:val="24"/>
          <w:szCs w:val="24"/>
        </w:rPr>
      </w:pPr>
    </w:p>
    <w:p w:rsidR="00E1139B" w:rsidRPr="00E1139B" w:rsidRDefault="00E1139B" w:rsidP="00E1139B">
      <w:pPr>
        <w:pStyle w:val="Corpsdetexte"/>
        <w:rPr>
          <w:b w:val="0"/>
          <w:sz w:val="24"/>
          <w:szCs w:val="24"/>
        </w:rPr>
      </w:pPr>
      <w:r w:rsidRPr="00E1139B">
        <w:rPr>
          <w:sz w:val="24"/>
          <w:szCs w:val="24"/>
        </w:rPr>
        <w:t>CONSIDÉRANT</w:t>
      </w:r>
      <w:r w:rsidRPr="00E1139B">
        <w:rPr>
          <w:b w:val="0"/>
          <w:sz w:val="24"/>
          <w:szCs w:val="24"/>
        </w:rPr>
        <w:t xml:space="preserve"> que la lutte contre l’habitat indigne fait partie des objectifs prior</w:t>
      </w:r>
      <w:r>
        <w:rPr>
          <w:b w:val="0"/>
          <w:sz w:val="24"/>
          <w:szCs w:val="24"/>
        </w:rPr>
        <w:t>itaires du dispositif d’OPAH-RU,</w:t>
      </w:r>
    </w:p>
    <w:p w:rsidR="00E1139B" w:rsidRPr="00E1139B" w:rsidRDefault="00E1139B" w:rsidP="00E1139B">
      <w:pPr>
        <w:pStyle w:val="Corpsdetexte"/>
        <w:rPr>
          <w:sz w:val="24"/>
          <w:szCs w:val="24"/>
        </w:rPr>
      </w:pPr>
    </w:p>
    <w:p w:rsidR="00E1139B" w:rsidRPr="00E1139B" w:rsidRDefault="00E1139B" w:rsidP="00E1139B">
      <w:pPr>
        <w:pStyle w:val="Corpsdetexte"/>
        <w:rPr>
          <w:sz w:val="24"/>
          <w:szCs w:val="24"/>
        </w:rPr>
      </w:pPr>
      <w:r w:rsidRPr="00E1139B">
        <w:rPr>
          <w:sz w:val="24"/>
          <w:szCs w:val="24"/>
        </w:rPr>
        <w:t xml:space="preserve">CONSIDÉRANT </w:t>
      </w:r>
      <w:r w:rsidRPr="00E1139B">
        <w:rPr>
          <w:b w:val="0"/>
          <w:sz w:val="24"/>
          <w:szCs w:val="24"/>
        </w:rPr>
        <w:t>que la convention d’OPAH-RU prévoit la mise en œuvre de procédures coercitives telles que la Déclarations d’Utilité Publique d’expropriation ou des DUP de Restauration Immobilière (DUP-RI),</w:t>
      </w:r>
    </w:p>
    <w:p w:rsidR="00E1139B" w:rsidRDefault="00E1139B" w:rsidP="00E1139B">
      <w:pPr>
        <w:pStyle w:val="Corpsdetexte"/>
        <w:rPr>
          <w:sz w:val="22"/>
          <w:szCs w:val="22"/>
        </w:rPr>
      </w:pPr>
    </w:p>
    <w:p w:rsidR="00E1139B" w:rsidRPr="00E1139B" w:rsidRDefault="00E1139B" w:rsidP="00E1139B">
      <w:pPr>
        <w:pStyle w:val="Corpsdetexte"/>
        <w:rPr>
          <w:b w:val="0"/>
          <w:sz w:val="24"/>
          <w:szCs w:val="24"/>
        </w:rPr>
      </w:pPr>
      <w:r w:rsidRPr="00E1139B">
        <w:rPr>
          <w:sz w:val="24"/>
          <w:szCs w:val="24"/>
        </w:rPr>
        <w:t>CONSIDÉRANT</w:t>
      </w:r>
      <w:r w:rsidRPr="00E1139B">
        <w:rPr>
          <w:b w:val="0"/>
          <w:sz w:val="24"/>
          <w:szCs w:val="24"/>
        </w:rPr>
        <w:t xml:space="preserve"> l’étude de faisabilité produite par VAD sur les secteur</w:t>
      </w:r>
      <w:r w:rsidR="00DF0C66">
        <w:rPr>
          <w:b w:val="0"/>
          <w:sz w:val="24"/>
          <w:szCs w:val="24"/>
        </w:rPr>
        <w:t>s Lanciers, Moscou et Barbaroux,</w:t>
      </w:r>
    </w:p>
    <w:p w:rsidR="00E1139B" w:rsidRPr="00E1139B" w:rsidRDefault="00E1139B" w:rsidP="00E1139B">
      <w:pPr>
        <w:pStyle w:val="Corpsdetexte"/>
        <w:rPr>
          <w:b w:val="0"/>
          <w:sz w:val="24"/>
          <w:szCs w:val="24"/>
        </w:rPr>
      </w:pPr>
    </w:p>
    <w:p w:rsidR="00E1139B" w:rsidRPr="00E1139B" w:rsidRDefault="00E1139B" w:rsidP="00E1139B">
      <w:pPr>
        <w:pStyle w:val="Corpsdetexte"/>
        <w:rPr>
          <w:b w:val="0"/>
          <w:sz w:val="24"/>
          <w:szCs w:val="24"/>
        </w:rPr>
      </w:pPr>
      <w:r w:rsidRPr="00E1139B">
        <w:rPr>
          <w:sz w:val="24"/>
          <w:szCs w:val="24"/>
        </w:rPr>
        <w:t>CONSIDÉRANT</w:t>
      </w:r>
      <w:r w:rsidRPr="00E1139B">
        <w:rPr>
          <w:b w:val="0"/>
          <w:sz w:val="24"/>
          <w:szCs w:val="24"/>
        </w:rPr>
        <w:t xml:space="preserve"> que la Ville de Brignoles a demandé à VAD de procéder aux enquêtes foncières, sociales et techniques, préalables à la détermination d’un projet de PRI sur ces secteurs</w:t>
      </w:r>
      <w:r>
        <w:rPr>
          <w:b w:val="0"/>
          <w:sz w:val="24"/>
          <w:szCs w:val="24"/>
        </w:rPr>
        <w:t>,</w:t>
      </w:r>
    </w:p>
    <w:p w:rsidR="00E1139B" w:rsidRPr="00E1139B" w:rsidRDefault="00E1139B" w:rsidP="00E1139B">
      <w:pPr>
        <w:pStyle w:val="Corpsdetexte"/>
        <w:rPr>
          <w:b w:val="0"/>
          <w:sz w:val="24"/>
          <w:szCs w:val="24"/>
        </w:rPr>
      </w:pPr>
    </w:p>
    <w:p w:rsidR="00E1139B" w:rsidRDefault="00E1139B" w:rsidP="00E1139B">
      <w:pPr>
        <w:pStyle w:val="Corpsdetexte"/>
        <w:rPr>
          <w:b w:val="0"/>
          <w:sz w:val="24"/>
          <w:szCs w:val="24"/>
        </w:rPr>
      </w:pPr>
      <w:r w:rsidRPr="00E1139B">
        <w:rPr>
          <w:sz w:val="24"/>
          <w:szCs w:val="24"/>
        </w:rPr>
        <w:t>CONSIDÉRANT</w:t>
      </w:r>
      <w:r w:rsidRPr="00E1139B">
        <w:rPr>
          <w:b w:val="0"/>
          <w:sz w:val="24"/>
          <w:szCs w:val="24"/>
        </w:rPr>
        <w:t xml:space="preserve"> que la diversité des problématiques rencontrées sur ces secteurs nécessite la mise en place simultanée des dispositifs suivants sur les périmètres définis sur le plan </w:t>
      </w:r>
      <w:r w:rsidR="008A6F13">
        <w:rPr>
          <w:b w:val="0"/>
          <w:sz w:val="24"/>
          <w:szCs w:val="24"/>
        </w:rPr>
        <w:t xml:space="preserve">ci-joint </w:t>
      </w:r>
      <w:r w:rsidRPr="00E1139B">
        <w:rPr>
          <w:b w:val="0"/>
          <w:sz w:val="24"/>
          <w:szCs w:val="24"/>
        </w:rPr>
        <w:t>en annexe :</w:t>
      </w:r>
    </w:p>
    <w:p w:rsidR="008A6F13" w:rsidRPr="00E1139B" w:rsidRDefault="008A6F13" w:rsidP="00E1139B">
      <w:pPr>
        <w:pStyle w:val="Corpsdetexte"/>
        <w:rPr>
          <w:b w:val="0"/>
          <w:sz w:val="24"/>
          <w:szCs w:val="24"/>
        </w:rPr>
      </w:pPr>
    </w:p>
    <w:p w:rsidR="00E1139B" w:rsidRDefault="00E1139B" w:rsidP="00E1139B">
      <w:pPr>
        <w:pStyle w:val="Corpsdetexte"/>
        <w:numPr>
          <w:ilvl w:val="0"/>
          <w:numId w:val="25"/>
        </w:numPr>
        <w:textAlignment w:val="auto"/>
        <w:rPr>
          <w:b w:val="0"/>
          <w:sz w:val="24"/>
          <w:szCs w:val="24"/>
        </w:rPr>
      </w:pPr>
      <w:r w:rsidRPr="008A6F13">
        <w:rPr>
          <w:b w:val="0"/>
          <w:sz w:val="24"/>
          <w:szCs w:val="24"/>
        </w:rPr>
        <w:t>DUP restauration immobilière</w:t>
      </w:r>
      <w:r w:rsidR="008A6F13" w:rsidRPr="008A6F13">
        <w:rPr>
          <w:b w:val="0"/>
          <w:sz w:val="24"/>
          <w:szCs w:val="24"/>
        </w:rPr>
        <w:t xml:space="preserve"> sur les secteurs Moscou, Barbaroux et Lanciers</w:t>
      </w:r>
    </w:p>
    <w:p w:rsidR="008A6F13" w:rsidRPr="008A6F13" w:rsidRDefault="008A6F13" w:rsidP="008A6F13">
      <w:pPr>
        <w:pStyle w:val="Corpsdetexte"/>
        <w:numPr>
          <w:ilvl w:val="0"/>
          <w:numId w:val="25"/>
        </w:numPr>
        <w:textAlignment w:val="auto"/>
        <w:rPr>
          <w:b w:val="0"/>
          <w:sz w:val="24"/>
          <w:szCs w:val="24"/>
        </w:rPr>
      </w:pPr>
      <w:r w:rsidRPr="008A6F13">
        <w:rPr>
          <w:b w:val="0"/>
          <w:sz w:val="24"/>
          <w:szCs w:val="24"/>
        </w:rPr>
        <w:t>DUP expropriation sur le secteur Barbaroux</w:t>
      </w:r>
    </w:p>
    <w:p w:rsidR="00E1139B" w:rsidRPr="008A6F13" w:rsidRDefault="00E1139B" w:rsidP="00E1139B">
      <w:pPr>
        <w:pStyle w:val="Corpsdetexte"/>
        <w:numPr>
          <w:ilvl w:val="0"/>
          <w:numId w:val="25"/>
        </w:numPr>
        <w:textAlignment w:val="auto"/>
        <w:rPr>
          <w:b w:val="0"/>
          <w:sz w:val="24"/>
          <w:szCs w:val="24"/>
        </w:rPr>
      </w:pPr>
      <w:r w:rsidRPr="008A6F13">
        <w:rPr>
          <w:b w:val="0"/>
          <w:sz w:val="24"/>
          <w:szCs w:val="24"/>
        </w:rPr>
        <w:t>OPAH-RU</w:t>
      </w:r>
    </w:p>
    <w:p w:rsidR="00E1139B" w:rsidRDefault="00E1139B" w:rsidP="00E1139B">
      <w:pPr>
        <w:pStyle w:val="Corpsdetexte"/>
        <w:ind w:left="720"/>
        <w:rPr>
          <w:sz w:val="22"/>
          <w:szCs w:val="22"/>
        </w:rPr>
      </w:pPr>
    </w:p>
    <w:p w:rsidR="008A6F13" w:rsidRDefault="008A6F13" w:rsidP="00E1139B">
      <w:pPr>
        <w:pStyle w:val="Corpsdetexte"/>
        <w:ind w:left="720"/>
        <w:rPr>
          <w:sz w:val="22"/>
          <w:szCs w:val="22"/>
        </w:rPr>
      </w:pPr>
    </w:p>
    <w:p w:rsidR="008A6F13" w:rsidRDefault="008A6F13" w:rsidP="00E1139B">
      <w:pPr>
        <w:pStyle w:val="Corpsdetexte"/>
        <w:ind w:left="720"/>
        <w:rPr>
          <w:sz w:val="22"/>
          <w:szCs w:val="22"/>
        </w:rPr>
      </w:pPr>
    </w:p>
    <w:p w:rsidR="00E1139B" w:rsidRPr="00DD50AA" w:rsidRDefault="00E1139B" w:rsidP="00E1139B">
      <w:pPr>
        <w:autoSpaceDE/>
        <w:autoSpaceDN/>
        <w:ind w:left="720"/>
        <w:jc w:val="center"/>
        <w:textAlignment w:val="auto"/>
        <w:rPr>
          <w:b/>
        </w:rPr>
      </w:pPr>
      <w:r>
        <w:rPr>
          <w:b/>
        </w:rPr>
        <w:t>« </w:t>
      </w:r>
      <w:r w:rsidRPr="00DD50AA">
        <w:rPr>
          <w:b/>
        </w:rPr>
        <w:t xml:space="preserve"> Le </w:t>
      </w:r>
      <w:r w:rsidR="00597C0C">
        <w:rPr>
          <w:b/>
        </w:rPr>
        <w:t>Conseil</w:t>
      </w:r>
      <w:r w:rsidRPr="00DD50AA">
        <w:rPr>
          <w:b/>
        </w:rPr>
        <w:t xml:space="preserve"> </w:t>
      </w:r>
      <w:r w:rsidR="00597C0C">
        <w:rPr>
          <w:b/>
        </w:rPr>
        <w:t>municipal</w:t>
      </w:r>
      <w:r w:rsidRPr="00DD50AA">
        <w:rPr>
          <w:b/>
        </w:rPr>
        <w:t> »</w:t>
      </w:r>
    </w:p>
    <w:p w:rsidR="00E1139B" w:rsidRPr="00DD50AA" w:rsidRDefault="00E1139B" w:rsidP="00E1139B">
      <w:pPr>
        <w:ind w:left="720"/>
      </w:pPr>
    </w:p>
    <w:p w:rsidR="00E1139B" w:rsidRPr="00DD50AA" w:rsidRDefault="00E1139B" w:rsidP="00E1139B">
      <w:pPr>
        <w:autoSpaceDE/>
        <w:autoSpaceDN/>
        <w:jc w:val="left"/>
        <w:textAlignment w:val="auto"/>
        <w:rPr>
          <w:b/>
        </w:rPr>
      </w:pPr>
      <w:r w:rsidRPr="00DD50AA">
        <w:rPr>
          <w:b/>
        </w:rPr>
        <w:t>Après en avoir délibéré,</w:t>
      </w:r>
    </w:p>
    <w:p w:rsidR="00E1139B" w:rsidRPr="00DD50AA" w:rsidRDefault="00E1139B" w:rsidP="00E1139B">
      <w:pPr>
        <w:spacing w:line="276" w:lineRule="auto"/>
        <w:ind w:left="720"/>
        <w:rPr>
          <w:rFonts w:eastAsia="Calibri"/>
          <w:lang w:eastAsia="en-US"/>
        </w:rPr>
      </w:pPr>
    </w:p>
    <w:p w:rsidR="00E1139B" w:rsidRPr="00DD50AA" w:rsidRDefault="00E1139B" w:rsidP="00E1139B">
      <w:pPr>
        <w:spacing w:line="276" w:lineRule="auto"/>
        <w:rPr>
          <w:rFonts w:eastAsia="Calibri"/>
          <w:b/>
          <w:lang w:eastAsia="en-US"/>
        </w:rPr>
      </w:pPr>
      <w:r w:rsidRPr="00DD50AA">
        <w:rPr>
          <w:rFonts w:eastAsia="Calibri"/>
          <w:b/>
          <w:lang w:eastAsia="en-US"/>
        </w:rPr>
        <w:t>DECIDE</w:t>
      </w:r>
      <w:r w:rsidR="00F26E26" w:rsidRPr="00F26E26">
        <w:rPr>
          <w:b/>
        </w:rPr>
        <w:t xml:space="preserve"> </w:t>
      </w:r>
      <w:r w:rsidR="00F26E26" w:rsidRPr="00AC7A4C">
        <w:rPr>
          <w:b/>
        </w:rPr>
        <w:t>à l’unanimité</w:t>
      </w:r>
      <w:r>
        <w:rPr>
          <w:rFonts w:eastAsia="Calibri"/>
          <w:b/>
          <w:lang w:eastAsia="en-US"/>
        </w:rPr>
        <w:t> :</w:t>
      </w:r>
    </w:p>
    <w:p w:rsidR="00E1139B" w:rsidRPr="00DD50AA" w:rsidRDefault="00E1139B" w:rsidP="00E1139B">
      <w:pPr>
        <w:pStyle w:val="Paragraphedeliste"/>
        <w:rPr>
          <w:b/>
          <w:bCs/>
        </w:rPr>
      </w:pPr>
    </w:p>
    <w:p w:rsidR="00E1139B" w:rsidRDefault="00E1139B" w:rsidP="00E1139B">
      <w:pPr>
        <w:autoSpaceDE/>
        <w:autoSpaceDN/>
        <w:spacing w:line="276" w:lineRule="auto"/>
        <w:jc w:val="left"/>
        <w:textAlignment w:val="auto"/>
        <w:rPr>
          <w:bCs/>
          <w:szCs w:val="22"/>
        </w:rPr>
      </w:pPr>
      <w:r w:rsidRPr="00DD50AA">
        <w:rPr>
          <w:b/>
          <w:bCs/>
          <w:szCs w:val="22"/>
        </w:rPr>
        <w:t>D’AUTORISER</w:t>
      </w:r>
      <w:r w:rsidRPr="00DD50AA">
        <w:rPr>
          <w:szCs w:val="22"/>
        </w:rPr>
        <w:t xml:space="preserve"> </w:t>
      </w:r>
      <w:r w:rsidRPr="00DD50AA">
        <w:rPr>
          <w:spacing w:val="-2"/>
          <w:szCs w:val="22"/>
        </w:rPr>
        <w:t xml:space="preserve">Monsieur le Maire </w:t>
      </w:r>
      <w:r w:rsidR="00F77BD1">
        <w:rPr>
          <w:spacing w:val="-2"/>
          <w:szCs w:val="22"/>
        </w:rPr>
        <w:t xml:space="preserve">ou son représentant </w:t>
      </w:r>
      <w:r w:rsidRPr="00DD50AA">
        <w:rPr>
          <w:spacing w:val="-2"/>
          <w:szCs w:val="22"/>
        </w:rPr>
        <w:t xml:space="preserve">à </w:t>
      </w:r>
      <w:r>
        <w:rPr>
          <w:spacing w:val="-2"/>
          <w:szCs w:val="22"/>
        </w:rPr>
        <w:t>déposer</w:t>
      </w:r>
      <w:r w:rsidR="00083635">
        <w:rPr>
          <w:spacing w:val="-2"/>
          <w:szCs w:val="22"/>
        </w:rPr>
        <w:t xml:space="preserve"> en Préfecture </w:t>
      </w:r>
      <w:r>
        <w:rPr>
          <w:spacing w:val="-2"/>
          <w:szCs w:val="22"/>
        </w:rPr>
        <w:t xml:space="preserve"> les demandes de DUP sur les trois secteurs.</w:t>
      </w:r>
    </w:p>
    <w:p w:rsidR="00E1139B" w:rsidRDefault="00E1139B" w:rsidP="00E1139B">
      <w:pPr>
        <w:tabs>
          <w:tab w:val="left" w:pos="-720"/>
        </w:tabs>
        <w:suppressAutoHyphens/>
        <w:rPr>
          <w:spacing w:val="-2"/>
          <w:szCs w:val="22"/>
        </w:rPr>
      </w:pPr>
    </w:p>
    <w:p w:rsidR="00507718" w:rsidRDefault="00507718" w:rsidP="00E1139B">
      <w:pPr>
        <w:tabs>
          <w:tab w:val="left" w:pos="-720"/>
        </w:tabs>
        <w:suppressAutoHyphens/>
        <w:rPr>
          <w:spacing w:val="-2"/>
          <w:szCs w:val="22"/>
        </w:rPr>
      </w:pPr>
    </w:p>
    <w:p w:rsidR="00507718" w:rsidRDefault="00507718" w:rsidP="00E1139B">
      <w:pPr>
        <w:tabs>
          <w:tab w:val="left" w:pos="-720"/>
        </w:tabs>
        <w:suppressAutoHyphens/>
        <w:rPr>
          <w:spacing w:val="-2"/>
          <w:szCs w:val="22"/>
        </w:rPr>
      </w:pPr>
    </w:p>
    <w:p w:rsidR="00507718" w:rsidRDefault="00507718" w:rsidP="00E1139B">
      <w:pPr>
        <w:tabs>
          <w:tab w:val="left" w:pos="-720"/>
        </w:tabs>
        <w:suppressAutoHyphens/>
        <w:rPr>
          <w:spacing w:val="-2"/>
          <w:szCs w:val="22"/>
        </w:rPr>
      </w:pPr>
    </w:p>
    <w:p w:rsidR="00507718" w:rsidRDefault="00507718" w:rsidP="00E1139B">
      <w:pPr>
        <w:tabs>
          <w:tab w:val="left" w:pos="-720"/>
        </w:tabs>
        <w:suppressAutoHyphens/>
        <w:rPr>
          <w:spacing w:val="-2"/>
          <w:szCs w:val="22"/>
        </w:rPr>
      </w:pPr>
    </w:p>
    <w:p w:rsidR="00507718" w:rsidRDefault="00507718" w:rsidP="00E1139B">
      <w:pPr>
        <w:tabs>
          <w:tab w:val="left" w:pos="-720"/>
        </w:tabs>
        <w:suppressAutoHyphens/>
        <w:rPr>
          <w:spacing w:val="-2"/>
          <w:szCs w:val="22"/>
        </w:rPr>
      </w:pPr>
    </w:p>
    <w:p w:rsidR="00507718" w:rsidRDefault="00507718" w:rsidP="00E1139B">
      <w:pPr>
        <w:tabs>
          <w:tab w:val="left" w:pos="-720"/>
        </w:tabs>
        <w:suppressAutoHyphens/>
        <w:rPr>
          <w:spacing w:val="-2"/>
          <w:szCs w:val="22"/>
        </w:rPr>
      </w:pPr>
    </w:p>
    <w:p w:rsidR="00507718" w:rsidRDefault="00507718" w:rsidP="00E1139B">
      <w:pPr>
        <w:tabs>
          <w:tab w:val="left" w:pos="-720"/>
        </w:tabs>
        <w:suppressAutoHyphens/>
        <w:rPr>
          <w:spacing w:val="-2"/>
          <w:szCs w:val="22"/>
        </w:rPr>
      </w:pPr>
    </w:p>
    <w:p w:rsidR="00507718" w:rsidRDefault="00507718" w:rsidP="00E1139B">
      <w:pPr>
        <w:tabs>
          <w:tab w:val="left" w:pos="-720"/>
        </w:tabs>
        <w:suppressAutoHyphens/>
        <w:rPr>
          <w:spacing w:val="-2"/>
          <w:szCs w:val="22"/>
        </w:rPr>
      </w:pPr>
    </w:p>
    <w:p w:rsidR="00507718" w:rsidRDefault="00507718" w:rsidP="00E1139B">
      <w:pPr>
        <w:tabs>
          <w:tab w:val="left" w:pos="-720"/>
        </w:tabs>
        <w:suppressAutoHyphens/>
        <w:rPr>
          <w:spacing w:val="-2"/>
          <w:szCs w:val="22"/>
        </w:rPr>
      </w:pPr>
    </w:p>
    <w:p w:rsidR="00507718" w:rsidRDefault="00507718" w:rsidP="00E1139B">
      <w:pPr>
        <w:tabs>
          <w:tab w:val="left" w:pos="-720"/>
        </w:tabs>
        <w:suppressAutoHyphens/>
        <w:rPr>
          <w:spacing w:val="-2"/>
          <w:szCs w:val="22"/>
        </w:rPr>
      </w:pPr>
    </w:p>
    <w:p w:rsidR="00507718" w:rsidRDefault="00507718" w:rsidP="00E1139B">
      <w:pPr>
        <w:tabs>
          <w:tab w:val="left" w:pos="-720"/>
        </w:tabs>
        <w:suppressAutoHyphens/>
        <w:rPr>
          <w:spacing w:val="-2"/>
          <w:szCs w:val="22"/>
        </w:rPr>
      </w:pPr>
    </w:p>
    <w:p w:rsidR="00507718" w:rsidRDefault="00507718" w:rsidP="00E1139B">
      <w:pPr>
        <w:tabs>
          <w:tab w:val="left" w:pos="-720"/>
        </w:tabs>
        <w:suppressAutoHyphens/>
        <w:rPr>
          <w:spacing w:val="-2"/>
          <w:szCs w:val="22"/>
        </w:rPr>
      </w:pPr>
    </w:p>
    <w:p w:rsidR="00507718" w:rsidRDefault="00507718" w:rsidP="00E1139B">
      <w:pPr>
        <w:tabs>
          <w:tab w:val="left" w:pos="-720"/>
        </w:tabs>
        <w:suppressAutoHyphens/>
        <w:rPr>
          <w:spacing w:val="-2"/>
          <w:szCs w:val="22"/>
        </w:rPr>
      </w:pPr>
    </w:p>
    <w:p w:rsidR="00507718" w:rsidRDefault="00507718" w:rsidP="00E1139B">
      <w:pPr>
        <w:tabs>
          <w:tab w:val="left" w:pos="-720"/>
        </w:tabs>
        <w:suppressAutoHyphens/>
        <w:rPr>
          <w:spacing w:val="-2"/>
          <w:szCs w:val="22"/>
        </w:rPr>
      </w:pPr>
    </w:p>
    <w:p w:rsidR="00507718" w:rsidRDefault="00507718" w:rsidP="00E1139B">
      <w:pPr>
        <w:tabs>
          <w:tab w:val="left" w:pos="-720"/>
        </w:tabs>
        <w:suppressAutoHyphens/>
        <w:rPr>
          <w:spacing w:val="-2"/>
          <w:szCs w:val="22"/>
        </w:rPr>
      </w:pPr>
    </w:p>
    <w:p w:rsidR="00507718" w:rsidRDefault="00507718" w:rsidP="00E1139B">
      <w:pPr>
        <w:tabs>
          <w:tab w:val="left" w:pos="-720"/>
        </w:tabs>
        <w:suppressAutoHyphens/>
        <w:rPr>
          <w:spacing w:val="-2"/>
          <w:szCs w:val="22"/>
        </w:rPr>
      </w:pPr>
    </w:p>
    <w:p w:rsidR="00507718" w:rsidRDefault="00507718" w:rsidP="00E1139B">
      <w:pPr>
        <w:tabs>
          <w:tab w:val="left" w:pos="-720"/>
        </w:tabs>
        <w:suppressAutoHyphens/>
        <w:rPr>
          <w:spacing w:val="-2"/>
          <w:szCs w:val="22"/>
        </w:rPr>
      </w:pPr>
    </w:p>
    <w:p w:rsidR="00507718" w:rsidRDefault="00507718" w:rsidP="00E1139B">
      <w:pPr>
        <w:tabs>
          <w:tab w:val="left" w:pos="-720"/>
        </w:tabs>
        <w:suppressAutoHyphens/>
        <w:rPr>
          <w:spacing w:val="-2"/>
          <w:szCs w:val="22"/>
        </w:rPr>
      </w:pPr>
    </w:p>
    <w:p w:rsidR="00507718" w:rsidRDefault="00507718" w:rsidP="00E1139B">
      <w:pPr>
        <w:tabs>
          <w:tab w:val="left" w:pos="-720"/>
        </w:tabs>
        <w:suppressAutoHyphens/>
        <w:rPr>
          <w:spacing w:val="-2"/>
          <w:szCs w:val="22"/>
        </w:rPr>
      </w:pPr>
    </w:p>
    <w:p w:rsidR="00507718" w:rsidRDefault="00507718" w:rsidP="00E1139B">
      <w:pPr>
        <w:tabs>
          <w:tab w:val="left" w:pos="-720"/>
        </w:tabs>
        <w:suppressAutoHyphens/>
        <w:rPr>
          <w:spacing w:val="-2"/>
          <w:szCs w:val="22"/>
        </w:rPr>
      </w:pPr>
    </w:p>
    <w:p w:rsidR="00507718" w:rsidRDefault="00507718" w:rsidP="00E1139B">
      <w:pPr>
        <w:tabs>
          <w:tab w:val="left" w:pos="-720"/>
        </w:tabs>
        <w:suppressAutoHyphens/>
        <w:rPr>
          <w:spacing w:val="-2"/>
          <w:szCs w:val="22"/>
        </w:rPr>
      </w:pPr>
    </w:p>
    <w:p w:rsidR="00507718" w:rsidRDefault="00507718" w:rsidP="00E1139B">
      <w:pPr>
        <w:tabs>
          <w:tab w:val="left" w:pos="-720"/>
        </w:tabs>
        <w:suppressAutoHyphens/>
        <w:rPr>
          <w:spacing w:val="-2"/>
          <w:szCs w:val="22"/>
        </w:rPr>
      </w:pPr>
    </w:p>
    <w:p w:rsidR="00EE1A0D" w:rsidRDefault="00EE1A0D" w:rsidP="00C80BDF">
      <w:pPr>
        <w:overflowPunct w:val="0"/>
      </w:pPr>
    </w:p>
    <w:p w:rsidR="00CF5694" w:rsidRDefault="002834E8" w:rsidP="00CF5694">
      <w:pPr>
        <w:pBdr>
          <w:top w:val="single" w:sz="4" w:space="1" w:color="auto"/>
          <w:left w:val="single" w:sz="4" w:space="4" w:color="auto"/>
          <w:bottom w:val="single" w:sz="4" w:space="1" w:color="auto"/>
          <w:right w:val="single" w:sz="4" w:space="4" w:color="auto"/>
        </w:pBdr>
        <w:shd w:val="pct12" w:color="auto" w:fill="auto"/>
        <w:rPr>
          <w:b/>
        </w:rPr>
      </w:pPr>
      <w:r>
        <w:rPr>
          <w:b/>
        </w:rPr>
        <w:t>18</w:t>
      </w:r>
      <w:r w:rsidR="00CF5694">
        <w:rPr>
          <w:b/>
        </w:rPr>
        <w:t xml:space="preserve">/- </w:t>
      </w:r>
      <w:r w:rsidR="00CF5694" w:rsidRPr="00577604">
        <w:rPr>
          <w:b/>
        </w:rPr>
        <w:t>Délibération relative à l’opposition au transfert de la compétence en matière de plan local d'urbanisme, de documents d'urbanisme en tenant lieu ou de carte communale à la communauté d’agglomération de la Provence Verte</w:t>
      </w:r>
    </w:p>
    <w:p w:rsidR="00CF5694" w:rsidRDefault="00CF5694" w:rsidP="00CF5694">
      <w:pPr>
        <w:rPr>
          <w:i/>
        </w:rPr>
      </w:pPr>
    </w:p>
    <w:p w:rsidR="00CF5694" w:rsidRDefault="00CF5694" w:rsidP="00CF5694">
      <w:pPr>
        <w:rPr>
          <w:i/>
        </w:rPr>
      </w:pPr>
      <w:r w:rsidRPr="00577604">
        <w:rPr>
          <w:i/>
        </w:rPr>
        <w:t>Service émetteur : Direction des Affaires Juridiques et Service des Séances</w:t>
      </w:r>
    </w:p>
    <w:p w:rsidR="004A0543" w:rsidRPr="00577604" w:rsidRDefault="004A0543" w:rsidP="00CF5694">
      <w:pPr>
        <w:rPr>
          <w:i/>
        </w:rPr>
      </w:pPr>
    </w:p>
    <w:p w:rsidR="00CF5694" w:rsidRPr="00577604" w:rsidRDefault="00CF5694" w:rsidP="00CF5694">
      <w:pPr>
        <w:rPr>
          <w:i/>
        </w:rPr>
      </w:pPr>
      <w:r w:rsidRPr="00577604">
        <w:rPr>
          <w:i/>
          <w:iCs/>
        </w:rPr>
        <w:t>Rapporteur :</w:t>
      </w:r>
      <w:r w:rsidRPr="00577604">
        <w:rPr>
          <w:i/>
        </w:rPr>
        <w:t xml:space="preserve"> </w:t>
      </w:r>
      <w:r w:rsidR="00F80541">
        <w:rPr>
          <w:i/>
        </w:rPr>
        <w:t>Monsieur Philippe VALLOT, Adjoint délégué à l’urbanisme</w:t>
      </w:r>
    </w:p>
    <w:p w:rsidR="00CF5694" w:rsidRDefault="00CF5694" w:rsidP="00CF5694">
      <w:pPr>
        <w:rPr>
          <w:b/>
        </w:rPr>
      </w:pPr>
    </w:p>
    <w:p w:rsidR="00CF5694" w:rsidRPr="00577604" w:rsidRDefault="00CF5694" w:rsidP="00CF5694">
      <w:r w:rsidRPr="00577604">
        <w:rPr>
          <w:b/>
        </w:rPr>
        <w:t>VU</w:t>
      </w:r>
      <w:r w:rsidRPr="00577604">
        <w:t xml:space="preserve"> le code général des collectivités territoriales, et notamment son article L5216-5</w:t>
      </w:r>
      <w:r>
        <w:t>,</w:t>
      </w:r>
      <w:r w:rsidRPr="00577604">
        <w:t xml:space="preserve"> </w:t>
      </w:r>
    </w:p>
    <w:p w:rsidR="00CF5694" w:rsidRPr="00577604" w:rsidRDefault="00CF5694" w:rsidP="00CF5694"/>
    <w:p w:rsidR="00CF5694" w:rsidRPr="00577604" w:rsidRDefault="00CF5694" w:rsidP="00CF5694">
      <w:r w:rsidRPr="00577604">
        <w:rPr>
          <w:b/>
        </w:rPr>
        <w:t>VU</w:t>
      </w:r>
      <w:r w:rsidRPr="00577604">
        <w:t xml:space="preserve"> la loi n° 2014-366 du 24 mars 2014 pour l'accès au logement et un urbanisme rénové, et notamment son article 136</w:t>
      </w:r>
      <w:r>
        <w:t>,</w:t>
      </w:r>
    </w:p>
    <w:p w:rsidR="00CF5694" w:rsidRPr="00577604" w:rsidRDefault="00CF5694" w:rsidP="00CF5694"/>
    <w:p w:rsidR="00CF5694" w:rsidRDefault="00CF5694" w:rsidP="00CF5694">
      <w:r w:rsidRPr="00577604">
        <w:rPr>
          <w:b/>
        </w:rPr>
        <w:t>VU</w:t>
      </w:r>
      <w:r w:rsidRPr="00577604">
        <w:t xml:space="preserve"> l'arrêté préfectoral n° 41/2016-BCL en date du 5 juillet 2016 portant création à compter du 1</w:t>
      </w:r>
      <w:r w:rsidRPr="00577604">
        <w:rPr>
          <w:vertAlign w:val="superscript"/>
        </w:rPr>
        <w:t>er</w:t>
      </w:r>
      <w:r w:rsidRPr="00577604">
        <w:t xml:space="preserve"> janvier 2017 de la Communauté d’agglomération de la Provence Verte issue de la fusion des communautés de communes du Comté de Provence, Saint Baume</w:t>
      </w:r>
      <w:r>
        <w:t xml:space="preserve"> Mont Aurélien et Val d’Issole,</w:t>
      </w:r>
    </w:p>
    <w:p w:rsidR="005C6C5C" w:rsidRPr="00577604" w:rsidRDefault="005C6C5C" w:rsidP="00CF5694"/>
    <w:p w:rsidR="00CF5694" w:rsidRDefault="00CF5694" w:rsidP="00CF5694">
      <w:r w:rsidRPr="00FC6EAB">
        <w:rPr>
          <w:b/>
        </w:rPr>
        <w:t>VU</w:t>
      </w:r>
      <w:r w:rsidRPr="00FC6EAB">
        <w:t xml:space="preserve"> la délibération</w:t>
      </w:r>
      <w:r>
        <w:t xml:space="preserve"> n° 2316 du 27 juin 2013 approuvant le  projet de révision du PLU</w:t>
      </w:r>
      <w:r w:rsidRPr="00151462">
        <w:t xml:space="preserve"> (plan local d’urbanisme)</w:t>
      </w:r>
      <w:r>
        <w:t xml:space="preserve"> de la commune de Brignoles,</w:t>
      </w:r>
    </w:p>
    <w:p w:rsidR="008C4AD5" w:rsidRDefault="008C4AD5" w:rsidP="00CF5694"/>
    <w:p w:rsidR="008C4AD5" w:rsidRDefault="008C4AD5" w:rsidP="00CF5694">
      <w:r w:rsidRPr="00577604">
        <w:rPr>
          <w:b/>
        </w:rPr>
        <w:t>VU</w:t>
      </w:r>
      <w:r w:rsidRPr="00577604">
        <w:t xml:space="preserve"> les statuts de la Communauté d’agglomération de</w:t>
      </w:r>
      <w:r>
        <w:t xml:space="preserve"> la Provence Verte,</w:t>
      </w:r>
    </w:p>
    <w:p w:rsidR="005C6C5C" w:rsidRPr="00151462" w:rsidRDefault="005C6C5C" w:rsidP="00CF5694"/>
    <w:p w:rsidR="00CF5694" w:rsidRPr="00577604" w:rsidRDefault="00CF5694" w:rsidP="00CF5694">
      <w:r w:rsidRPr="00577604">
        <w:rPr>
          <w:b/>
        </w:rPr>
        <w:t>CONSIDERANT</w:t>
      </w:r>
      <w:r w:rsidRPr="00577604">
        <w:t xml:space="preserve"> que la communauté d’agglomération de la Provence Verte, issue d'une fusion après la date de publication de la loi ALUR, n’est pas compétente en matière de plan local d'urbanisme, de documents d'urbanisme en tenant lieu ou de carte communale</w:t>
      </w:r>
      <w:r>
        <w:t> ,</w:t>
      </w:r>
    </w:p>
    <w:p w:rsidR="00CF5694" w:rsidRPr="00577604" w:rsidRDefault="00CF5694" w:rsidP="00CF5694"/>
    <w:p w:rsidR="00CF5694" w:rsidRDefault="00CF5694" w:rsidP="00CF5694">
      <w:r w:rsidRPr="00577604">
        <w:rPr>
          <w:b/>
        </w:rPr>
        <w:t>CONSIDERANT</w:t>
      </w:r>
      <w:r w:rsidRPr="00577604">
        <w:t xml:space="preserve"> </w:t>
      </w:r>
      <w:r w:rsidRPr="00AC69E8">
        <w:t>que, si à l'expiration d'un délai de trois ans à compter de la publication de la loi n° 2014-366, la communauté d'agglomération de la Provence Verte n'est pas devenue compétente en matière de plan local d'urbanisme, de documents d'urbanisme en tenant lieu ou de carte communale, elle le devient de plein droit le premier jour de l'année suivant l'élection du président de la communauté consécutive au renouvellement général des conseils municipaux et communautaires, sauf si au moins 25 % des communes représentant au moins 20 % de la population s'y opposent,</w:t>
      </w:r>
    </w:p>
    <w:p w:rsidR="005C6C5C" w:rsidRPr="00577604" w:rsidRDefault="005C6C5C" w:rsidP="00CF5694"/>
    <w:p w:rsidR="00CF5694" w:rsidRPr="00577604" w:rsidRDefault="00CF5694" w:rsidP="00CF5694">
      <w:pPr>
        <w:rPr>
          <w:color w:val="000000" w:themeColor="text1"/>
        </w:rPr>
      </w:pPr>
      <w:r w:rsidRPr="00577604">
        <w:rPr>
          <w:b/>
          <w:color w:val="000000" w:themeColor="text1"/>
        </w:rPr>
        <w:t>CONSIDERANT</w:t>
      </w:r>
      <w:r w:rsidRPr="00577604">
        <w:rPr>
          <w:color w:val="000000" w:themeColor="text1"/>
        </w:rPr>
        <w:t xml:space="preserve"> la délibération du Conseil Municipal de la commune de Brignoles n° 3028                   du 24 février 2017 relative au refus du transfert de compétence en matière de plan local d’urbanisme à la communauté d’agglo</w:t>
      </w:r>
      <w:r>
        <w:rPr>
          <w:color w:val="000000" w:themeColor="text1"/>
        </w:rPr>
        <w:t>mération de la Provence Verte,</w:t>
      </w:r>
    </w:p>
    <w:p w:rsidR="00CF5694" w:rsidRPr="00F21FBC" w:rsidRDefault="00CF5694" w:rsidP="00CF5694">
      <w:pPr>
        <w:pStyle w:val="Sansinterligne"/>
      </w:pPr>
    </w:p>
    <w:p w:rsidR="00CF5694" w:rsidRDefault="00CF5694" w:rsidP="00CF5694">
      <w:pPr>
        <w:pStyle w:val="Sansinterligne"/>
      </w:pPr>
      <w:r w:rsidRPr="00F21FBC">
        <w:rPr>
          <w:b/>
        </w:rPr>
        <w:t>CONSIDERANT</w:t>
      </w:r>
      <w:r w:rsidRPr="00F21FBC">
        <w:t xml:space="preserve"> que la commune de Brignoles considère qu’il apparait inopportun de transférer à un échelon intercommunal la compétence urbanisme, qui permet aux communes et aux Conseils municipaux de déterminer librement l’organisation de leur cadre de vie, en fonction des spécificités locales, d’objectifs particuliers, de préservation patrimoniale ou naturelle, et selon des formes urbaines qui peuvent différer d’une commune à l’autre,</w:t>
      </w:r>
    </w:p>
    <w:p w:rsidR="00CF5694" w:rsidRDefault="00CF5694" w:rsidP="00CF5694">
      <w:pPr>
        <w:pStyle w:val="Sansinterligne"/>
      </w:pPr>
    </w:p>
    <w:p w:rsidR="00CF5694" w:rsidRPr="00F21FBC" w:rsidRDefault="00CF5694" w:rsidP="00CF5694">
      <w:pPr>
        <w:pStyle w:val="Sansinterligne"/>
      </w:pPr>
      <w:r w:rsidRPr="00F21FBC">
        <w:rPr>
          <w:b/>
        </w:rPr>
        <w:t>CONSIDERANT</w:t>
      </w:r>
      <w:r w:rsidRPr="00F21FBC">
        <w:t xml:space="preserve"> que les documents intercommunaux de planification viennent par ailleurs compléter le volet urbanisme communal, que ce soit en termes de déplacements ou d’habitat. Ces documents sont pris en compte dans le PLU communal qui doit leur être compatible,</w:t>
      </w:r>
    </w:p>
    <w:p w:rsidR="00CF5694" w:rsidRPr="00CC6820" w:rsidRDefault="00CF5694" w:rsidP="00CF5694">
      <w:pPr>
        <w:rPr>
          <w:color w:val="FF0000"/>
        </w:rPr>
      </w:pPr>
    </w:p>
    <w:p w:rsidR="00CF5694" w:rsidRDefault="00CF5694" w:rsidP="00CF5694">
      <w:pPr>
        <w:rPr>
          <w:color w:val="000000" w:themeColor="text1"/>
        </w:rPr>
      </w:pPr>
      <w:r w:rsidRPr="00577604">
        <w:rPr>
          <w:b/>
          <w:color w:val="000000" w:themeColor="text1"/>
        </w:rPr>
        <w:t>CONSIDERANT</w:t>
      </w:r>
      <w:r w:rsidRPr="00577604">
        <w:rPr>
          <w:color w:val="000000" w:themeColor="text1"/>
        </w:rPr>
        <w:t xml:space="preserve"> qu’il convient de réitérer cette position avant le 1</w:t>
      </w:r>
      <w:r w:rsidRPr="00577604">
        <w:rPr>
          <w:color w:val="000000" w:themeColor="text1"/>
          <w:vertAlign w:val="superscript"/>
        </w:rPr>
        <w:t>er</w:t>
      </w:r>
      <w:r w:rsidRPr="00577604">
        <w:rPr>
          <w:color w:val="000000" w:themeColor="text1"/>
        </w:rPr>
        <w:t xml:space="preserve"> janvier 2021 afin de s’opposer au transfert </w:t>
      </w:r>
      <w:r>
        <w:rPr>
          <w:color w:val="000000" w:themeColor="text1"/>
        </w:rPr>
        <w:t>automatique prévu à cette date,</w:t>
      </w:r>
    </w:p>
    <w:p w:rsidR="00CF5694" w:rsidRDefault="00CF5694" w:rsidP="00CF5694">
      <w:pPr>
        <w:rPr>
          <w:color w:val="000000" w:themeColor="text1"/>
        </w:rPr>
      </w:pPr>
    </w:p>
    <w:p w:rsidR="00682B70" w:rsidRDefault="00682B70" w:rsidP="00CF5694">
      <w:pPr>
        <w:rPr>
          <w:color w:val="000000" w:themeColor="text1"/>
        </w:rPr>
      </w:pPr>
    </w:p>
    <w:p w:rsidR="00682B70" w:rsidRDefault="00682B70" w:rsidP="00CF5694">
      <w:pPr>
        <w:rPr>
          <w:color w:val="000000" w:themeColor="text1"/>
        </w:rPr>
      </w:pPr>
    </w:p>
    <w:p w:rsidR="00CF5694" w:rsidRPr="00577604" w:rsidRDefault="00CF5694" w:rsidP="00CF5694">
      <w:pPr>
        <w:jc w:val="center"/>
      </w:pPr>
      <w:r w:rsidRPr="00577604">
        <w:rPr>
          <w:b/>
        </w:rPr>
        <w:t>« Le Conseil municipal</w:t>
      </w:r>
      <w:r>
        <w:t> »</w:t>
      </w:r>
    </w:p>
    <w:p w:rsidR="00CF5694" w:rsidRPr="00577604" w:rsidRDefault="00CF5694" w:rsidP="00CF5694">
      <w:pPr>
        <w:rPr>
          <w:b/>
        </w:rPr>
      </w:pPr>
      <w:r>
        <w:rPr>
          <w:b/>
        </w:rPr>
        <w:t xml:space="preserve">Après en avoir délibéré, </w:t>
      </w:r>
    </w:p>
    <w:p w:rsidR="00CF5694" w:rsidRDefault="00CF5694" w:rsidP="00CF5694">
      <w:pPr>
        <w:rPr>
          <w:b/>
        </w:rPr>
      </w:pPr>
    </w:p>
    <w:p w:rsidR="00CF5694" w:rsidRPr="00577604" w:rsidRDefault="00CF5694" w:rsidP="00CF5694">
      <w:r w:rsidRPr="00577604">
        <w:rPr>
          <w:b/>
        </w:rPr>
        <w:t>DECIDE</w:t>
      </w:r>
      <w:r w:rsidRPr="00577604">
        <w:t> </w:t>
      </w:r>
      <w:r w:rsidR="00F26E26" w:rsidRPr="00AC7A4C">
        <w:rPr>
          <w:b/>
        </w:rPr>
        <w:t>à l’unanimité</w:t>
      </w:r>
    </w:p>
    <w:p w:rsidR="00CF5694" w:rsidRPr="00577604" w:rsidRDefault="00CF5694" w:rsidP="00CF5694">
      <w:pPr>
        <w:rPr>
          <w:b/>
          <w:color w:val="000000" w:themeColor="text1"/>
        </w:rPr>
      </w:pPr>
    </w:p>
    <w:p w:rsidR="00CF5694" w:rsidRPr="00577604" w:rsidRDefault="00CF5694" w:rsidP="00CF5694">
      <w:pPr>
        <w:pStyle w:val="Paragraphedeliste"/>
        <w:numPr>
          <w:ilvl w:val="0"/>
          <w:numId w:val="41"/>
        </w:numPr>
        <w:contextualSpacing/>
        <w:textAlignment w:val="auto"/>
        <w:rPr>
          <w:rFonts w:ascii="Times New Roman" w:hAnsi="Times New Roman"/>
          <w:color w:val="000000" w:themeColor="text1"/>
          <w:sz w:val="24"/>
          <w:szCs w:val="24"/>
        </w:rPr>
      </w:pPr>
      <w:r w:rsidRPr="00577604">
        <w:rPr>
          <w:rFonts w:ascii="Times New Roman" w:hAnsi="Times New Roman"/>
          <w:color w:val="000000" w:themeColor="text1"/>
          <w:sz w:val="24"/>
          <w:szCs w:val="24"/>
        </w:rPr>
        <w:t>De confirmer les termes de sa délibération n° 3028 du 24 février 2017 susvisée,</w:t>
      </w:r>
    </w:p>
    <w:p w:rsidR="00CF5694" w:rsidRPr="00577604" w:rsidRDefault="00CF5694" w:rsidP="00CF5694">
      <w:pPr>
        <w:rPr>
          <w:b/>
          <w:color w:val="000000" w:themeColor="text1"/>
        </w:rPr>
      </w:pPr>
    </w:p>
    <w:p w:rsidR="00CF5694" w:rsidRPr="00577604" w:rsidRDefault="00CF5694" w:rsidP="00CF5694">
      <w:pPr>
        <w:pStyle w:val="Paragraphedeliste"/>
        <w:numPr>
          <w:ilvl w:val="0"/>
          <w:numId w:val="41"/>
        </w:numPr>
        <w:contextualSpacing/>
        <w:textAlignment w:val="auto"/>
        <w:rPr>
          <w:rFonts w:ascii="Times New Roman" w:hAnsi="Times New Roman"/>
          <w:color w:val="000000" w:themeColor="text1"/>
          <w:sz w:val="24"/>
          <w:szCs w:val="24"/>
        </w:rPr>
      </w:pPr>
      <w:r w:rsidRPr="00577604">
        <w:rPr>
          <w:rFonts w:ascii="Times New Roman" w:hAnsi="Times New Roman"/>
          <w:color w:val="000000" w:themeColor="text1"/>
          <w:sz w:val="24"/>
          <w:szCs w:val="24"/>
        </w:rPr>
        <w:t>De s'opposer au transfert de la compétence en matière de plan local d'urbanisme, de documents d'urbanisme en tenant lieu ou de carte communale à la communauté d’agglomération de la Provence Verte.</w:t>
      </w:r>
    </w:p>
    <w:p w:rsidR="00CF5694" w:rsidRPr="00577604" w:rsidRDefault="00CF5694" w:rsidP="00CF5694"/>
    <w:p w:rsidR="00CF5694" w:rsidRPr="00E15309" w:rsidRDefault="00CF5694" w:rsidP="00CF5694">
      <w:pPr>
        <w:jc w:val="right"/>
      </w:pPr>
    </w:p>
    <w:p w:rsidR="00690155" w:rsidRDefault="00690155" w:rsidP="00C80BDF">
      <w:pPr>
        <w:overflowPunct w:val="0"/>
      </w:pPr>
    </w:p>
    <w:p w:rsidR="00690155" w:rsidRDefault="00690155" w:rsidP="00C80BDF">
      <w:pPr>
        <w:overflowPunct w:val="0"/>
      </w:pPr>
    </w:p>
    <w:p w:rsidR="00690155" w:rsidRDefault="00690155" w:rsidP="00C80BDF">
      <w:pPr>
        <w:overflowPunct w:val="0"/>
      </w:pPr>
    </w:p>
    <w:p w:rsidR="00690155" w:rsidRDefault="00690155" w:rsidP="00C80BDF">
      <w:pPr>
        <w:overflowPunct w:val="0"/>
      </w:pPr>
    </w:p>
    <w:p w:rsidR="00690155" w:rsidRDefault="00690155" w:rsidP="00C80BDF">
      <w:pPr>
        <w:overflowPunct w:val="0"/>
      </w:pPr>
    </w:p>
    <w:p w:rsidR="00690155" w:rsidRDefault="00690155" w:rsidP="00C80BDF">
      <w:pPr>
        <w:overflowPunct w:val="0"/>
      </w:pPr>
    </w:p>
    <w:p w:rsidR="00690155" w:rsidRDefault="00690155" w:rsidP="00C80BDF">
      <w:pPr>
        <w:overflowPunct w:val="0"/>
      </w:pPr>
    </w:p>
    <w:p w:rsidR="00690155" w:rsidRDefault="00690155" w:rsidP="00C80BDF">
      <w:pPr>
        <w:overflowPunct w:val="0"/>
      </w:pPr>
    </w:p>
    <w:p w:rsidR="00690155" w:rsidRDefault="00690155" w:rsidP="00C80BDF">
      <w:pPr>
        <w:overflowPunct w:val="0"/>
      </w:pPr>
    </w:p>
    <w:p w:rsidR="00690155" w:rsidRDefault="00690155" w:rsidP="00C80BDF">
      <w:pPr>
        <w:overflowPunct w:val="0"/>
      </w:pPr>
    </w:p>
    <w:p w:rsidR="00690155" w:rsidRDefault="00690155" w:rsidP="00C80BDF">
      <w:pPr>
        <w:overflowPunct w:val="0"/>
      </w:pPr>
    </w:p>
    <w:p w:rsidR="00690155" w:rsidRDefault="00690155" w:rsidP="00C80BDF">
      <w:pPr>
        <w:overflowPunct w:val="0"/>
      </w:pPr>
    </w:p>
    <w:p w:rsidR="00690155" w:rsidRDefault="00690155" w:rsidP="00C80BDF">
      <w:pPr>
        <w:overflowPunct w:val="0"/>
      </w:pPr>
    </w:p>
    <w:p w:rsidR="00690155" w:rsidRDefault="00690155" w:rsidP="00C80BDF">
      <w:pPr>
        <w:overflowPunct w:val="0"/>
      </w:pPr>
    </w:p>
    <w:p w:rsidR="00690155" w:rsidRDefault="00690155" w:rsidP="00C80BDF">
      <w:pPr>
        <w:overflowPunct w:val="0"/>
      </w:pPr>
    </w:p>
    <w:p w:rsidR="00690155" w:rsidRDefault="00690155" w:rsidP="00C80BDF">
      <w:pPr>
        <w:overflowPunct w:val="0"/>
      </w:pPr>
    </w:p>
    <w:p w:rsidR="00690155" w:rsidRDefault="00690155" w:rsidP="00C80BDF">
      <w:pPr>
        <w:overflowPunct w:val="0"/>
      </w:pPr>
    </w:p>
    <w:p w:rsidR="00690155" w:rsidRDefault="00690155"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690155" w:rsidRDefault="00690155" w:rsidP="00C80BDF">
      <w:pPr>
        <w:overflowPunct w:val="0"/>
      </w:pPr>
    </w:p>
    <w:p w:rsidR="00690155" w:rsidRDefault="00690155" w:rsidP="00C80BDF">
      <w:pPr>
        <w:overflowPunct w:val="0"/>
      </w:pPr>
    </w:p>
    <w:p w:rsidR="00690155" w:rsidRDefault="00690155" w:rsidP="00C80BDF">
      <w:pPr>
        <w:overflowPunct w:val="0"/>
      </w:pPr>
    </w:p>
    <w:p w:rsidR="00EE1A0D" w:rsidRPr="008611DE" w:rsidRDefault="002834E8" w:rsidP="00EE1A0D">
      <w:pPr>
        <w:pBdr>
          <w:top w:val="single" w:sz="4" w:space="0" w:color="auto"/>
          <w:left w:val="single" w:sz="4" w:space="4" w:color="auto"/>
          <w:bottom w:val="single" w:sz="4" w:space="1" w:color="auto"/>
          <w:right w:val="single" w:sz="4" w:space="4" w:color="auto"/>
        </w:pBdr>
        <w:shd w:val="clear" w:color="auto" w:fill="E0E0E0"/>
        <w:rPr>
          <w:b/>
        </w:rPr>
      </w:pPr>
      <w:r>
        <w:rPr>
          <w:b/>
        </w:rPr>
        <w:t>19</w:t>
      </w:r>
      <w:r w:rsidR="00EE1A0D">
        <w:rPr>
          <w:b/>
        </w:rPr>
        <w:t xml:space="preserve">/- Délibération relative à l’appel à projets en partenariat avec la Banque des Territoires et l’Association « Sites &amp; Cités remarquables de France » pour le programme « 20 projets pour 2020 » </w:t>
      </w:r>
    </w:p>
    <w:p w:rsidR="00EE1A0D" w:rsidRPr="008611DE" w:rsidRDefault="00EE1A0D" w:rsidP="00EE1A0D">
      <w:pPr>
        <w:ind w:right="-454"/>
      </w:pPr>
    </w:p>
    <w:p w:rsidR="00EE1A0D" w:rsidRPr="008611DE" w:rsidRDefault="003C0D33" w:rsidP="00EE1A0D">
      <w:pPr>
        <w:rPr>
          <w:i/>
        </w:rPr>
      </w:pPr>
      <w:r>
        <w:rPr>
          <w:i/>
        </w:rPr>
        <w:t xml:space="preserve">Service </w:t>
      </w:r>
      <w:r w:rsidR="00EE1A0D" w:rsidRPr="008611DE">
        <w:rPr>
          <w:i/>
        </w:rPr>
        <w:t xml:space="preserve">émetteur : Direction </w:t>
      </w:r>
      <w:r w:rsidR="00EE1A0D">
        <w:rPr>
          <w:i/>
        </w:rPr>
        <w:t>Action Cœur de Ville</w:t>
      </w:r>
    </w:p>
    <w:p w:rsidR="00EE1A0D" w:rsidRPr="008611DE" w:rsidRDefault="00EE1A0D" w:rsidP="00EE1A0D">
      <w:pPr>
        <w:rPr>
          <w:i/>
        </w:rPr>
      </w:pPr>
    </w:p>
    <w:p w:rsidR="00EE1A0D" w:rsidRDefault="00EE1A0D" w:rsidP="00EE1A0D">
      <w:pPr>
        <w:ind w:right="-454"/>
        <w:rPr>
          <w:i/>
        </w:rPr>
      </w:pPr>
      <w:r w:rsidRPr="008611DE">
        <w:rPr>
          <w:i/>
          <w:iCs/>
        </w:rPr>
        <w:t>Rapporteur :</w:t>
      </w:r>
      <w:r w:rsidRPr="008611DE">
        <w:rPr>
          <w:i/>
        </w:rPr>
        <w:t xml:space="preserve"> </w:t>
      </w:r>
      <w:r w:rsidR="0004642E">
        <w:rPr>
          <w:i/>
        </w:rPr>
        <w:t>Madame Catherine DELZERS,  Adjointe déléguée au commerce</w:t>
      </w:r>
    </w:p>
    <w:p w:rsidR="00EE1A0D" w:rsidRDefault="00EE1A0D" w:rsidP="00EE1A0D">
      <w:pPr>
        <w:ind w:right="-454"/>
        <w:rPr>
          <w:b/>
        </w:rPr>
      </w:pPr>
    </w:p>
    <w:p w:rsidR="00EE1A0D" w:rsidRPr="00050C7A" w:rsidRDefault="003C0D33" w:rsidP="00EE1A0D">
      <w:pPr>
        <w:rPr>
          <w:rFonts w:eastAsia="Calibri"/>
        </w:rPr>
      </w:pPr>
      <w:r w:rsidRPr="00050C7A">
        <w:rPr>
          <w:rFonts w:eastAsia="Calibri"/>
          <w:b/>
          <w:bCs/>
        </w:rPr>
        <w:t xml:space="preserve">VU </w:t>
      </w:r>
      <w:r w:rsidR="00EE1A0D" w:rsidRPr="00050C7A">
        <w:rPr>
          <w:rFonts w:eastAsia="Calibri"/>
        </w:rPr>
        <w:t>la loi n°2010</w:t>
      </w:r>
      <w:r w:rsidR="00EE1A0D">
        <w:rPr>
          <w:rFonts w:eastAsia="Calibri"/>
        </w:rPr>
        <w:t xml:space="preserve">-1563 du 16 décembre 2010 de </w:t>
      </w:r>
      <w:r w:rsidR="00EE1A0D" w:rsidRPr="00050C7A">
        <w:rPr>
          <w:rFonts w:eastAsia="Calibri"/>
        </w:rPr>
        <w:t>réforme des collectivités territoriales,</w:t>
      </w:r>
    </w:p>
    <w:p w:rsidR="00EE1A0D" w:rsidRPr="00050C7A" w:rsidRDefault="00EE1A0D" w:rsidP="00EE1A0D">
      <w:pPr>
        <w:rPr>
          <w:rFonts w:eastAsia="Calibri"/>
        </w:rPr>
      </w:pPr>
    </w:p>
    <w:p w:rsidR="00EE1A0D" w:rsidRDefault="003C0D33" w:rsidP="00EE1A0D">
      <w:pPr>
        <w:rPr>
          <w:rFonts w:eastAsia="Calibri"/>
        </w:rPr>
      </w:pPr>
      <w:r w:rsidRPr="00050C7A">
        <w:rPr>
          <w:rFonts w:eastAsia="Calibri"/>
          <w:b/>
          <w:bCs/>
        </w:rPr>
        <w:t>VU</w:t>
      </w:r>
      <w:r>
        <w:rPr>
          <w:rFonts w:eastAsia="Calibri"/>
        </w:rPr>
        <w:t xml:space="preserve"> </w:t>
      </w:r>
      <w:r w:rsidR="00EE1A0D">
        <w:rPr>
          <w:rFonts w:eastAsia="Calibri"/>
        </w:rPr>
        <w:t>l</w:t>
      </w:r>
      <w:r w:rsidR="00EE1A0D" w:rsidRPr="00050C7A">
        <w:rPr>
          <w:rFonts w:eastAsia="Calibri"/>
        </w:rPr>
        <w:t xml:space="preserve">e Programme local de l’habitat 2020-2025 adopté par délibération du </w:t>
      </w:r>
      <w:r w:rsidR="00597C0C">
        <w:rPr>
          <w:rFonts w:eastAsia="Calibri"/>
        </w:rPr>
        <w:t>Conseil</w:t>
      </w:r>
      <w:r w:rsidR="00EE1A0D" w:rsidRPr="00050C7A">
        <w:rPr>
          <w:rFonts w:eastAsia="Calibri"/>
        </w:rPr>
        <w:t xml:space="preserve"> Communautaire de l’Agglomération de la Provence Verte du 24 Juillet 2020</w:t>
      </w:r>
      <w:r w:rsidR="00EE1A0D">
        <w:rPr>
          <w:rFonts w:eastAsia="Calibri"/>
        </w:rPr>
        <w:t>,</w:t>
      </w:r>
    </w:p>
    <w:p w:rsidR="00EE1A0D" w:rsidRPr="00050C7A" w:rsidRDefault="00EE1A0D" w:rsidP="00EE1A0D">
      <w:pPr>
        <w:suppressAutoHyphens/>
        <w:rPr>
          <w:rFonts w:eastAsia="Calibri"/>
        </w:rPr>
      </w:pPr>
    </w:p>
    <w:p w:rsidR="00EE1A0D" w:rsidRDefault="00EE1A0D" w:rsidP="00EE1A0D">
      <w:r w:rsidRPr="00E51EFA">
        <w:rPr>
          <w:b/>
        </w:rPr>
        <w:t xml:space="preserve">CONSIDERANT </w:t>
      </w:r>
      <w:r>
        <w:t>que</w:t>
      </w:r>
      <w:r w:rsidRPr="00E51EFA">
        <w:t xml:space="preserve"> les objectifs de la ville de Brignoles</w:t>
      </w:r>
      <w:r>
        <w:t xml:space="preserve"> sont</w:t>
      </w:r>
      <w:r w:rsidRPr="00E51EFA">
        <w:t xml:space="preserve"> d’œuvrer pour la protection et la valorisation de son patrimoine et de développer des politiques de reconquête et de réhabilitation des quartiers protégés, </w:t>
      </w:r>
    </w:p>
    <w:p w:rsidR="00EE1A0D" w:rsidRDefault="00EE1A0D" w:rsidP="00EE1A0D"/>
    <w:p w:rsidR="00EE1A0D" w:rsidRPr="00050C7A" w:rsidRDefault="00EE1A0D" w:rsidP="00EE1A0D">
      <w:pPr>
        <w:rPr>
          <w:bCs/>
        </w:rPr>
      </w:pPr>
      <w:r w:rsidRPr="00BA24F9">
        <w:rPr>
          <w:b/>
          <w:bCs/>
        </w:rPr>
        <w:t>CONSIDERANT</w:t>
      </w:r>
      <w:r>
        <w:rPr>
          <w:bCs/>
        </w:rPr>
        <w:t xml:space="preserve"> que depuis </w:t>
      </w:r>
      <w:r w:rsidRPr="00050C7A">
        <w:rPr>
          <w:bCs/>
        </w:rPr>
        <w:t>le mois de juin 2018, la commune de Brignoles, porte une OPAH RU sur le périmètre de son centre ancien, dans la cadre</w:t>
      </w:r>
      <w:r>
        <w:rPr>
          <w:bCs/>
        </w:rPr>
        <w:t xml:space="preserve"> d’une concession d’aménagement, </w:t>
      </w:r>
      <w:r w:rsidRPr="00050C7A">
        <w:rPr>
          <w:bCs/>
        </w:rPr>
        <w:t>consécutive à une première OPAH RU qui s’est déroulé</w:t>
      </w:r>
      <w:r>
        <w:rPr>
          <w:bCs/>
        </w:rPr>
        <w:t>e de mai 2010 à mai 2015,</w:t>
      </w:r>
    </w:p>
    <w:p w:rsidR="00EE1A0D" w:rsidRPr="00E51EFA" w:rsidRDefault="00EE1A0D" w:rsidP="00EE1A0D"/>
    <w:p w:rsidR="00EE1A0D" w:rsidRPr="00376F36" w:rsidRDefault="00EE1A0D" w:rsidP="00EE1A0D">
      <w:pPr>
        <w:autoSpaceDE/>
        <w:autoSpaceDN/>
        <w:textAlignment w:val="auto"/>
      </w:pPr>
      <w:r w:rsidRPr="00E51EFA">
        <w:rPr>
          <w:b/>
        </w:rPr>
        <w:t xml:space="preserve">CONSIDERANT </w:t>
      </w:r>
      <w:r w:rsidRPr="00E51EFA">
        <w:t xml:space="preserve">que </w:t>
      </w:r>
      <w:r>
        <w:t xml:space="preserve">l’Association </w:t>
      </w:r>
      <w:r w:rsidRPr="00E51EFA">
        <w:t>Sites &amp; Cités remarquable</w:t>
      </w:r>
      <w:r>
        <w:t xml:space="preserve">s de France </w:t>
      </w:r>
      <w:r w:rsidRPr="00376F36">
        <w:t>développe une action globale, politique et technique, urbanistique et éc</w:t>
      </w:r>
      <w:r>
        <w:t xml:space="preserve">onomique, sociale et culturelle pour </w:t>
      </w:r>
      <w:r w:rsidRPr="00376F36">
        <w:t>les villes et ensembles de communes porteurs d’un secteur protégé aujourd’hui “S</w:t>
      </w:r>
      <w:r>
        <w:t>ites patrimoniaux remarquables”,</w:t>
      </w:r>
    </w:p>
    <w:p w:rsidR="00EE1A0D" w:rsidRPr="00E51EFA" w:rsidRDefault="00EE1A0D" w:rsidP="00EE1A0D"/>
    <w:p w:rsidR="00EE1A0D" w:rsidRPr="00376F36" w:rsidRDefault="00EE1A0D" w:rsidP="00EE1A0D">
      <w:pPr>
        <w:textAlignment w:val="auto"/>
      </w:pPr>
      <w:r w:rsidRPr="00376F36">
        <w:rPr>
          <w:b/>
        </w:rPr>
        <w:t>CONSIDERANT</w:t>
      </w:r>
      <w:r>
        <w:t xml:space="preserve"> que </w:t>
      </w:r>
      <w:r w:rsidRPr="00376F36">
        <w:t>la Banque des Territoires</w:t>
      </w:r>
      <w:r>
        <w:t xml:space="preserve"> conjointement avec l’A</w:t>
      </w:r>
      <w:r w:rsidRPr="00376F36">
        <w:t>ssociation Sites et Cités remarquables de France (</w:t>
      </w:r>
      <w:r w:rsidRPr="00376F36">
        <w:rPr>
          <w:i/>
          <w:iCs/>
        </w:rPr>
        <w:t>associati</w:t>
      </w:r>
      <w:r>
        <w:rPr>
          <w:i/>
          <w:iCs/>
        </w:rPr>
        <w:t xml:space="preserve">on à laquelle la ville </w:t>
      </w:r>
      <w:r w:rsidRPr="00376F36">
        <w:rPr>
          <w:i/>
          <w:iCs/>
        </w:rPr>
        <w:t>est</w:t>
      </w:r>
      <w:r>
        <w:t xml:space="preserve"> </w:t>
      </w:r>
      <w:r w:rsidRPr="00376F36">
        <w:rPr>
          <w:i/>
          <w:iCs/>
        </w:rPr>
        <w:t>adhérente</w:t>
      </w:r>
      <w:r w:rsidRPr="00376F36">
        <w:t>)</w:t>
      </w:r>
      <w:r w:rsidRPr="00376F36">
        <w:rPr>
          <w:iCs/>
        </w:rPr>
        <w:t xml:space="preserve"> proposent le programme « 20 projets pour 2020</w:t>
      </w:r>
      <w:r>
        <w:rPr>
          <w:iCs/>
        </w:rPr>
        <w:t> »,</w:t>
      </w:r>
    </w:p>
    <w:p w:rsidR="00EE1A0D" w:rsidRPr="00376F36" w:rsidRDefault="00EE1A0D" w:rsidP="00EE1A0D">
      <w:pPr>
        <w:textAlignment w:val="auto"/>
      </w:pPr>
    </w:p>
    <w:p w:rsidR="00EE1A0D" w:rsidRDefault="00EE1A0D" w:rsidP="00EE1A0D">
      <w:pPr>
        <w:textAlignment w:val="auto"/>
      </w:pPr>
      <w:r w:rsidRPr="00DF00FA">
        <w:rPr>
          <w:b/>
        </w:rPr>
        <w:t xml:space="preserve">CONSIDERANT </w:t>
      </w:r>
      <w:r>
        <w:t>que l’</w:t>
      </w:r>
      <w:r w:rsidRPr="00376F36">
        <w:t>objet de ce programme es</w:t>
      </w:r>
      <w:r>
        <w:t xml:space="preserve">t, premièrement, de développer et </w:t>
      </w:r>
      <w:r w:rsidRPr="00376F36">
        <w:t>de renforcer les connaissances et outils</w:t>
      </w:r>
      <w:r>
        <w:t xml:space="preserve"> </w:t>
      </w:r>
      <w:r w:rsidRPr="00376F36">
        <w:t>de la collectivité pour une réhabilitation performante des logements et immeubles dans le centre</w:t>
      </w:r>
      <w:r>
        <w:t xml:space="preserve"> </w:t>
      </w:r>
      <w:r w:rsidRPr="00376F36">
        <w:t>ancien et, deuxièmement, d’engager les études de faisabilité et de programmation d’opérations de</w:t>
      </w:r>
      <w:r>
        <w:t xml:space="preserve"> </w:t>
      </w:r>
      <w:r w:rsidRPr="00376F36">
        <w:t>réhabilitation « responsables et durables », telles que définies dans le site CREBA</w:t>
      </w:r>
      <w:r>
        <w:t xml:space="preserve"> (Centre de Ressources pour la réhabilitation du Bâti Ancien)</w:t>
      </w:r>
      <w:r w:rsidRPr="00376F36">
        <w:t>, afin de mettre en</w:t>
      </w:r>
      <w:r>
        <w:t xml:space="preserve"> </w:t>
      </w:r>
      <w:r w:rsidRPr="00376F36">
        <w:t>application les recommandations et prescriptions dans leurs dime</w:t>
      </w:r>
      <w:r>
        <w:t>nsions matérielles et pratiques,</w:t>
      </w:r>
    </w:p>
    <w:p w:rsidR="00EE1A0D" w:rsidRPr="00376F36" w:rsidRDefault="00EE1A0D" w:rsidP="00EE1A0D">
      <w:pPr>
        <w:textAlignment w:val="auto"/>
      </w:pPr>
    </w:p>
    <w:p w:rsidR="00EE1A0D" w:rsidRDefault="00EE1A0D" w:rsidP="00EE1A0D">
      <w:pPr>
        <w:textAlignment w:val="auto"/>
      </w:pPr>
      <w:r w:rsidRPr="00DF00FA">
        <w:rPr>
          <w:b/>
        </w:rPr>
        <w:t xml:space="preserve">CONSIDERANT </w:t>
      </w:r>
      <w:r>
        <w:t>que p</w:t>
      </w:r>
      <w:r w:rsidRPr="00376F36">
        <w:t>our la reconquête du cœur de ville</w:t>
      </w:r>
      <w:r>
        <w:t xml:space="preserve"> de Brignoles</w:t>
      </w:r>
      <w:r w:rsidRPr="00376F36">
        <w:t>, la réhabilitation du bât</w:t>
      </w:r>
      <w:r>
        <w:t>i existant est un enjeu majeur,</w:t>
      </w:r>
    </w:p>
    <w:p w:rsidR="00EE1A0D" w:rsidRDefault="00EE1A0D" w:rsidP="00EE1A0D">
      <w:pPr>
        <w:textAlignment w:val="auto"/>
      </w:pPr>
    </w:p>
    <w:p w:rsidR="00EE1A0D" w:rsidRDefault="00EE1A0D" w:rsidP="00EE1A0D">
      <w:pPr>
        <w:textAlignment w:val="auto"/>
      </w:pPr>
      <w:r w:rsidRPr="00DF00FA">
        <w:rPr>
          <w:b/>
        </w:rPr>
        <w:t>CONSIDERANT</w:t>
      </w:r>
      <w:r>
        <w:t xml:space="preserve"> que c</w:t>
      </w:r>
      <w:r w:rsidRPr="00376F36">
        <w:t>ette</w:t>
      </w:r>
      <w:r>
        <w:t xml:space="preserve"> </w:t>
      </w:r>
      <w:r w:rsidRPr="00376F36">
        <w:t xml:space="preserve">réhabilitation, pour être performante, « responsable », </w:t>
      </w:r>
      <w:r>
        <w:t xml:space="preserve">doit prendre </w:t>
      </w:r>
      <w:r w:rsidRPr="00376F36">
        <w:t>en compte tout à la fois les dimensions</w:t>
      </w:r>
      <w:r>
        <w:t xml:space="preserve"> </w:t>
      </w:r>
      <w:r w:rsidRPr="00376F36">
        <w:t>techniques, énergétiques et patrimoniales du parc immobilier ancien, afin de produire du logement</w:t>
      </w:r>
      <w:r>
        <w:t xml:space="preserve"> </w:t>
      </w:r>
      <w:r w:rsidRPr="00376F36">
        <w:t>restauré de qualité, et (</w:t>
      </w:r>
      <w:proofErr w:type="spellStart"/>
      <w:r w:rsidRPr="00376F36">
        <w:t>re</w:t>
      </w:r>
      <w:proofErr w:type="spellEnd"/>
      <w:r w:rsidRPr="00376F36">
        <w:t>)créer un désir d’habiter</w:t>
      </w:r>
      <w:r>
        <w:t>,</w:t>
      </w:r>
    </w:p>
    <w:p w:rsidR="00EE1A0D" w:rsidRDefault="00EE1A0D" w:rsidP="00EE1A0D">
      <w:pPr>
        <w:textAlignment w:val="auto"/>
      </w:pPr>
    </w:p>
    <w:p w:rsidR="00EE1A0D" w:rsidRDefault="00EE1A0D" w:rsidP="00EE1A0D">
      <w:pPr>
        <w:textAlignment w:val="auto"/>
      </w:pPr>
      <w:r w:rsidRPr="00DF00FA">
        <w:rPr>
          <w:b/>
        </w:rPr>
        <w:t>CONSIDERANT</w:t>
      </w:r>
      <w:r>
        <w:t xml:space="preserve"> que pour atteindre ses objectifs </w:t>
      </w:r>
      <w:r w:rsidRPr="00376F36">
        <w:t>« 20 projets pour 2020 » comporte deux lots</w:t>
      </w:r>
      <w:r>
        <w:t xml:space="preserve"> </w:t>
      </w:r>
      <w:r w:rsidRPr="00376F36">
        <w:t>indissociables :</w:t>
      </w:r>
    </w:p>
    <w:p w:rsidR="00EE1A0D" w:rsidRPr="00376F36" w:rsidRDefault="00EE1A0D" w:rsidP="00EE1A0D">
      <w:pPr>
        <w:textAlignment w:val="auto"/>
      </w:pPr>
    </w:p>
    <w:p w:rsidR="00EE1A0D" w:rsidRPr="00376F36" w:rsidRDefault="00EE1A0D" w:rsidP="00EE1A0D">
      <w:pPr>
        <w:textAlignment w:val="auto"/>
      </w:pPr>
      <w:r w:rsidRPr="00376F36">
        <w:t>- Le lot 1 : Développer une méthodologie de connaissance et de restauration des édifices du</w:t>
      </w:r>
      <w:r>
        <w:t xml:space="preserve"> </w:t>
      </w:r>
      <w:r w:rsidRPr="00376F36">
        <w:t>point de vue énergétique et patrimonial à partir d’un échantillon d’immeubles caractéristiques</w:t>
      </w:r>
      <w:r>
        <w:t xml:space="preserve"> du patrimoine bâti du SPR (Site Patrimonial Remarquable). </w:t>
      </w:r>
    </w:p>
    <w:p w:rsidR="00EE1A0D" w:rsidRDefault="00EE1A0D" w:rsidP="00EE1A0D">
      <w:pPr>
        <w:textAlignment w:val="auto"/>
      </w:pPr>
      <w:r w:rsidRPr="00376F36">
        <w:t>Des « immeubles types » seront analysés pour proposer aux</w:t>
      </w:r>
      <w:r>
        <w:t xml:space="preserve"> </w:t>
      </w:r>
      <w:r w:rsidRPr="00376F36">
        <w:t>propriétaires, artisans, et aux acteurs de la restauration un panel de solutions pour que les</w:t>
      </w:r>
      <w:r>
        <w:t xml:space="preserve"> </w:t>
      </w:r>
      <w:r w:rsidRPr="00376F36">
        <w:t>réhabilitations répondent aux ambitions et enjeux de la transition écologique et du site</w:t>
      </w:r>
      <w:r>
        <w:t xml:space="preserve"> </w:t>
      </w:r>
      <w:r w:rsidRPr="00376F36">
        <w:t>patrimonial remarquable</w:t>
      </w:r>
      <w:r>
        <w:t xml:space="preserve">, </w:t>
      </w:r>
    </w:p>
    <w:p w:rsidR="00EE1A0D" w:rsidRPr="00376F36" w:rsidRDefault="00EE1A0D" w:rsidP="00EE1A0D">
      <w:pPr>
        <w:textAlignment w:val="auto"/>
        <w:rPr>
          <w:i/>
          <w:iCs/>
        </w:rPr>
      </w:pPr>
    </w:p>
    <w:p w:rsidR="00EE1A0D" w:rsidRDefault="00EE1A0D" w:rsidP="00EE1A0D">
      <w:pPr>
        <w:textAlignment w:val="auto"/>
      </w:pPr>
      <w:r w:rsidRPr="00376F36">
        <w:t xml:space="preserve">- Le lot 2 : Faire « </w:t>
      </w:r>
      <w:r w:rsidRPr="00F94D06">
        <w:rPr>
          <w:iCs/>
        </w:rPr>
        <w:t>réaliser une restauration « responsable » de bâtiments en respectant les</w:t>
      </w:r>
      <w:r>
        <w:rPr>
          <w:iCs/>
        </w:rPr>
        <w:t xml:space="preserve"> préconisations du </w:t>
      </w:r>
      <w:r w:rsidRPr="00F94D06">
        <w:rPr>
          <w:iCs/>
        </w:rPr>
        <w:t>SPR et en optimisant sa rénovation thermique et patrimoniale</w:t>
      </w:r>
      <w:r w:rsidRPr="00376F36">
        <w:rPr>
          <w:i/>
          <w:iCs/>
        </w:rPr>
        <w:t xml:space="preserve"> » </w:t>
      </w:r>
      <w:r w:rsidRPr="00376F36">
        <w:t>sur deux</w:t>
      </w:r>
      <w:r>
        <w:rPr>
          <w:iCs/>
        </w:rPr>
        <w:t xml:space="preserve"> </w:t>
      </w:r>
      <w:r w:rsidRPr="00376F36">
        <w:t>édifices. Cela comprend la réalisation d’une étude technique opérationnelle visant à définir</w:t>
      </w:r>
      <w:r>
        <w:rPr>
          <w:iCs/>
        </w:rPr>
        <w:t xml:space="preserve"> </w:t>
      </w:r>
      <w:r w:rsidRPr="00376F36">
        <w:t>le programme de travaux sur deux immeubles (l’un tertiaire, l’autre à usage de logement ou</w:t>
      </w:r>
      <w:r>
        <w:rPr>
          <w:iCs/>
        </w:rPr>
        <w:t xml:space="preserve"> </w:t>
      </w:r>
      <w:r w:rsidRPr="00376F36">
        <w:t xml:space="preserve">majoritairement dédiés à ces usages) qui, en mettant en </w:t>
      </w:r>
      <w:proofErr w:type="spellStart"/>
      <w:r w:rsidRPr="00376F36">
        <w:t>oeuvre</w:t>
      </w:r>
      <w:proofErr w:type="spellEnd"/>
      <w:r w:rsidRPr="00376F36">
        <w:t xml:space="preserve"> les connaissances issues du</w:t>
      </w:r>
      <w:r>
        <w:t xml:space="preserve"> </w:t>
      </w:r>
      <w:r w:rsidRPr="00376F36">
        <w:t xml:space="preserve">lot 1, servira de chantier </w:t>
      </w:r>
      <w:r>
        <w:t>de référence pour le territoire,</w:t>
      </w:r>
      <w:r w:rsidRPr="00376F36">
        <w:t xml:space="preserve"> </w:t>
      </w:r>
    </w:p>
    <w:p w:rsidR="00EE1A0D" w:rsidRPr="00376F36" w:rsidRDefault="00EE1A0D" w:rsidP="00EE1A0D">
      <w:pPr>
        <w:textAlignment w:val="auto"/>
      </w:pPr>
    </w:p>
    <w:p w:rsidR="00EE1A0D" w:rsidRDefault="00EE1A0D" w:rsidP="00EE1A0D">
      <w:pPr>
        <w:textAlignment w:val="auto"/>
      </w:pPr>
      <w:r w:rsidRPr="00F94D06">
        <w:rPr>
          <w:b/>
        </w:rPr>
        <w:t>CONSIDERANT</w:t>
      </w:r>
      <w:r>
        <w:t xml:space="preserve"> que l</w:t>
      </w:r>
      <w:r w:rsidRPr="00376F36">
        <w:t xml:space="preserve">a Banque des Territoires </w:t>
      </w:r>
      <w:r>
        <w:t xml:space="preserve">qui intervient dans le cadre de </w:t>
      </w:r>
      <w:r w:rsidRPr="00376F36">
        <w:t>l’accompagnemen</w:t>
      </w:r>
      <w:r>
        <w:t xml:space="preserve">t d’Action </w:t>
      </w:r>
      <w:proofErr w:type="spellStart"/>
      <w:r>
        <w:t>Coeur</w:t>
      </w:r>
      <w:proofErr w:type="spellEnd"/>
      <w:r>
        <w:t xml:space="preserve"> de Ville </w:t>
      </w:r>
      <w:r w:rsidRPr="00376F36">
        <w:t>subventionnera à 50 % les études, sur une dépense plafonnée à 50 000 € pour le lot 1 et plafonnée à</w:t>
      </w:r>
      <w:r>
        <w:t xml:space="preserve"> </w:t>
      </w:r>
      <w:r w:rsidRPr="00376F36">
        <w:t>25 000 €</w:t>
      </w:r>
      <w:r>
        <w:t xml:space="preserve"> pour chaque opération du lot 2,</w:t>
      </w:r>
      <w:r w:rsidRPr="00376F36">
        <w:t xml:space="preserve"> </w:t>
      </w:r>
    </w:p>
    <w:p w:rsidR="00EE1A0D" w:rsidRDefault="00EE1A0D" w:rsidP="00EE1A0D">
      <w:pPr>
        <w:textAlignment w:val="auto"/>
      </w:pPr>
    </w:p>
    <w:p w:rsidR="00EE1A0D" w:rsidRDefault="00EE1A0D" w:rsidP="00EE1A0D">
      <w:pPr>
        <w:textAlignment w:val="auto"/>
      </w:pPr>
      <w:r w:rsidRPr="00F94D06">
        <w:rPr>
          <w:b/>
        </w:rPr>
        <w:t xml:space="preserve">CONSIDERANT </w:t>
      </w:r>
      <w:r>
        <w:t>que « </w:t>
      </w:r>
      <w:r w:rsidRPr="00376F36">
        <w:t xml:space="preserve">Sites et Cités remarquables de </w:t>
      </w:r>
      <w:r>
        <w:t>France »</w:t>
      </w:r>
      <w:r w:rsidRPr="00376F36">
        <w:t xml:space="preserve"> apporte</w:t>
      </w:r>
      <w:r>
        <w:t xml:space="preserve">ra à la Commune de Brignoles </w:t>
      </w:r>
      <w:r w:rsidRPr="00376F36">
        <w:t xml:space="preserve"> un accompagnement technique, la force de son r</w:t>
      </w:r>
      <w:r>
        <w:t>éseau et l’appui de ses experts,</w:t>
      </w:r>
    </w:p>
    <w:p w:rsidR="00EE1A0D" w:rsidRPr="00F94D06" w:rsidRDefault="00EE1A0D" w:rsidP="00EE1A0D">
      <w:pPr>
        <w:textAlignment w:val="auto"/>
        <w:rPr>
          <w:i/>
          <w:iCs/>
        </w:rPr>
      </w:pPr>
    </w:p>
    <w:p w:rsidR="00EE1A0D" w:rsidRPr="00376F36" w:rsidRDefault="00EE1A0D" w:rsidP="00EE1A0D">
      <w:pPr>
        <w:textAlignment w:val="auto"/>
      </w:pPr>
      <w:r w:rsidRPr="00F94D06">
        <w:rPr>
          <w:b/>
        </w:rPr>
        <w:t>CONSIDERANT</w:t>
      </w:r>
      <w:r>
        <w:t xml:space="preserve"> que l</w:t>
      </w:r>
      <w:r w:rsidRPr="00376F36">
        <w:t xml:space="preserve">e programme « 20 projets pour 2020 » sera diffusé au sein du réseau du programme Action </w:t>
      </w:r>
      <w:proofErr w:type="spellStart"/>
      <w:r w:rsidRPr="00376F36">
        <w:t>Coeur</w:t>
      </w:r>
      <w:proofErr w:type="spellEnd"/>
      <w:r w:rsidRPr="00376F36">
        <w:t xml:space="preserve"> de</w:t>
      </w:r>
      <w:r>
        <w:t xml:space="preserve"> </w:t>
      </w:r>
      <w:r w:rsidRPr="00376F36">
        <w:t xml:space="preserve">Ville, de celui </w:t>
      </w:r>
      <w:r>
        <w:t xml:space="preserve">de </w:t>
      </w:r>
      <w:r w:rsidRPr="00376F36">
        <w:t>la Banque des Territoires et auprès des membres adhérents à Sites &amp; Cités, ainsi</w:t>
      </w:r>
      <w:r>
        <w:t xml:space="preserve"> </w:t>
      </w:r>
      <w:r w:rsidRPr="00376F36">
        <w:t>qu’auprès de</w:t>
      </w:r>
      <w:r>
        <w:t xml:space="preserve"> ses partenaires : CREBA, l’ANAH</w:t>
      </w:r>
      <w:r w:rsidRPr="00376F36">
        <w:t>, la Cité de l’architecture, les écoles d’Architectures</w:t>
      </w:r>
      <w:r>
        <w:t xml:space="preserve"> </w:t>
      </w:r>
      <w:r w:rsidRPr="00376F36">
        <w:t>spécialisées dans la réhabilitation du bâti, etc</w:t>
      </w:r>
      <w:r>
        <w:t>…,</w:t>
      </w:r>
    </w:p>
    <w:p w:rsidR="00EE1A0D" w:rsidRPr="00376F36" w:rsidRDefault="00EE1A0D" w:rsidP="00EE1A0D"/>
    <w:p w:rsidR="00EE1A0D" w:rsidRDefault="00EE1A0D" w:rsidP="00EE1A0D">
      <w:pPr>
        <w:textAlignment w:val="auto"/>
      </w:pPr>
      <w:r w:rsidRPr="006C24D5">
        <w:rPr>
          <w:b/>
        </w:rPr>
        <w:t>CONSIDERANT</w:t>
      </w:r>
      <w:r>
        <w:t xml:space="preserve"> que s</w:t>
      </w:r>
      <w:r w:rsidRPr="00376F36">
        <w:t>eules 20 villes ou EPCI pourront participer, l’inscription s’effectuant selon l’ordre d’arrivée de la</w:t>
      </w:r>
      <w:r>
        <w:t xml:space="preserve"> candidature qui sera</w:t>
      </w:r>
      <w:r w:rsidRPr="00376F36">
        <w:t xml:space="preserve"> à d</w:t>
      </w:r>
      <w:r>
        <w:t xml:space="preserve">époser auprès de Sites et Cités </w:t>
      </w:r>
      <w:r w:rsidRPr="00376F36">
        <w:t>remarquable</w:t>
      </w:r>
      <w:r>
        <w:t>s de France,</w:t>
      </w:r>
    </w:p>
    <w:p w:rsidR="00EE1A0D" w:rsidRPr="00376F36" w:rsidRDefault="00EE1A0D" w:rsidP="00EE1A0D">
      <w:pPr>
        <w:textAlignment w:val="auto"/>
      </w:pPr>
    </w:p>
    <w:p w:rsidR="00EE1A0D" w:rsidRPr="00376F36" w:rsidRDefault="00EE1A0D" w:rsidP="00EE1A0D">
      <w:pPr>
        <w:textAlignment w:val="auto"/>
      </w:pPr>
      <w:r w:rsidRPr="006C24D5">
        <w:rPr>
          <w:b/>
        </w:rPr>
        <w:t>CONSIDERANT</w:t>
      </w:r>
      <w:r>
        <w:t xml:space="preserve"> qu’en adhéra</w:t>
      </w:r>
      <w:r w:rsidRPr="00376F36">
        <w:t>nt à ce programme, la ville</w:t>
      </w:r>
      <w:r>
        <w:t xml:space="preserve"> </w:t>
      </w:r>
      <w:r w:rsidRPr="00376F36">
        <w:t>s’engage :</w:t>
      </w:r>
    </w:p>
    <w:p w:rsidR="00EE1A0D" w:rsidRPr="00376F36" w:rsidRDefault="00EE1A0D" w:rsidP="00EE1A0D">
      <w:pPr>
        <w:textAlignment w:val="auto"/>
      </w:pPr>
      <w:r w:rsidRPr="00376F36">
        <w:t>- A réaliser, en tant que maître d’ouvrage, les études du lot 1</w:t>
      </w:r>
    </w:p>
    <w:p w:rsidR="00EE1A0D" w:rsidRPr="00376F36" w:rsidRDefault="00EE1A0D" w:rsidP="00EE1A0D">
      <w:pPr>
        <w:textAlignment w:val="auto"/>
      </w:pPr>
      <w:r w:rsidRPr="00376F36">
        <w:t>- A trouver des opérateurs pour mettre en œuvre les travaux du lot 2</w:t>
      </w:r>
    </w:p>
    <w:p w:rsidR="00EE1A0D" w:rsidRDefault="00EE1A0D" w:rsidP="00EE1A0D">
      <w:pPr>
        <w:textAlignment w:val="auto"/>
      </w:pPr>
      <w:r w:rsidRPr="00376F36">
        <w:t xml:space="preserve">- A participer aux échanges, à la mise en réseau, à la diffusion </w:t>
      </w:r>
      <w:r>
        <w:t xml:space="preserve">des résultats du programme tout </w:t>
      </w:r>
      <w:r w:rsidRPr="00376F36">
        <w:t>au long de sa mise en ouvre.</w:t>
      </w:r>
    </w:p>
    <w:p w:rsidR="00EE1A0D" w:rsidRDefault="00EE1A0D" w:rsidP="00EE1A0D"/>
    <w:p w:rsidR="00682B70" w:rsidRDefault="00682B70" w:rsidP="00682B70">
      <w:pPr>
        <w:overflowPunct w:val="0"/>
        <w:adjustRightInd w:val="0"/>
        <w:rPr>
          <w:i/>
          <w:szCs w:val="20"/>
          <w:u w:val="single"/>
        </w:rPr>
      </w:pPr>
      <w:r w:rsidRPr="00260382">
        <w:rPr>
          <w:i/>
          <w:szCs w:val="20"/>
          <w:u w:val="single"/>
        </w:rPr>
        <w:t>Intervention de Monsieur le Maire :</w:t>
      </w:r>
    </w:p>
    <w:p w:rsidR="00682B70" w:rsidRDefault="00682B70" w:rsidP="00EE1A0D"/>
    <w:p w:rsidR="00EE1A0D" w:rsidRPr="00EB58A0" w:rsidRDefault="00682B70" w:rsidP="00EE1A0D">
      <w:pPr>
        <w:rPr>
          <w:i/>
        </w:rPr>
      </w:pPr>
      <w:r w:rsidRPr="00682B70">
        <w:rPr>
          <w:i/>
        </w:rPr>
        <w:t>Ce projet conforte</w:t>
      </w:r>
      <w:r>
        <w:rPr>
          <w:i/>
        </w:rPr>
        <w:t xml:space="preserve"> la qualité de l’aménagement du centre ville que nous sommes en train de mettre en place.</w:t>
      </w:r>
      <w:r w:rsidR="00EB58A0">
        <w:rPr>
          <w:i/>
        </w:rPr>
        <w:t xml:space="preserve"> Ces délibérations sont fortes dans un projet de mandat. C’est un vrai projet de centre ville que nous mettons en place.</w:t>
      </w:r>
    </w:p>
    <w:p w:rsidR="00EE1A0D" w:rsidRPr="00BA24F9" w:rsidRDefault="00EE1A0D" w:rsidP="00EB58A0">
      <w:pPr>
        <w:jc w:val="center"/>
        <w:rPr>
          <w:b/>
        </w:rPr>
      </w:pPr>
      <w:r>
        <w:rPr>
          <w:b/>
        </w:rPr>
        <w:t xml:space="preserve">« Le </w:t>
      </w:r>
      <w:r w:rsidR="00597C0C">
        <w:rPr>
          <w:b/>
        </w:rPr>
        <w:t>Conseil</w:t>
      </w:r>
      <w:r>
        <w:rPr>
          <w:b/>
        </w:rPr>
        <w:t xml:space="preserve"> </w:t>
      </w:r>
      <w:r w:rsidR="00597C0C">
        <w:rPr>
          <w:b/>
        </w:rPr>
        <w:t>municipal</w:t>
      </w:r>
      <w:r w:rsidRPr="00BA24F9">
        <w:rPr>
          <w:b/>
        </w:rPr>
        <w:t> »</w:t>
      </w:r>
    </w:p>
    <w:p w:rsidR="00EE1A0D" w:rsidRPr="00EE1A0D" w:rsidRDefault="00EE1A0D" w:rsidP="00EE1A0D">
      <w:pPr>
        <w:rPr>
          <w:b/>
        </w:rPr>
      </w:pPr>
      <w:r w:rsidRPr="00EE1A0D">
        <w:rPr>
          <w:b/>
        </w:rPr>
        <w:t xml:space="preserve">Après en avoir délibéré, </w:t>
      </w:r>
    </w:p>
    <w:p w:rsidR="00EE1A0D" w:rsidRDefault="00EE1A0D" w:rsidP="00EE1A0D"/>
    <w:p w:rsidR="00EE1A0D" w:rsidRPr="00EE1A0D" w:rsidRDefault="00EE1A0D" w:rsidP="00EE1A0D">
      <w:pPr>
        <w:rPr>
          <w:b/>
        </w:rPr>
      </w:pPr>
      <w:r w:rsidRPr="00EE1A0D">
        <w:rPr>
          <w:b/>
        </w:rPr>
        <w:t>DECIDE </w:t>
      </w:r>
      <w:r w:rsidR="0004642E">
        <w:rPr>
          <w:b/>
        </w:rPr>
        <w:t>à l’unanimité</w:t>
      </w:r>
      <w:r w:rsidRPr="00EE1A0D">
        <w:rPr>
          <w:b/>
        </w:rPr>
        <w:t>:</w:t>
      </w:r>
    </w:p>
    <w:p w:rsidR="00EE1A0D" w:rsidRPr="00E51EFA" w:rsidRDefault="00EE1A0D" w:rsidP="00EE1A0D"/>
    <w:p w:rsidR="00EE1A0D" w:rsidRPr="00E51EFA" w:rsidRDefault="00EE1A0D" w:rsidP="00EE1A0D">
      <w:pPr>
        <w:numPr>
          <w:ilvl w:val="0"/>
          <w:numId w:val="22"/>
        </w:numPr>
        <w:autoSpaceDE/>
        <w:autoSpaceDN/>
        <w:textAlignment w:val="auto"/>
      </w:pPr>
      <w:r>
        <w:t>l’adhésion de la ville de Brignoles au programme « 20 projets pour 2020 »</w:t>
      </w:r>
    </w:p>
    <w:p w:rsidR="00EE1A0D" w:rsidRDefault="00EE1A0D" w:rsidP="00EE1A0D">
      <w:pPr>
        <w:numPr>
          <w:ilvl w:val="0"/>
          <w:numId w:val="22"/>
        </w:numPr>
        <w:autoSpaceDE/>
        <w:autoSpaceDN/>
        <w:textAlignment w:val="auto"/>
      </w:pPr>
      <w:r w:rsidRPr="00E51EFA">
        <w:t xml:space="preserve">d’autoriser Monsieur le Maire à signer </w:t>
      </w:r>
      <w:r>
        <w:t xml:space="preserve">la convention de partenariat avec la Banque des Territoires et l’Association « Sites &amp; Cités remarquables de </w:t>
      </w:r>
      <w:r w:rsidR="00593878">
        <w:t>France »</w:t>
      </w:r>
      <w:r>
        <w:t xml:space="preserve"> ainsi que </w:t>
      </w:r>
      <w:r w:rsidRPr="00E51EFA">
        <w:t xml:space="preserve">toutes les pièces </w:t>
      </w:r>
      <w:r>
        <w:t>nécessaires afin de bénéficier des subventions indiquées ci-dessus</w:t>
      </w:r>
    </w:p>
    <w:p w:rsidR="00EE1A0D" w:rsidRDefault="00EE1A0D" w:rsidP="00EE1A0D">
      <w:pPr>
        <w:numPr>
          <w:ilvl w:val="0"/>
          <w:numId w:val="22"/>
        </w:numPr>
        <w:autoSpaceDE/>
        <w:autoSpaceDN/>
        <w:textAlignment w:val="auto"/>
      </w:pPr>
      <w:r>
        <w:t>d’engager la réalisation d’une étude conforme au lot 1 : « Développer une méthodologie de connaissance et de restauration des édifices du point de vue énergétique et patrimonial »,</w:t>
      </w:r>
    </w:p>
    <w:p w:rsidR="000C1700" w:rsidRDefault="00EE1A0D" w:rsidP="00F953BE">
      <w:pPr>
        <w:numPr>
          <w:ilvl w:val="0"/>
          <w:numId w:val="22"/>
        </w:numPr>
        <w:autoSpaceDE/>
        <w:autoSpaceDN/>
        <w:textAlignment w:val="auto"/>
      </w:pPr>
      <w:r>
        <w:t>de faire réaliser une l’étude indiquée au lot 2 visant à définir le programme de travaux de « réhabilitation responsable » d’un patrimoine public ou privé.</w:t>
      </w:r>
    </w:p>
    <w:p w:rsidR="00F26E26" w:rsidRDefault="00F26E26" w:rsidP="00F26E26">
      <w:pPr>
        <w:autoSpaceDE/>
        <w:autoSpaceDN/>
        <w:textAlignment w:val="auto"/>
      </w:pPr>
    </w:p>
    <w:p w:rsidR="00EE1A0D" w:rsidRPr="008611DE" w:rsidRDefault="002834E8" w:rsidP="00EE1A0D">
      <w:pPr>
        <w:pBdr>
          <w:top w:val="single" w:sz="4" w:space="0" w:color="auto"/>
          <w:left w:val="single" w:sz="4" w:space="4" w:color="auto"/>
          <w:bottom w:val="single" w:sz="4" w:space="1" w:color="auto"/>
          <w:right w:val="single" w:sz="4" w:space="4" w:color="auto"/>
        </w:pBdr>
        <w:shd w:val="clear" w:color="auto" w:fill="E0E0E0"/>
        <w:rPr>
          <w:b/>
        </w:rPr>
      </w:pPr>
      <w:r>
        <w:rPr>
          <w:b/>
        </w:rPr>
        <w:t>20</w:t>
      </w:r>
      <w:r w:rsidR="00EE1A0D">
        <w:rPr>
          <w:b/>
        </w:rPr>
        <w:t>/- Délibération relative à la convention de mise en œuvre et de suivi du régime d’autorisation préalable de mise en location dit « permis de louer » entre la Communauté d’Agglomération de la Provence Verte (CAPV) et la Commune de Brignoles – annexe n°</w:t>
      </w:r>
      <w:r w:rsidR="007324B3">
        <w:rPr>
          <w:b/>
        </w:rPr>
        <w:t>11</w:t>
      </w:r>
    </w:p>
    <w:p w:rsidR="00EE1A0D" w:rsidRPr="008611DE" w:rsidRDefault="00EE1A0D" w:rsidP="00EE1A0D">
      <w:pPr>
        <w:ind w:right="-454"/>
      </w:pPr>
    </w:p>
    <w:p w:rsidR="00EE1A0D" w:rsidRPr="008611DE" w:rsidRDefault="003C0D33" w:rsidP="00EE1A0D">
      <w:pPr>
        <w:rPr>
          <w:i/>
        </w:rPr>
      </w:pPr>
      <w:r>
        <w:rPr>
          <w:i/>
        </w:rPr>
        <w:t>Service</w:t>
      </w:r>
      <w:r w:rsidR="00EE1A0D" w:rsidRPr="008611DE">
        <w:rPr>
          <w:i/>
        </w:rPr>
        <w:t xml:space="preserve"> émetteur : Direction </w:t>
      </w:r>
      <w:r w:rsidR="00EE1A0D">
        <w:rPr>
          <w:i/>
        </w:rPr>
        <w:t>Action Cœur de Ville</w:t>
      </w:r>
    </w:p>
    <w:p w:rsidR="00EE1A0D" w:rsidRPr="008611DE" w:rsidRDefault="00EE1A0D" w:rsidP="00EE1A0D">
      <w:pPr>
        <w:rPr>
          <w:i/>
        </w:rPr>
      </w:pPr>
    </w:p>
    <w:p w:rsidR="00EE1A0D" w:rsidRPr="00EE1A0D" w:rsidRDefault="00EE1A0D" w:rsidP="00EE1A0D">
      <w:pPr>
        <w:ind w:right="-454"/>
        <w:rPr>
          <w:i/>
        </w:rPr>
      </w:pPr>
      <w:r w:rsidRPr="008611DE">
        <w:rPr>
          <w:i/>
          <w:iCs/>
        </w:rPr>
        <w:t>Rapporteur :</w:t>
      </w:r>
      <w:r w:rsidRPr="008611DE">
        <w:rPr>
          <w:i/>
        </w:rPr>
        <w:t xml:space="preserve"> </w:t>
      </w:r>
      <w:r w:rsidR="007B31D9">
        <w:rPr>
          <w:i/>
        </w:rPr>
        <w:t>Madame Chantal LASSOUTANIE, Première Adjointe</w:t>
      </w:r>
    </w:p>
    <w:p w:rsidR="00EE1A0D" w:rsidRPr="00050C7A" w:rsidRDefault="00EE1A0D" w:rsidP="00EE1A0D">
      <w:pPr>
        <w:rPr>
          <w:rFonts w:eastAsia="Calibri"/>
        </w:rPr>
      </w:pPr>
    </w:p>
    <w:p w:rsidR="00EE1A0D" w:rsidRPr="00050C7A" w:rsidRDefault="003C0D33" w:rsidP="00EE1A0D">
      <w:pPr>
        <w:rPr>
          <w:rFonts w:eastAsia="Calibri"/>
        </w:rPr>
      </w:pPr>
      <w:r w:rsidRPr="00050C7A">
        <w:rPr>
          <w:rFonts w:eastAsia="Calibri"/>
          <w:b/>
          <w:bCs/>
        </w:rPr>
        <w:t>VU</w:t>
      </w:r>
      <w:r w:rsidR="00EE1A0D" w:rsidRPr="00050C7A">
        <w:rPr>
          <w:rFonts w:eastAsia="Calibri"/>
          <w:b/>
          <w:bCs/>
        </w:rPr>
        <w:t xml:space="preserve"> </w:t>
      </w:r>
      <w:r w:rsidR="00EE1A0D" w:rsidRPr="00050C7A">
        <w:rPr>
          <w:rFonts w:eastAsia="Calibri"/>
        </w:rPr>
        <w:t>la loi n°2010</w:t>
      </w:r>
      <w:r w:rsidR="00EE1A0D">
        <w:rPr>
          <w:rFonts w:eastAsia="Calibri"/>
        </w:rPr>
        <w:t xml:space="preserve">-1563 du 16 décembre 2010 de </w:t>
      </w:r>
      <w:r w:rsidR="00EE1A0D" w:rsidRPr="00050C7A">
        <w:rPr>
          <w:rFonts w:eastAsia="Calibri"/>
        </w:rPr>
        <w:t>réforme des collectivités territoriales,</w:t>
      </w:r>
    </w:p>
    <w:p w:rsidR="00EE1A0D" w:rsidRPr="00050C7A" w:rsidRDefault="00EE1A0D" w:rsidP="00EE1A0D">
      <w:pPr>
        <w:rPr>
          <w:rFonts w:eastAsia="Calibri"/>
        </w:rPr>
      </w:pPr>
    </w:p>
    <w:p w:rsidR="00EE1A0D" w:rsidRPr="00050C7A" w:rsidRDefault="003C0D33" w:rsidP="00EE1A0D">
      <w:pPr>
        <w:rPr>
          <w:rFonts w:eastAsia="Calibri"/>
        </w:rPr>
      </w:pPr>
      <w:r w:rsidRPr="00050C7A">
        <w:rPr>
          <w:rFonts w:eastAsia="Calibri"/>
          <w:b/>
          <w:bCs/>
        </w:rPr>
        <w:t xml:space="preserve">VU </w:t>
      </w:r>
      <w:r w:rsidR="00EE1A0D" w:rsidRPr="00050C7A">
        <w:rPr>
          <w:rFonts w:eastAsia="Calibri"/>
        </w:rPr>
        <w:t>la loi n°2014-366 du 24 mars 2014 pour l’accès au logement et un urbanisme rénové, en particulier ses articles 92 et 93,</w:t>
      </w:r>
    </w:p>
    <w:p w:rsidR="00EE1A0D" w:rsidRPr="00050C7A" w:rsidRDefault="00EE1A0D" w:rsidP="00EE1A0D">
      <w:pPr>
        <w:rPr>
          <w:rFonts w:eastAsia="Calibri"/>
        </w:rPr>
      </w:pPr>
    </w:p>
    <w:p w:rsidR="00EE1A0D" w:rsidRPr="00050C7A" w:rsidRDefault="003C0D33" w:rsidP="00EE1A0D">
      <w:pPr>
        <w:rPr>
          <w:rFonts w:eastAsia="Calibri"/>
        </w:rPr>
      </w:pPr>
      <w:r w:rsidRPr="00050C7A">
        <w:rPr>
          <w:rFonts w:eastAsia="Calibri"/>
          <w:b/>
          <w:bCs/>
        </w:rPr>
        <w:t xml:space="preserve">VU </w:t>
      </w:r>
      <w:r w:rsidR="00EE1A0D" w:rsidRPr="00050C7A">
        <w:rPr>
          <w:rFonts w:eastAsia="Calibri"/>
        </w:rPr>
        <w:t>le décret n°2016-1790 du 19 décembre 2016, relatif aux régimes de déclaration et d’autorisation préalable de mise en location,</w:t>
      </w:r>
    </w:p>
    <w:p w:rsidR="00EE1A0D" w:rsidRPr="00050C7A" w:rsidRDefault="00EE1A0D" w:rsidP="00EE1A0D">
      <w:pPr>
        <w:rPr>
          <w:rFonts w:eastAsia="Calibri"/>
        </w:rPr>
      </w:pPr>
    </w:p>
    <w:p w:rsidR="00EE1A0D" w:rsidRDefault="003C0D33" w:rsidP="00EE1A0D">
      <w:pPr>
        <w:suppressAutoHyphens/>
        <w:rPr>
          <w:rFonts w:eastAsia="Calibri"/>
        </w:rPr>
      </w:pPr>
      <w:r w:rsidRPr="00050C7A">
        <w:rPr>
          <w:rFonts w:eastAsia="Calibri"/>
          <w:b/>
          <w:bCs/>
        </w:rPr>
        <w:t xml:space="preserve">VU </w:t>
      </w:r>
      <w:r w:rsidR="00EE1A0D" w:rsidRPr="00050C7A">
        <w:rPr>
          <w:rFonts w:eastAsia="Calibri"/>
        </w:rPr>
        <w:t>la loi n°2018-1021 du 23 novembre 2018 portant évolution du logement et aménagement numérique, en particulier son article 188,</w:t>
      </w:r>
    </w:p>
    <w:p w:rsidR="00EE1A0D" w:rsidRPr="00050C7A" w:rsidRDefault="00EE1A0D" w:rsidP="00EE1A0D">
      <w:pPr>
        <w:suppressAutoHyphens/>
        <w:rPr>
          <w:rFonts w:eastAsia="Calibri"/>
        </w:rPr>
      </w:pPr>
    </w:p>
    <w:p w:rsidR="00EE1A0D" w:rsidRDefault="003C0D33" w:rsidP="00EE1A0D">
      <w:pPr>
        <w:suppressAutoHyphens/>
        <w:rPr>
          <w:rFonts w:eastAsia="Calibri"/>
        </w:rPr>
      </w:pPr>
      <w:r w:rsidRPr="00050C7A">
        <w:rPr>
          <w:rFonts w:eastAsia="Calibri"/>
          <w:b/>
          <w:bCs/>
        </w:rPr>
        <w:t>VU</w:t>
      </w:r>
      <w:r w:rsidRPr="00050C7A">
        <w:rPr>
          <w:rFonts w:eastAsia="Calibri"/>
        </w:rPr>
        <w:t xml:space="preserve"> </w:t>
      </w:r>
      <w:r w:rsidR="00EE1A0D" w:rsidRPr="00050C7A">
        <w:rPr>
          <w:rFonts w:eastAsia="Calibri"/>
        </w:rPr>
        <w:t xml:space="preserve">la délibération n°2019-161du 28 Juin 2019 relative à l’instauration à titre expérimental d’un dispositif d’autorisation préalable à la mise en location sur la commune de </w:t>
      </w:r>
      <w:r w:rsidR="00E1139B" w:rsidRPr="00050C7A">
        <w:rPr>
          <w:rFonts w:eastAsia="Calibri"/>
        </w:rPr>
        <w:t>Brignoles,</w:t>
      </w:r>
    </w:p>
    <w:p w:rsidR="00340B11" w:rsidRDefault="00340B11" w:rsidP="00EE1A0D">
      <w:pPr>
        <w:suppressAutoHyphens/>
        <w:rPr>
          <w:rFonts w:eastAsia="Calibri"/>
        </w:rPr>
      </w:pPr>
    </w:p>
    <w:p w:rsidR="00340B11" w:rsidRPr="00050C7A" w:rsidRDefault="00340B11" w:rsidP="00340B11">
      <w:pPr>
        <w:rPr>
          <w:rFonts w:eastAsia="Calibri"/>
        </w:rPr>
      </w:pPr>
      <w:r w:rsidRPr="00050C7A">
        <w:rPr>
          <w:rFonts w:eastAsia="Calibri"/>
          <w:b/>
          <w:bCs/>
        </w:rPr>
        <w:t>VU</w:t>
      </w:r>
      <w:r>
        <w:rPr>
          <w:rFonts w:eastAsia="Calibri"/>
        </w:rPr>
        <w:t xml:space="preserve"> l</w:t>
      </w:r>
      <w:r w:rsidRPr="00050C7A">
        <w:rPr>
          <w:rFonts w:eastAsia="Calibri"/>
        </w:rPr>
        <w:t xml:space="preserve">e Programme local de l’habitat 2020-2025 adopté par délibération du </w:t>
      </w:r>
      <w:r>
        <w:rPr>
          <w:rFonts w:eastAsia="Calibri"/>
        </w:rPr>
        <w:t>Conseil</w:t>
      </w:r>
      <w:r w:rsidRPr="00050C7A">
        <w:rPr>
          <w:rFonts w:eastAsia="Calibri"/>
        </w:rPr>
        <w:t xml:space="preserve"> Communautaire de l’Agglomération de la Provence Verte du 24 Juillet 2020</w:t>
      </w:r>
      <w:r>
        <w:rPr>
          <w:rFonts w:eastAsia="Calibri"/>
        </w:rPr>
        <w:t>,</w:t>
      </w:r>
    </w:p>
    <w:p w:rsidR="00EE1A0D" w:rsidRPr="00050C7A" w:rsidRDefault="00EE1A0D" w:rsidP="00EE1A0D">
      <w:pPr>
        <w:rPr>
          <w:bCs/>
        </w:rPr>
      </w:pPr>
    </w:p>
    <w:p w:rsidR="00EE1A0D" w:rsidRPr="00050C7A" w:rsidRDefault="00EE1A0D" w:rsidP="00EE1A0D">
      <w:pPr>
        <w:rPr>
          <w:bCs/>
        </w:rPr>
      </w:pPr>
      <w:r w:rsidRPr="00BA24F9">
        <w:rPr>
          <w:b/>
          <w:bCs/>
        </w:rPr>
        <w:t>CONSIDERANT</w:t>
      </w:r>
      <w:r>
        <w:rPr>
          <w:bCs/>
        </w:rPr>
        <w:t xml:space="preserve"> que la loi du 24 mars 2014 </w:t>
      </w:r>
      <w:r w:rsidRPr="00050C7A">
        <w:rPr>
          <w:bCs/>
        </w:rPr>
        <w:t>permet aux Etablissements Publics de Coopération Intercommunale (EPCI) compétents en matière d’habitat de définir des secteurs géographiques, voire des catégories de logements ou ensembles immobiliers au sein de secteurs géographiques, pour lesquels la mise en location d’un bien par un bailleur est soumise à une autorisation préalable ou à une déclaration consécutive à la sig</w:t>
      </w:r>
      <w:r>
        <w:rPr>
          <w:bCs/>
        </w:rPr>
        <w:t>nature d’un contrat de location,</w:t>
      </w:r>
    </w:p>
    <w:p w:rsidR="00EE1A0D" w:rsidRPr="00050C7A" w:rsidRDefault="00EE1A0D" w:rsidP="00EE1A0D">
      <w:pPr>
        <w:rPr>
          <w:bCs/>
        </w:rPr>
      </w:pPr>
    </w:p>
    <w:p w:rsidR="00EE1A0D" w:rsidRDefault="00EE1A0D" w:rsidP="00EE1A0D">
      <w:pPr>
        <w:rPr>
          <w:bCs/>
        </w:rPr>
      </w:pPr>
      <w:r w:rsidRPr="00BA24F9">
        <w:rPr>
          <w:b/>
          <w:bCs/>
        </w:rPr>
        <w:t>CONSIDERANT</w:t>
      </w:r>
      <w:r>
        <w:rPr>
          <w:bCs/>
        </w:rPr>
        <w:t xml:space="preserve"> que le</w:t>
      </w:r>
      <w:r w:rsidRPr="00050C7A">
        <w:rPr>
          <w:bCs/>
        </w:rPr>
        <w:t xml:space="preserve"> décret n°2016-1790 du 19 décembre 2016 </w:t>
      </w:r>
      <w:r>
        <w:rPr>
          <w:bCs/>
        </w:rPr>
        <w:t xml:space="preserve">en </w:t>
      </w:r>
      <w:r w:rsidRPr="00050C7A">
        <w:rPr>
          <w:bCs/>
        </w:rPr>
        <w:t>définit les modalités règlementaires</w:t>
      </w:r>
      <w:r>
        <w:rPr>
          <w:bCs/>
        </w:rPr>
        <w:t xml:space="preserve"> d’application, </w:t>
      </w:r>
    </w:p>
    <w:p w:rsidR="00EE1A0D" w:rsidRDefault="00EE1A0D" w:rsidP="00EE1A0D">
      <w:pPr>
        <w:rPr>
          <w:bCs/>
        </w:rPr>
      </w:pPr>
    </w:p>
    <w:p w:rsidR="00EE1A0D" w:rsidRDefault="00EE1A0D" w:rsidP="00EE1A0D">
      <w:pPr>
        <w:rPr>
          <w:bCs/>
        </w:rPr>
      </w:pPr>
      <w:r w:rsidRPr="00BA24F9">
        <w:rPr>
          <w:b/>
          <w:bCs/>
        </w:rPr>
        <w:t>CONSIDERANT</w:t>
      </w:r>
      <w:r>
        <w:rPr>
          <w:bCs/>
        </w:rPr>
        <w:t xml:space="preserve"> que la Commune de Brignoles a pour objectif majeur </w:t>
      </w:r>
      <w:r w:rsidRPr="00050C7A">
        <w:rPr>
          <w:bCs/>
        </w:rPr>
        <w:t xml:space="preserve">de lutter contre l’habitat indigne et les copropriétés dégradées, </w:t>
      </w:r>
    </w:p>
    <w:p w:rsidR="00EE1A0D" w:rsidRPr="00050C7A" w:rsidRDefault="00EE1A0D" w:rsidP="00EE1A0D">
      <w:pPr>
        <w:rPr>
          <w:bCs/>
        </w:rPr>
      </w:pPr>
    </w:p>
    <w:p w:rsidR="00EE1A0D" w:rsidRPr="00050C7A" w:rsidRDefault="00EE1A0D" w:rsidP="00EE1A0D">
      <w:pPr>
        <w:rPr>
          <w:bCs/>
        </w:rPr>
      </w:pPr>
      <w:r w:rsidRPr="00BA24F9">
        <w:rPr>
          <w:b/>
          <w:bCs/>
        </w:rPr>
        <w:t>CONSIDERANT</w:t>
      </w:r>
      <w:r>
        <w:rPr>
          <w:bCs/>
        </w:rPr>
        <w:t xml:space="preserve"> que depuis </w:t>
      </w:r>
      <w:r w:rsidRPr="00050C7A">
        <w:rPr>
          <w:bCs/>
        </w:rPr>
        <w:t>le mois de juin 2018, la commune de Brignoles, porte une OPAH RU sur le périmètre de son centre ancien, dans la cadre</w:t>
      </w:r>
      <w:r>
        <w:rPr>
          <w:bCs/>
        </w:rPr>
        <w:t xml:space="preserve"> d’une concession d’aménagement, </w:t>
      </w:r>
      <w:r w:rsidRPr="00050C7A">
        <w:rPr>
          <w:bCs/>
        </w:rPr>
        <w:t>consécutive à une première OPAH RU qui s’est déroulé</w:t>
      </w:r>
      <w:r>
        <w:rPr>
          <w:bCs/>
        </w:rPr>
        <w:t>e</w:t>
      </w:r>
      <w:r w:rsidRPr="00050C7A">
        <w:rPr>
          <w:bCs/>
        </w:rPr>
        <w:t xml:space="preserve"> de mai 2010 à mai 2015.</w:t>
      </w:r>
    </w:p>
    <w:p w:rsidR="00EE1A0D" w:rsidRPr="00050C7A" w:rsidRDefault="00EE1A0D" w:rsidP="00EE1A0D">
      <w:pPr>
        <w:rPr>
          <w:bCs/>
        </w:rPr>
      </w:pPr>
    </w:p>
    <w:p w:rsidR="00EE1A0D" w:rsidRDefault="00EE1A0D" w:rsidP="00EE1A0D">
      <w:pPr>
        <w:rPr>
          <w:bCs/>
        </w:rPr>
      </w:pPr>
      <w:r w:rsidRPr="00BA24F9">
        <w:rPr>
          <w:b/>
          <w:bCs/>
        </w:rPr>
        <w:t>CONSIDERANT</w:t>
      </w:r>
      <w:r>
        <w:rPr>
          <w:bCs/>
        </w:rPr>
        <w:t xml:space="preserve"> qu’a</w:t>
      </w:r>
      <w:r w:rsidRPr="00050C7A">
        <w:rPr>
          <w:bCs/>
        </w:rPr>
        <w:t>près 10 ans de mise en œuvre de dispositifs opérationnels en faveur de l’amélioration de l’habitat, il apparait que les outils classiques de lutte contre l’habitat i</w:t>
      </w:r>
      <w:r>
        <w:rPr>
          <w:bCs/>
        </w:rPr>
        <w:t>ndigne ont montré leurs limites,</w:t>
      </w:r>
    </w:p>
    <w:p w:rsidR="00EE1A0D" w:rsidRDefault="00EE1A0D" w:rsidP="00EE1A0D">
      <w:pPr>
        <w:rPr>
          <w:bCs/>
        </w:rPr>
      </w:pPr>
    </w:p>
    <w:p w:rsidR="00EE1A0D" w:rsidRPr="00050C7A" w:rsidRDefault="00EE1A0D" w:rsidP="00EE1A0D">
      <w:pPr>
        <w:rPr>
          <w:bCs/>
        </w:rPr>
      </w:pPr>
      <w:r w:rsidRPr="00BA24F9">
        <w:rPr>
          <w:b/>
          <w:bCs/>
        </w:rPr>
        <w:t>CONSIDERANT</w:t>
      </w:r>
      <w:r>
        <w:rPr>
          <w:bCs/>
        </w:rPr>
        <w:t xml:space="preserve"> que la Communauté d’Agglomération Provence Verte souhaite accompagner les communes volontaires dans la mise en œuvre d’une politique en matière de lutte contre l’habitat indigne,</w:t>
      </w:r>
    </w:p>
    <w:p w:rsidR="00EE1A0D" w:rsidRDefault="00EE1A0D" w:rsidP="00EE1A0D">
      <w:pPr>
        <w:rPr>
          <w:rFonts w:ascii="Avenir LT Std 45 Book" w:hAnsi="Avenir LT Std 45 Book" w:cs="Arial"/>
          <w:bCs/>
        </w:rPr>
      </w:pPr>
    </w:p>
    <w:p w:rsidR="00EE1A0D" w:rsidRDefault="00EE1A0D" w:rsidP="00EE1A0D">
      <w:pPr>
        <w:rPr>
          <w:bCs/>
        </w:rPr>
      </w:pPr>
      <w:r w:rsidRPr="00BA24F9">
        <w:rPr>
          <w:b/>
          <w:bCs/>
        </w:rPr>
        <w:t>CONSIDERANT</w:t>
      </w:r>
      <w:r w:rsidRPr="00BA24F9">
        <w:rPr>
          <w:bCs/>
        </w:rPr>
        <w:t xml:space="preserve"> que par délibération du 28 juin 2019, l’Agglomération Provence verte a instauré</w:t>
      </w:r>
      <w:r w:rsidRPr="00BA24F9">
        <w:rPr>
          <w:rFonts w:eastAsia="Calibri"/>
        </w:rPr>
        <w:t xml:space="preserve"> </w:t>
      </w:r>
      <w:bookmarkStart w:id="2" w:name="_Hlk51142922"/>
      <w:r w:rsidRPr="00BA24F9">
        <w:rPr>
          <w:bCs/>
        </w:rPr>
        <w:t>l'Autorisation Préalable de Mise en Location</w:t>
      </w:r>
      <w:bookmarkEnd w:id="2"/>
      <w:r w:rsidRPr="00BA24F9">
        <w:rPr>
          <w:bCs/>
        </w:rPr>
        <w:t>, dit « permis de louer », prévue par les articles L 635-1 et suivants du code de la construction et de l’habitation (CCH) sur les communes volontaires de Brignoles et Saint Maximin. Les périmètres d’application du mécanisme ont été définis à l’appui des diagnostics posés dans les études pré opérationnelles pour la mise en œuvre de l’Opération Programmée d’amélioration de l’Habitat Renouvellement Urbain (OPAH RU), su</w:t>
      </w:r>
      <w:r>
        <w:rPr>
          <w:bCs/>
        </w:rPr>
        <w:t>r ces deux communes,</w:t>
      </w:r>
    </w:p>
    <w:p w:rsidR="00EE1A0D" w:rsidRDefault="00EE1A0D" w:rsidP="00EE1A0D">
      <w:pPr>
        <w:rPr>
          <w:bCs/>
        </w:rPr>
      </w:pPr>
    </w:p>
    <w:p w:rsidR="00EE1A0D" w:rsidRDefault="00EE1A0D" w:rsidP="00EE1A0D">
      <w:pPr>
        <w:rPr>
          <w:bCs/>
        </w:rPr>
      </w:pPr>
      <w:r w:rsidRPr="007846DB">
        <w:rPr>
          <w:b/>
          <w:bCs/>
        </w:rPr>
        <w:t>CONSIDERANT</w:t>
      </w:r>
      <w:r>
        <w:rPr>
          <w:bCs/>
        </w:rPr>
        <w:t xml:space="preserve"> que la Commune de Brignoles désire que « le permis de louer » soit opérationnel à compter du 1</w:t>
      </w:r>
      <w:r w:rsidRPr="007846DB">
        <w:rPr>
          <w:bCs/>
          <w:vertAlign w:val="superscript"/>
        </w:rPr>
        <w:t>er</w:t>
      </w:r>
      <w:r w:rsidR="001E69E2">
        <w:rPr>
          <w:bCs/>
        </w:rPr>
        <w:t xml:space="preserve"> avril</w:t>
      </w:r>
      <w:r>
        <w:rPr>
          <w:bCs/>
        </w:rPr>
        <w:t xml:space="preserve"> 2021,</w:t>
      </w:r>
    </w:p>
    <w:p w:rsidR="00EE1A0D" w:rsidRDefault="00EE1A0D" w:rsidP="00EE1A0D">
      <w:pPr>
        <w:rPr>
          <w:bCs/>
        </w:rPr>
      </w:pPr>
    </w:p>
    <w:p w:rsidR="00EE1A0D" w:rsidRPr="00EE1A0D" w:rsidRDefault="00EE1A0D" w:rsidP="00EE1A0D">
      <w:pPr>
        <w:pStyle w:val="Paragraphedeliste"/>
        <w:suppressAutoHyphens/>
        <w:ind w:left="0"/>
        <w:contextualSpacing/>
        <w:textAlignment w:val="auto"/>
        <w:rPr>
          <w:rFonts w:ascii="Times New Roman" w:hAnsi="Times New Roman"/>
          <w:sz w:val="24"/>
          <w:szCs w:val="24"/>
        </w:rPr>
      </w:pPr>
      <w:r w:rsidRPr="00EE1A0D">
        <w:rPr>
          <w:rFonts w:ascii="Times New Roman" w:hAnsi="Times New Roman"/>
          <w:b/>
          <w:bCs/>
          <w:sz w:val="24"/>
          <w:szCs w:val="24"/>
        </w:rPr>
        <w:t>CONSIDERANT</w:t>
      </w:r>
      <w:r w:rsidRPr="00EE1A0D">
        <w:rPr>
          <w:rFonts w:ascii="Times New Roman" w:hAnsi="Times New Roman"/>
          <w:bCs/>
          <w:sz w:val="24"/>
          <w:szCs w:val="24"/>
        </w:rPr>
        <w:t xml:space="preserve"> que la CAPV souhaite déléguer, conformément aux dispositions de l’article 188 de la loi n°2018-1021 du 23 novembre 2018 portant évolution du logement et aménagement numérique (ELAN), la mise en œuvre opérationnelle et le suivi du dispositif</w:t>
      </w:r>
      <w:r w:rsidRPr="00EE1A0D">
        <w:rPr>
          <w:rFonts w:ascii="Times New Roman" w:hAnsi="Times New Roman"/>
          <w:sz w:val="24"/>
          <w:szCs w:val="24"/>
        </w:rPr>
        <w:t xml:space="preserve"> d’«Autorisation  préalable  de  mise  en  location », </w:t>
      </w:r>
      <w:r w:rsidRPr="00EE1A0D">
        <w:rPr>
          <w:rFonts w:ascii="Times New Roman" w:hAnsi="Times New Roman"/>
          <w:bCs/>
          <w:sz w:val="24"/>
          <w:szCs w:val="24"/>
        </w:rPr>
        <w:t>à la commune de Brignoles,</w:t>
      </w:r>
    </w:p>
    <w:p w:rsidR="00EE1A0D" w:rsidRDefault="00EE1A0D" w:rsidP="00EE1A0D"/>
    <w:p w:rsidR="00EB58A0" w:rsidRDefault="00EB58A0" w:rsidP="00EE1A0D"/>
    <w:p w:rsidR="00EB58A0" w:rsidRDefault="00EB58A0" w:rsidP="00EB58A0">
      <w:pPr>
        <w:overflowPunct w:val="0"/>
        <w:adjustRightInd w:val="0"/>
        <w:rPr>
          <w:i/>
          <w:szCs w:val="20"/>
          <w:u w:val="single"/>
        </w:rPr>
      </w:pPr>
      <w:r w:rsidRPr="00260382">
        <w:rPr>
          <w:i/>
          <w:szCs w:val="20"/>
          <w:u w:val="single"/>
        </w:rPr>
        <w:t>Intervention de Monsieur le Maire :</w:t>
      </w:r>
    </w:p>
    <w:p w:rsidR="00EB58A0" w:rsidRDefault="00EB58A0" w:rsidP="00EB58A0">
      <w:pPr>
        <w:overflowPunct w:val="0"/>
        <w:adjustRightInd w:val="0"/>
        <w:rPr>
          <w:i/>
          <w:szCs w:val="20"/>
          <w:u w:val="single"/>
        </w:rPr>
      </w:pPr>
    </w:p>
    <w:p w:rsidR="00EB58A0" w:rsidRDefault="00EB58A0" w:rsidP="00F265AF">
      <w:pPr>
        <w:overflowPunct w:val="0"/>
        <w:adjustRightInd w:val="0"/>
        <w:rPr>
          <w:i/>
          <w:szCs w:val="20"/>
        </w:rPr>
      </w:pPr>
      <w:r w:rsidRPr="00EB58A0">
        <w:rPr>
          <w:i/>
          <w:szCs w:val="20"/>
        </w:rPr>
        <w:t>Je crois que ce qu’il faut retenir,</w:t>
      </w:r>
      <w:r>
        <w:rPr>
          <w:i/>
          <w:szCs w:val="20"/>
        </w:rPr>
        <w:t xml:space="preserve"> c’est que nous sommes en train de préparer le Brignoles de 2030 et 2040. Et pour faire des projets comme ça, </w:t>
      </w:r>
      <w:r w:rsidR="00B270B9">
        <w:rPr>
          <w:i/>
          <w:szCs w:val="20"/>
        </w:rPr>
        <w:t>nous,</w:t>
      </w:r>
      <w:r>
        <w:rPr>
          <w:i/>
          <w:szCs w:val="20"/>
        </w:rPr>
        <w:t xml:space="preserve"> nous travaillons sur des dossiers</w:t>
      </w:r>
      <w:r w:rsidR="00B270B9">
        <w:rPr>
          <w:i/>
          <w:szCs w:val="20"/>
        </w:rPr>
        <w:t xml:space="preserve">, qui ont amenée la ville de Brignoles à être retenue dans le projet Action Cœur de Ville, </w:t>
      </w:r>
      <w:r w:rsidR="00846B9F">
        <w:rPr>
          <w:i/>
          <w:szCs w:val="20"/>
        </w:rPr>
        <w:t>dans la Banque des territoires que nous signerons le 5 décembre 2020 à Avignon, dans le projet des Sites Remarquables. Les effets vont se voir très vite maintenant. Les études ont été faites, nous sommes dans le concret. Les chantiers commencent de partout. 12 magasins</w:t>
      </w:r>
      <w:r w:rsidR="00C25D83">
        <w:rPr>
          <w:i/>
          <w:szCs w:val="20"/>
        </w:rPr>
        <w:t xml:space="preserve"> vont ouvrir dans Brignoles, ça c’est une réalité. Il suffit de recevoir ou d’aller à la rencontre des Brignolais qui nous disent qu’ils voient que nous avons un projet de réhabilitation du centre ville. Voilà </w:t>
      </w:r>
      <w:r w:rsidR="005749F1">
        <w:rPr>
          <w:i/>
          <w:szCs w:val="20"/>
        </w:rPr>
        <w:t xml:space="preserve">le </w:t>
      </w:r>
      <w:r w:rsidR="00C25D83">
        <w:rPr>
          <w:i/>
          <w:szCs w:val="20"/>
        </w:rPr>
        <w:t xml:space="preserve">pourquoi </w:t>
      </w:r>
      <w:r w:rsidR="005749F1">
        <w:rPr>
          <w:i/>
          <w:szCs w:val="20"/>
        </w:rPr>
        <w:t xml:space="preserve">de </w:t>
      </w:r>
      <w:r w:rsidR="00C25D83">
        <w:rPr>
          <w:i/>
          <w:szCs w:val="20"/>
        </w:rPr>
        <w:t>ces délibérations, que nous votons au fil des Conseils municipaux, qui servent à mettre en place ce projet</w:t>
      </w:r>
      <w:r w:rsidR="00F265AF">
        <w:rPr>
          <w:i/>
          <w:szCs w:val="20"/>
        </w:rPr>
        <w:t>, pour préparer le Brignoles de demain.</w:t>
      </w:r>
    </w:p>
    <w:p w:rsidR="00F265AF" w:rsidRPr="00F265AF" w:rsidRDefault="00F265AF" w:rsidP="00F265AF">
      <w:pPr>
        <w:overflowPunct w:val="0"/>
        <w:adjustRightInd w:val="0"/>
        <w:rPr>
          <w:i/>
          <w:szCs w:val="20"/>
        </w:rPr>
      </w:pPr>
      <w:r>
        <w:rPr>
          <w:i/>
          <w:szCs w:val="20"/>
        </w:rPr>
        <w:t>Cette délibération va aussi éviter la multiplication des marchands de sommeil qui polluent le centre ville, afin d’avoir une population qui puisse être logée dignement en centre ville.</w:t>
      </w:r>
    </w:p>
    <w:p w:rsidR="00EB58A0" w:rsidRDefault="00EB58A0" w:rsidP="00EE1A0D"/>
    <w:p w:rsidR="00EB58A0" w:rsidRPr="00BA24F9" w:rsidRDefault="00EB58A0" w:rsidP="00EE1A0D"/>
    <w:p w:rsidR="00EE1A0D" w:rsidRDefault="00EE1A0D" w:rsidP="00EE1A0D">
      <w:pPr>
        <w:jc w:val="center"/>
        <w:rPr>
          <w:b/>
        </w:rPr>
      </w:pPr>
      <w:r w:rsidRPr="00BA24F9">
        <w:rPr>
          <w:b/>
        </w:rPr>
        <w:t xml:space="preserve">« Le </w:t>
      </w:r>
      <w:r w:rsidR="00597C0C">
        <w:rPr>
          <w:b/>
        </w:rPr>
        <w:t>Conseil</w:t>
      </w:r>
      <w:r>
        <w:rPr>
          <w:b/>
        </w:rPr>
        <w:t xml:space="preserve"> </w:t>
      </w:r>
      <w:r w:rsidR="00597C0C">
        <w:rPr>
          <w:b/>
        </w:rPr>
        <w:t>municipal</w:t>
      </w:r>
      <w:r w:rsidRPr="00BA24F9">
        <w:rPr>
          <w:b/>
        </w:rPr>
        <w:t> »</w:t>
      </w:r>
    </w:p>
    <w:p w:rsidR="00EE1A0D" w:rsidRPr="00BA24F9" w:rsidRDefault="00EE1A0D" w:rsidP="00EE1A0D">
      <w:pPr>
        <w:jc w:val="center"/>
        <w:rPr>
          <w:b/>
        </w:rPr>
      </w:pPr>
    </w:p>
    <w:p w:rsidR="00EE1A0D" w:rsidRPr="00EE1A0D" w:rsidRDefault="00EE1A0D" w:rsidP="00EE1A0D">
      <w:pPr>
        <w:rPr>
          <w:b/>
        </w:rPr>
      </w:pPr>
      <w:r w:rsidRPr="00EE1A0D">
        <w:rPr>
          <w:b/>
        </w:rPr>
        <w:t xml:space="preserve">Après en avoir délibéré, </w:t>
      </w:r>
    </w:p>
    <w:p w:rsidR="00EE1A0D" w:rsidRDefault="00EE1A0D" w:rsidP="00EE1A0D"/>
    <w:p w:rsidR="00EE1A0D" w:rsidRPr="00EE1A0D" w:rsidRDefault="00EE1A0D" w:rsidP="00EE1A0D">
      <w:pPr>
        <w:rPr>
          <w:b/>
        </w:rPr>
      </w:pPr>
      <w:r w:rsidRPr="00EE1A0D">
        <w:rPr>
          <w:b/>
        </w:rPr>
        <w:t>DECIDE</w:t>
      </w:r>
      <w:r w:rsidR="00F26E26" w:rsidRPr="00F26E26">
        <w:rPr>
          <w:b/>
        </w:rPr>
        <w:t xml:space="preserve"> </w:t>
      </w:r>
      <w:r w:rsidR="00F26E26" w:rsidRPr="00AC7A4C">
        <w:rPr>
          <w:b/>
        </w:rPr>
        <w:t>à l’unanimité</w:t>
      </w:r>
      <w:r w:rsidRPr="00EE1A0D">
        <w:rPr>
          <w:b/>
        </w:rPr>
        <w:t> :</w:t>
      </w:r>
    </w:p>
    <w:p w:rsidR="00EE1A0D" w:rsidRPr="00BA24F9" w:rsidRDefault="00EE1A0D" w:rsidP="00EE1A0D">
      <w:pPr>
        <w:jc w:val="center"/>
        <w:rPr>
          <w:b/>
        </w:rPr>
      </w:pPr>
    </w:p>
    <w:p w:rsidR="00EE1A0D" w:rsidRPr="00EE1A0D" w:rsidRDefault="00EE1A0D" w:rsidP="00EE1A0D">
      <w:pPr>
        <w:pStyle w:val="Paragraphedeliste"/>
        <w:numPr>
          <w:ilvl w:val="0"/>
          <w:numId w:val="24"/>
        </w:numPr>
        <w:tabs>
          <w:tab w:val="left" w:pos="284"/>
          <w:tab w:val="left" w:pos="426"/>
        </w:tabs>
        <w:overflowPunct w:val="0"/>
        <w:adjustRightInd w:val="0"/>
        <w:rPr>
          <w:rFonts w:ascii="Times New Roman" w:hAnsi="Times New Roman"/>
          <w:sz w:val="24"/>
          <w:szCs w:val="24"/>
        </w:rPr>
      </w:pPr>
      <w:r w:rsidRPr="00EE1A0D">
        <w:rPr>
          <w:rFonts w:ascii="Times New Roman" w:hAnsi="Times New Roman"/>
          <w:sz w:val="24"/>
          <w:szCs w:val="24"/>
        </w:rPr>
        <w:t xml:space="preserve">D’approuver les termes de la Convention de mise en œuvre et de suivi du régime d’autorisation préalable de mise en location dit « permis de louer» </w:t>
      </w:r>
      <w:r>
        <w:rPr>
          <w:rFonts w:ascii="Times New Roman" w:hAnsi="Times New Roman"/>
          <w:sz w:val="24"/>
          <w:szCs w:val="24"/>
        </w:rPr>
        <w:t>ci-</w:t>
      </w:r>
      <w:r w:rsidRPr="00EE1A0D">
        <w:rPr>
          <w:rFonts w:ascii="Times New Roman" w:hAnsi="Times New Roman"/>
          <w:sz w:val="24"/>
          <w:szCs w:val="24"/>
        </w:rPr>
        <w:t>jointe en annexe</w:t>
      </w:r>
      <w:r>
        <w:rPr>
          <w:rFonts w:ascii="Times New Roman" w:hAnsi="Times New Roman"/>
          <w:sz w:val="24"/>
          <w:szCs w:val="24"/>
        </w:rPr>
        <w:t>,</w:t>
      </w:r>
    </w:p>
    <w:p w:rsidR="00EE1A0D" w:rsidRPr="00EE1A0D" w:rsidRDefault="00EE1A0D" w:rsidP="00EE1A0D">
      <w:pPr>
        <w:tabs>
          <w:tab w:val="left" w:pos="284"/>
          <w:tab w:val="left" w:pos="426"/>
        </w:tabs>
        <w:ind w:left="426"/>
      </w:pPr>
    </w:p>
    <w:p w:rsidR="00EE1A0D" w:rsidRPr="00EE1A0D" w:rsidRDefault="00EE1A0D" w:rsidP="00EE1A0D">
      <w:pPr>
        <w:pStyle w:val="Paragraphedeliste"/>
        <w:numPr>
          <w:ilvl w:val="0"/>
          <w:numId w:val="24"/>
        </w:numPr>
        <w:tabs>
          <w:tab w:val="left" w:pos="284"/>
          <w:tab w:val="left" w:pos="426"/>
        </w:tabs>
        <w:overflowPunct w:val="0"/>
        <w:adjustRightInd w:val="0"/>
        <w:rPr>
          <w:rFonts w:ascii="Times New Roman" w:hAnsi="Times New Roman"/>
          <w:sz w:val="24"/>
          <w:szCs w:val="24"/>
        </w:rPr>
      </w:pPr>
      <w:r w:rsidRPr="00EE1A0D">
        <w:rPr>
          <w:rFonts w:ascii="Times New Roman" w:hAnsi="Times New Roman"/>
          <w:sz w:val="24"/>
          <w:szCs w:val="24"/>
        </w:rPr>
        <w:t xml:space="preserve">D’autoriser Monsieur le Maire </w:t>
      </w:r>
      <w:r>
        <w:rPr>
          <w:rFonts w:ascii="Times New Roman" w:hAnsi="Times New Roman"/>
          <w:sz w:val="24"/>
          <w:szCs w:val="24"/>
        </w:rPr>
        <w:t xml:space="preserve">ou son représentant </w:t>
      </w:r>
      <w:r w:rsidRPr="00EE1A0D">
        <w:rPr>
          <w:rFonts w:ascii="Times New Roman" w:hAnsi="Times New Roman"/>
          <w:sz w:val="24"/>
          <w:szCs w:val="24"/>
        </w:rPr>
        <w:t>à signe</w:t>
      </w:r>
      <w:r>
        <w:rPr>
          <w:rFonts w:ascii="Times New Roman" w:hAnsi="Times New Roman"/>
          <w:sz w:val="24"/>
          <w:szCs w:val="24"/>
        </w:rPr>
        <w:t>r ladite c</w:t>
      </w:r>
      <w:r w:rsidRPr="00EE1A0D">
        <w:rPr>
          <w:rFonts w:ascii="Times New Roman" w:hAnsi="Times New Roman"/>
          <w:sz w:val="24"/>
          <w:szCs w:val="24"/>
        </w:rPr>
        <w:t>onvention ainsi que tout document y afférent</w:t>
      </w:r>
      <w:r>
        <w:rPr>
          <w:rFonts w:ascii="Times New Roman" w:hAnsi="Times New Roman"/>
          <w:sz w:val="24"/>
          <w:szCs w:val="24"/>
        </w:rPr>
        <w:t>.</w:t>
      </w:r>
    </w:p>
    <w:p w:rsidR="00EE1A0D" w:rsidRPr="00EE1A0D" w:rsidRDefault="00EE1A0D" w:rsidP="00C80BDF">
      <w:pPr>
        <w:overflowPunct w:val="0"/>
      </w:pPr>
    </w:p>
    <w:p w:rsidR="00EE1A0D" w:rsidRDefault="00EE1A0D" w:rsidP="00C80BDF">
      <w:pPr>
        <w:overflowPunct w:val="0"/>
      </w:pPr>
    </w:p>
    <w:p w:rsidR="00EE1A0D" w:rsidRDefault="00EE1A0D" w:rsidP="00C80BDF">
      <w:pPr>
        <w:overflowPunct w:val="0"/>
      </w:pPr>
    </w:p>
    <w:p w:rsidR="00EE1A0D" w:rsidRDefault="00EE1A0D" w:rsidP="00C80BDF">
      <w:pPr>
        <w:overflowPunct w:val="0"/>
      </w:pPr>
    </w:p>
    <w:p w:rsidR="00EE1A0D" w:rsidRDefault="00EE1A0D" w:rsidP="00C80BDF">
      <w:pPr>
        <w:overflowPunct w:val="0"/>
      </w:pPr>
    </w:p>
    <w:p w:rsidR="00EE1A0D" w:rsidRDefault="00EE1A0D" w:rsidP="00C80BDF">
      <w:pPr>
        <w:overflowPunct w:val="0"/>
      </w:pPr>
    </w:p>
    <w:p w:rsidR="00EE1A0D" w:rsidRDefault="00EE1A0D" w:rsidP="00C80BDF">
      <w:pPr>
        <w:overflowPunct w:val="0"/>
      </w:pPr>
    </w:p>
    <w:p w:rsidR="00EE1A0D" w:rsidRDefault="00EE1A0D" w:rsidP="00C80BDF">
      <w:pPr>
        <w:overflowPunct w:val="0"/>
      </w:pPr>
    </w:p>
    <w:p w:rsidR="00EE1A0D" w:rsidRDefault="00EE1A0D" w:rsidP="00C80BDF">
      <w:pPr>
        <w:overflowPunct w:val="0"/>
      </w:pPr>
    </w:p>
    <w:p w:rsidR="003C0D33" w:rsidRDefault="003C0D33" w:rsidP="00C80BDF">
      <w:pPr>
        <w:overflowPunct w:val="0"/>
      </w:pPr>
    </w:p>
    <w:p w:rsidR="003C0D33" w:rsidRDefault="003C0D33" w:rsidP="00C80BDF">
      <w:pPr>
        <w:overflowPunct w:val="0"/>
      </w:pPr>
    </w:p>
    <w:p w:rsidR="003C0D33" w:rsidRDefault="003C0D33" w:rsidP="00C80BDF">
      <w:pPr>
        <w:overflowPunct w:val="0"/>
      </w:pPr>
    </w:p>
    <w:p w:rsidR="003C0D33" w:rsidRDefault="003C0D33" w:rsidP="00C80BDF">
      <w:pPr>
        <w:overflowPunct w:val="0"/>
      </w:pPr>
    </w:p>
    <w:p w:rsidR="00F953BE" w:rsidRDefault="00F953BE" w:rsidP="00C80BDF">
      <w:pPr>
        <w:overflowPunct w:val="0"/>
      </w:pPr>
    </w:p>
    <w:p w:rsidR="00BD7F27" w:rsidRPr="00963C41" w:rsidRDefault="00BD7F27" w:rsidP="00BD7F27">
      <w:pPr>
        <w:pBdr>
          <w:top w:val="single" w:sz="4" w:space="1" w:color="auto"/>
          <w:left w:val="single" w:sz="4" w:space="4" w:color="auto"/>
          <w:bottom w:val="single" w:sz="4" w:space="1" w:color="auto"/>
          <w:right w:val="single" w:sz="4" w:space="4" w:color="auto"/>
        </w:pBdr>
        <w:shd w:val="clear" w:color="auto" w:fill="BFBFBF"/>
        <w:rPr>
          <w:b/>
        </w:rPr>
      </w:pPr>
      <w:r>
        <w:rPr>
          <w:b/>
        </w:rPr>
        <w:t>21/-Délibération relative</w:t>
      </w:r>
      <w:r w:rsidRPr="003E5E05">
        <w:rPr>
          <w:b/>
        </w:rPr>
        <w:t xml:space="preserve"> à la </w:t>
      </w:r>
      <w:r>
        <w:rPr>
          <w:b/>
        </w:rPr>
        <w:t>concession d’aménagement pour le renouvellement urbain du centre-ville de Brignoles – Compte rendu annuel à la collectivité 2020</w:t>
      </w:r>
      <w:r w:rsidR="007324B3">
        <w:rPr>
          <w:b/>
        </w:rPr>
        <w:t xml:space="preserve"> – annexe n° 12</w:t>
      </w:r>
    </w:p>
    <w:p w:rsidR="00BD7F27" w:rsidRDefault="00BD7F27" w:rsidP="00BD7F27">
      <w:pPr>
        <w:rPr>
          <w:i/>
        </w:rPr>
      </w:pPr>
    </w:p>
    <w:p w:rsidR="00BD7F27" w:rsidRPr="008611DE" w:rsidRDefault="00BD7F27" w:rsidP="00BD7F27">
      <w:pPr>
        <w:rPr>
          <w:i/>
        </w:rPr>
      </w:pPr>
      <w:r>
        <w:rPr>
          <w:i/>
        </w:rPr>
        <w:t>Service</w:t>
      </w:r>
      <w:r w:rsidRPr="008611DE">
        <w:rPr>
          <w:i/>
        </w:rPr>
        <w:t xml:space="preserve"> émetteur : Direction </w:t>
      </w:r>
      <w:r>
        <w:rPr>
          <w:i/>
        </w:rPr>
        <w:t>Action Cœur de Ville</w:t>
      </w:r>
    </w:p>
    <w:p w:rsidR="00BD7F27" w:rsidRPr="008611DE" w:rsidRDefault="00BD7F27" w:rsidP="00BD7F27">
      <w:pPr>
        <w:rPr>
          <w:i/>
        </w:rPr>
      </w:pPr>
    </w:p>
    <w:p w:rsidR="00BD7F27" w:rsidRPr="00EE1A0D" w:rsidRDefault="00BD7F27" w:rsidP="00BD7F27">
      <w:pPr>
        <w:ind w:right="-454"/>
        <w:rPr>
          <w:i/>
        </w:rPr>
      </w:pPr>
      <w:r w:rsidRPr="008611DE">
        <w:rPr>
          <w:i/>
          <w:iCs/>
        </w:rPr>
        <w:t>Rapporteur :</w:t>
      </w:r>
      <w:r w:rsidRPr="008611DE">
        <w:rPr>
          <w:i/>
        </w:rPr>
        <w:t xml:space="preserve"> </w:t>
      </w:r>
      <w:r w:rsidR="00C55F55">
        <w:rPr>
          <w:i/>
        </w:rPr>
        <w:t>Monsieur Jérôme BOURRELY, Conseiller municipal délégué aux finances</w:t>
      </w:r>
    </w:p>
    <w:p w:rsidR="00BD7F27" w:rsidRPr="00B04CE7" w:rsidRDefault="00BD7F27" w:rsidP="00BD7F27">
      <w:pPr>
        <w:rPr>
          <w:b/>
        </w:rPr>
      </w:pPr>
    </w:p>
    <w:p w:rsidR="00BD7F27" w:rsidRPr="00BD7F27" w:rsidRDefault="00BD7F27" w:rsidP="00BD7F27">
      <w:r w:rsidRPr="00BD7F27">
        <w:rPr>
          <w:b/>
        </w:rPr>
        <w:t>VU</w:t>
      </w:r>
      <w:r w:rsidRPr="00BD7F27">
        <w:t xml:space="preserve"> les articles L.300-2, L300-4 et suivants du Code de l’urbanisme</w:t>
      </w:r>
      <w:r>
        <w:t>,</w:t>
      </w:r>
    </w:p>
    <w:p w:rsidR="00BD7F27" w:rsidRPr="00BD7F27" w:rsidRDefault="00BD7F27" w:rsidP="00BD7F27"/>
    <w:p w:rsidR="00BD7F27" w:rsidRPr="00BD7F27" w:rsidRDefault="00BD7F27" w:rsidP="00BD7F27">
      <w:r w:rsidRPr="00BD7F27">
        <w:rPr>
          <w:b/>
        </w:rPr>
        <w:t>VU</w:t>
      </w:r>
      <w:r w:rsidRPr="00BD7F27">
        <w:t xml:space="preserve"> l’article L.1523-2 du Code général des collectivités territoriales</w:t>
      </w:r>
      <w:r>
        <w:t>,</w:t>
      </w:r>
    </w:p>
    <w:p w:rsidR="00BD7F27" w:rsidRPr="00BD7F27" w:rsidRDefault="00BD7F27" w:rsidP="00BD7F27">
      <w:pPr>
        <w:ind w:left="708"/>
        <w:rPr>
          <w:b/>
        </w:rPr>
      </w:pPr>
    </w:p>
    <w:p w:rsidR="00BD7F27" w:rsidRPr="00BD7F27" w:rsidRDefault="00BD7F27" w:rsidP="00BD7F27">
      <w:r w:rsidRPr="00BD7F27">
        <w:rPr>
          <w:b/>
        </w:rPr>
        <w:t xml:space="preserve">VU </w:t>
      </w:r>
      <w:r w:rsidRPr="00BD7F27">
        <w:t>la délibération n°2649/02/15 du 12 février 2015 actant le lancement d'un projet d'aménagement et de revitalisation du centre ville</w:t>
      </w:r>
      <w:r>
        <w:t>,</w:t>
      </w:r>
    </w:p>
    <w:p w:rsidR="00BD7F27" w:rsidRPr="00BD7F27" w:rsidRDefault="00BD7F27" w:rsidP="00BD7F27">
      <w:pPr>
        <w:ind w:left="708"/>
      </w:pPr>
    </w:p>
    <w:p w:rsidR="00BD7F27" w:rsidRPr="00BD7F27" w:rsidRDefault="00BD7F27" w:rsidP="00BD7F27">
      <w:r w:rsidRPr="00BD7F27">
        <w:rPr>
          <w:b/>
        </w:rPr>
        <w:t>VU</w:t>
      </w:r>
      <w:r w:rsidRPr="00BD7F27">
        <w:t xml:space="preserve"> la délibération n°2697/04/15 du 10 avril 2015 définissant les objectifs de la futures concession d’aménagement</w:t>
      </w:r>
      <w:r>
        <w:t>,</w:t>
      </w:r>
    </w:p>
    <w:p w:rsidR="00BD7F27" w:rsidRPr="00BD7F27" w:rsidRDefault="00BD7F27" w:rsidP="00BD7F27">
      <w:pPr>
        <w:ind w:left="708"/>
      </w:pPr>
    </w:p>
    <w:p w:rsidR="00BD7F27" w:rsidRPr="00BD7F27" w:rsidRDefault="00BD7F27" w:rsidP="00BD7F27">
      <w:r w:rsidRPr="00BD7F27">
        <w:t xml:space="preserve"> </w:t>
      </w:r>
      <w:r w:rsidRPr="00BD7F27">
        <w:rPr>
          <w:b/>
        </w:rPr>
        <w:t xml:space="preserve">VU </w:t>
      </w:r>
      <w:r w:rsidRPr="00BD7F27">
        <w:t>la délibération n°2991/12/16 du 09 décembre 2016 relative au choix du concessionnaire concernant la concession d’aménagement portant sur le renouvellement urbain du centre-ville</w:t>
      </w:r>
      <w:r>
        <w:t>,</w:t>
      </w:r>
    </w:p>
    <w:p w:rsidR="00BD7F27" w:rsidRPr="00BD7F27" w:rsidRDefault="00BD7F27" w:rsidP="00BD7F27">
      <w:pPr>
        <w:ind w:left="708"/>
      </w:pPr>
    </w:p>
    <w:p w:rsidR="00BD7F27" w:rsidRPr="00BD7F27" w:rsidRDefault="00BD7F27" w:rsidP="00BD7F27">
      <w:r w:rsidRPr="00BD7F27">
        <w:rPr>
          <w:b/>
        </w:rPr>
        <w:t>VU</w:t>
      </w:r>
      <w:r w:rsidRPr="00BD7F27">
        <w:t xml:space="preserve"> la délibération n°3027/02/17 du 24 février 2017 approuvant le programme technique tel que défini dans le traite de concession d'aménagement et ses modalités prévisionnelles de financement et autorisant Madame le Maire à signer le traité de concession d’aménagement avec la société Var </w:t>
      </w:r>
      <w:r>
        <w:t>Aménagement Développement (VAD),</w:t>
      </w:r>
      <w:r w:rsidRPr="00BD7F27">
        <w:t xml:space="preserve"> </w:t>
      </w:r>
    </w:p>
    <w:p w:rsidR="00BD7F27" w:rsidRPr="00BD7F27" w:rsidRDefault="00BD7F27" w:rsidP="00BD7F27">
      <w:pPr>
        <w:ind w:left="708"/>
        <w:rPr>
          <w:b/>
        </w:rPr>
      </w:pPr>
    </w:p>
    <w:p w:rsidR="00BD7F27" w:rsidRPr="00BD7F27" w:rsidRDefault="00BD7F27" w:rsidP="00BD7F27">
      <w:r w:rsidRPr="00BD7F27">
        <w:rPr>
          <w:b/>
        </w:rPr>
        <w:t>VU</w:t>
      </w:r>
      <w:r w:rsidRPr="00BD7F27">
        <w:t xml:space="preserve"> la Concession d’Aménagement entre la société Var Aménagement Développement (VAD) et la Commune de Brignoles</w:t>
      </w:r>
    </w:p>
    <w:p w:rsidR="00BD7F27" w:rsidRPr="00BD7F27" w:rsidRDefault="00BD7F27" w:rsidP="00BD7F27">
      <w:pPr>
        <w:ind w:left="708"/>
      </w:pPr>
    </w:p>
    <w:p w:rsidR="00BD7F27" w:rsidRPr="00BD7F27" w:rsidRDefault="00BD7F27" w:rsidP="00BD7F27">
      <w:r w:rsidRPr="00BD7F27">
        <w:rPr>
          <w:b/>
        </w:rPr>
        <w:t>VU</w:t>
      </w:r>
      <w:r w:rsidRPr="00BD7F27">
        <w:t xml:space="preserve"> la délibération N°3373/10/18, relative à l’approbation du compte rendu annuel à la collectivité pour l’année 2018</w:t>
      </w:r>
      <w:r>
        <w:t>,</w:t>
      </w:r>
    </w:p>
    <w:p w:rsidR="00BD7F27" w:rsidRPr="00BD7F27" w:rsidRDefault="00BD7F27" w:rsidP="00BD7F27">
      <w:pPr>
        <w:ind w:left="708"/>
      </w:pPr>
    </w:p>
    <w:p w:rsidR="00BD7F27" w:rsidRPr="00BD7F27" w:rsidRDefault="00BD7F27" w:rsidP="00BD7F27">
      <w:r w:rsidRPr="00BD7F27">
        <w:rPr>
          <w:b/>
        </w:rPr>
        <w:t>VU</w:t>
      </w:r>
      <w:r w:rsidRPr="00BD7F27">
        <w:t xml:space="preserve"> la délibération N°3632/12/19, relative à l’approbat</w:t>
      </w:r>
      <w:r>
        <w:t xml:space="preserve">ion du compte rendu annuel à la </w:t>
      </w:r>
      <w:r w:rsidRPr="00BD7F27">
        <w:t>collectivité pour l’année 2019</w:t>
      </w:r>
      <w:r>
        <w:t>,</w:t>
      </w:r>
    </w:p>
    <w:p w:rsidR="00BD7F27" w:rsidRPr="00BD7F27" w:rsidRDefault="00BD7F27" w:rsidP="00BD7F27">
      <w:pPr>
        <w:ind w:left="708"/>
      </w:pPr>
    </w:p>
    <w:p w:rsidR="00BD7F27" w:rsidRPr="00BD7F27" w:rsidRDefault="00BD7F27" w:rsidP="00BD7F27">
      <w:pPr>
        <w:pStyle w:val="Corpsdetexte"/>
        <w:rPr>
          <w:b w:val="0"/>
          <w:sz w:val="24"/>
          <w:szCs w:val="24"/>
        </w:rPr>
      </w:pPr>
      <w:r w:rsidRPr="00BD7F27">
        <w:rPr>
          <w:sz w:val="24"/>
          <w:szCs w:val="24"/>
        </w:rPr>
        <w:t xml:space="preserve">CONSIDÉRANT </w:t>
      </w:r>
      <w:r w:rsidRPr="00BD7F27">
        <w:rPr>
          <w:b w:val="0"/>
          <w:sz w:val="24"/>
          <w:szCs w:val="24"/>
        </w:rPr>
        <w:t xml:space="preserve">que </w:t>
      </w:r>
      <w:smartTag w:uri="urn:schemas-microsoft-com:office:smarttags" w:element="PersonName">
        <w:smartTagPr>
          <w:attr w:name="ProductID" w:val="la Commune"/>
        </w:smartTagPr>
        <w:r w:rsidRPr="00BD7F27">
          <w:rPr>
            <w:b w:val="0"/>
            <w:sz w:val="24"/>
            <w:szCs w:val="24"/>
          </w:rPr>
          <w:t>la Commune</w:t>
        </w:r>
      </w:smartTag>
      <w:r w:rsidRPr="00BD7F27">
        <w:rPr>
          <w:b w:val="0"/>
          <w:sz w:val="24"/>
          <w:szCs w:val="24"/>
        </w:rPr>
        <w:t xml:space="preserve"> a engagé en 2017 une démarche ambitieuse de renouvellement urbain du centre-ville à travers la Concession d’Aménagement pour le reno</w:t>
      </w:r>
      <w:r>
        <w:rPr>
          <w:b w:val="0"/>
          <w:sz w:val="24"/>
          <w:szCs w:val="24"/>
        </w:rPr>
        <w:t>uvellement urbain de Brignoles,</w:t>
      </w:r>
    </w:p>
    <w:p w:rsidR="00BD7F27" w:rsidRPr="00BD7F27" w:rsidRDefault="00BD7F27" w:rsidP="00BD7F27">
      <w:pPr>
        <w:pStyle w:val="Corpsdetexte"/>
        <w:rPr>
          <w:b w:val="0"/>
          <w:sz w:val="24"/>
          <w:szCs w:val="24"/>
        </w:rPr>
      </w:pPr>
    </w:p>
    <w:p w:rsidR="00BD7F27" w:rsidRPr="00BD7F27" w:rsidRDefault="00BD7F27" w:rsidP="00BD7F27">
      <w:pPr>
        <w:pStyle w:val="Corpsdetexte"/>
        <w:rPr>
          <w:b w:val="0"/>
          <w:bCs/>
          <w:sz w:val="24"/>
          <w:szCs w:val="24"/>
        </w:rPr>
      </w:pPr>
      <w:r w:rsidRPr="00BD7F27">
        <w:rPr>
          <w:sz w:val="24"/>
          <w:szCs w:val="24"/>
        </w:rPr>
        <w:t>CONSIDÉRANT</w:t>
      </w:r>
      <w:r w:rsidRPr="00BD7F27">
        <w:rPr>
          <w:b w:val="0"/>
          <w:sz w:val="24"/>
          <w:szCs w:val="24"/>
        </w:rPr>
        <w:t xml:space="preserve"> que la concession d’aménagement vise l’amélioration de la qualité urbaine du centre-ville par les actions de renouvellement, de réhabilitation de l’habitat dégradé, de mise en valeur du patrimoine architectural et historique, de réalisation d’aménagements et d’équipements qualitatifs et emblématiques d’accompagnement d’un nouvel essor commercial et artisanal,</w:t>
      </w:r>
    </w:p>
    <w:p w:rsidR="00BD7F27" w:rsidRPr="00BD7F27" w:rsidRDefault="00BD7F27" w:rsidP="00BD7F27">
      <w:pPr>
        <w:pStyle w:val="Corpsdetexte"/>
        <w:rPr>
          <w:b w:val="0"/>
          <w:bCs/>
          <w:sz w:val="24"/>
          <w:szCs w:val="24"/>
        </w:rPr>
      </w:pPr>
    </w:p>
    <w:p w:rsidR="00BD7F27" w:rsidRPr="00BD7F27" w:rsidRDefault="00BD7F27" w:rsidP="00BD7F27">
      <w:pPr>
        <w:pStyle w:val="Corpsdetexte"/>
        <w:rPr>
          <w:b w:val="0"/>
          <w:sz w:val="24"/>
          <w:szCs w:val="24"/>
        </w:rPr>
      </w:pPr>
      <w:r w:rsidRPr="00BD7F27">
        <w:rPr>
          <w:sz w:val="24"/>
          <w:szCs w:val="24"/>
        </w:rPr>
        <w:t>CONSIDÉRANT</w:t>
      </w:r>
      <w:r w:rsidRPr="00BD7F27">
        <w:rPr>
          <w:b w:val="0"/>
          <w:sz w:val="24"/>
          <w:szCs w:val="24"/>
        </w:rPr>
        <w:t xml:space="preserve"> que dans le cadre de la concession, VAD a pour mission de renforcer l’attractivité du centre-ville en redynamisant les fonctions résidentielles, commerciales, culturelles et de loisirs. Il mettra en œuvre les moyens d’améliorer les conditions de l’habitat indigne, de réaménager le centre-ville, d’en accompagner la redynamisation commerciale et artisanale et de réaliser des missions foncières et commerciales,</w:t>
      </w:r>
    </w:p>
    <w:p w:rsidR="00BD7F27" w:rsidRPr="00BD7F27" w:rsidRDefault="00BD7F27" w:rsidP="00BD7F27">
      <w:pPr>
        <w:pStyle w:val="Corpsdetexte"/>
        <w:rPr>
          <w:b w:val="0"/>
          <w:sz w:val="24"/>
          <w:szCs w:val="24"/>
        </w:rPr>
      </w:pPr>
    </w:p>
    <w:p w:rsidR="00BD7F27" w:rsidRPr="00BD7F27" w:rsidRDefault="00BD7F27" w:rsidP="00BD7F27">
      <w:pPr>
        <w:pStyle w:val="Corpsdetexte"/>
        <w:rPr>
          <w:b w:val="0"/>
          <w:sz w:val="24"/>
          <w:szCs w:val="24"/>
        </w:rPr>
      </w:pPr>
      <w:r w:rsidRPr="00BD7F27">
        <w:rPr>
          <w:sz w:val="24"/>
          <w:szCs w:val="24"/>
        </w:rPr>
        <w:t xml:space="preserve">CONSIDÉRANT </w:t>
      </w:r>
      <w:r w:rsidRPr="00BD7F27">
        <w:rPr>
          <w:b w:val="0"/>
          <w:sz w:val="24"/>
          <w:szCs w:val="24"/>
        </w:rPr>
        <w:t>qu’après mise au point et finalisation du contrat, le bilan consolidé et plan de trésorerie pour toute la durée de la concession, présentés par la société VAD, prévoit que le bilan prévisionnel total de la concession représente un volume financier d’opérations d’un montant de 25 054 135 € HT,</w:t>
      </w:r>
    </w:p>
    <w:p w:rsidR="00BD7F27" w:rsidRPr="00BD7F27" w:rsidRDefault="00BD7F27" w:rsidP="00BD7F27">
      <w:pPr>
        <w:pStyle w:val="Corpsdetexte"/>
        <w:rPr>
          <w:b w:val="0"/>
          <w:sz w:val="24"/>
          <w:szCs w:val="24"/>
        </w:rPr>
      </w:pPr>
    </w:p>
    <w:p w:rsidR="00BD7F27" w:rsidRPr="00BD7F27" w:rsidRDefault="00BD7F27" w:rsidP="00BD7F27">
      <w:pPr>
        <w:pStyle w:val="Corpsdetexte"/>
        <w:rPr>
          <w:b w:val="0"/>
          <w:sz w:val="24"/>
          <w:szCs w:val="24"/>
        </w:rPr>
      </w:pPr>
      <w:r w:rsidRPr="00BD7F27">
        <w:rPr>
          <w:sz w:val="24"/>
          <w:szCs w:val="24"/>
        </w:rPr>
        <w:t xml:space="preserve">CONSIDÉRANT </w:t>
      </w:r>
      <w:r w:rsidRPr="00BD7F27">
        <w:rPr>
          <w:b w:val="0"/>
          <w:sz w:val="24"/>
          <w:szCs w:val="24"/>
        </w:rPr>
        <w:t xml:space="preserve">que la participation communale est de 12 129 349 € HT, correspondant à la participation au financement des ouvrages publics réalisés par l’aménageur et qui feront retour dans le patrimoine communal et que la rémunération prévisionnelle du concessionnaire s’élève à 3 516 517 € HT, </w:t>
      </w:r>
    </w:p>
    <w:p w:rsidR="00BD7F27" w:rsidRPr="00BD7F27" w:rsidRDefault="00BD7F27" w:rsidP="00BD7F27">
      <w:pPr>
        <w:pStyle w:val="Corpsdetexte"/>
        <w:rPr>
          <w:b w:val="0"/>
          <w:sz w:val="24"/>
          <w:szCs w:val="24"/>
        </w:rPr>
      </w:pPr>
    </w:p>
    <w:p w:rsidR="00BD7F27" w:rsidRPr="00BD7F27" w:rsidRDefault="00BD7F27" w:rsidP="00BD7F27">
      <w:pPr>
        <w:pStyle w:val="Corpsdetexte"/>
        <w:rPr>
          <w:b w:val="0"/>
          <w:sz w:val="24"/>
          <w:szCs w:val="24"/>
        </w:rPr>
      </w:pPr>
      <w:r w:rsidRPr="00BD7F27">
        <w:rPr>
          <w:sz w:val="24"/>
          <w:szCs w:val="24"/>
        </w:rPr>
        <w:t>CONSIDÉRANT</w:t>
      </w:r>
      <w:r w:rsidRPr="00BD7F27">
        <w:rPr>
          <w:b w:val="0"/>
          <w:sz w:val="24"/>
          <w:szCs w:val="24"/>
        </w:rPr>
        <w:t xml:space="preserve"> qu’en application de l’article L.300-5 du Code de l’urbanisme, le traité de concession publique d’aménagement, signé le 1</w:t>
      </w:r>
      <w:r w:rsidRPr="00BD7F27">
        <w:rPr>
          <w:b w:val="0"/>
          <w:sz w:val="24"/>
          <w:szCs w:val="24"/>
          <w:vertAlign w:val="superscript"/>
        </w:rPr>
        <w:t>er</w:t>
      </w:r>
      <w:r w:rsidRPr="00BD7F27">
        <w:rPr>
          <w:b w:val="0"/>
          <w:sz w:val="24"/>
          <w:szCs w:val="24"/>
        </w:rPr>
        <w:t xml:space="preserve"> mars 2017, stipule dans son article 19 que, le concessionnaire établit chaque année, un bilan financier prévisionnel global et actualisé des activités, objet de la concession et qu’il adresser au concédant afin de lui permettre d’exercer son contrôle technique, financier et comptable, le compte rendu financier précisant : </w:t>
      </w:r>
    </w:p>
    <w:p w:rsidR="00BD7F27" w:rsidRPr="00BD7F27" w:rsidRDefault="00BD7F27" w:rsidP="00BD7F27">
      <w:pPr>
        <w:pStyle w:val="Corpsdetexte"/>
        <w:numPr>
          <w:ilvl w:val="0"/>
          <w:numId w:val="37"/>
        </w:numPr>
        <w:textAlignment w:val="auto"/>
        <w:rPr>
          <w:b w:val="0"/>
          <w:sz w:val="24"/>
          <w:szCs w:val="24"/>
        </w:rPr>
      </w:pPr>
      <w:r w:rsidRPr="00BD7F27">
        <w:rPr>
          <w:b w:val="0"/>
          <w:sz w:val="24"/>
          <w:szCs w:val="24"/>
        </w:rPr>
        <w:t>Le bilan financier prévisionnel actualisé</w:t>
      </w:r>
    </w:p>
    <w:p w:rsidR="00BD7F27" w:rsidRPr="00BD7F27" w:rsidRDefault="00BD7F27" w:rsidP="00BD7F27">
      <w:pPr>
        <w:pStyle w:val="Corpsdetexte"/>
        <w:numPr>
          <w:ilvl w:val="0"/>
          <w:numId w:val="37"/>
        </w:numPr>
        <w:textAlignment w:val="auto"/>
        <w:rPr>
          <w:b w:val="0"/>
          <w:sz w:val="24"/>
          <w:szCs w:val="24"/>
        </w:rPr>
      </w:pPr>
      <w:r w:rsidRPr="00BD7F27">
        <w:rPr>
          <w:b w:val="0"/>
          <w:sz w:val="24"/>
          <w:szCs w:val="24"/>
        </w:rPr>
        <w:t>Le plan de trésorerie actualisé</w:t>
      </w:r>
    </w:p>
    <w:p w:rsidR="00BD7F27" w:rsidRPr="00BD7F27" w:rsidRDefault="00BD7F27" w:rsidP="00BD7F27">
      <w:pPr>
        <w:pStyle w:val="Corpsdetexte"/>
        <w:numPr>
          <w:ilvl w:val="0"/>
          <w:numId w:val="37"/>
        </w:numPr>
        <w:textAlignment w:val="auto"/>
        <w:rPr>
          <w:b w:val="0"/>
          <w:sz w:val="24"/>
          <w:szCs w:val="24"/>
        </w:rPr>
      </w:pPr>
      <w:r w:rsidRPr="00BD7F27">
        <w:rPr>
          <w:b w:val="0"/>
          <w:sz w:val="24"/>
          <w:szCs w:val="24"/>
        </w:rPr>
        <w:t>Un tableau des acquisitions et cessions immobilières réalisées pendant la durée de l’exercice écoulé,</w:t>
      </w:r>
    </w:p>
    <w:p w:rsidR="00BD7F27" w:rsidRPr="00BD7F27" w:rsidRDefault="00BD7F27" w:rsidP="00BD7F27">
      <w:pPr>
        <w:pStyle w:val="Corpsdetexte"/>
        <w:numPr>
          <w:ilvl w:val="0"/>
          <w:numId w:val="37"/>
        </w:numPr>
        <w:textAlignment w:val="auto"/>
        <w:rPr>
          <w:b w:val="0"/>
          <w:sz w:val="24"/>
          <w:szCs w:val="24"/>
        </w:rPr>
      </w:pPr>
      <w:r w:rsidRPr="00BD7F27">
        <w:rPr>
          <w:b w:val="0"/>
          <w:sz w:val="24"/>
          <w:szCs w:val="24"/>
        </w:rPr>
        <w:t>Une note de conjoncture sur les conditions physiques et financières de réalisation de l’opération au cours de l’exercice comparées aux prévisions initiales et sur les prévisions de l’année à venir</w:t>
      </w:r>
    </w:p>
    <w:p w:rsidR="00BD7F27" w:rsidRPr="00BD7F27" w:rsidRDefault="00BD7F27" w:rsidP="00BD7F27">
      <w:pPr>
        <w:pStyle w:val="Corpsdetexte"/>
        <w:rPr>
          <w:b w:val="0"/>
          <w:sz w:val="24"/>
          <w:szCs w:val="24"/>
        </w:rPr>
      </w:pPr>
    </w:p>
    <w:p w:rsidR="00BD7F27" w:rsidRPr="00BD7F27" w:rsidRDefault="00BD7F27" w:rsidP="00BD7F27">
      <w:pPr>
        <w:pStyle w:val="Corpsdetexte"/>
        <w:rPr>
          <w:b w:val="0"/>
          <w:sz w:val="24"/>
          <w:szCs w:val="24"/>
        </w:rPr>
      </w:pPr>
      <w:r w:rsidRPr="00BD7F27">
        <w:rPr>
          <w:sz w:val="24"/>
          <w:szCs w:val="24"/>
        </w:rPr>
        <w:t xml:space="preserve">CONSIDÉRANT </w:t>
      </w:r>
      <w:r w:rsidRPr="00BD7F27">
        <w:rPr>
          <w:b w:val="0"/>
          <w:sz w:val="24"/>
          <w:szCs w:val="24"/>
        </w:rPr>
        <w:t>que ce bilan doit être soumis à l’approbation du Conseil municipal,</w:t>
      </w:r>
    </w:p>
    <w:p w:rsidR="00BD7F27" w:rsidRPr="00BD7F27" w:rsidRDefault="00BD7F27" w:rsidP="00BD7F27">
      <w:pPr>
        <w:pStyle w:val="Corpsdetexte"/>
        <w:rPr>
          <w:sz w:val="24"/>
          <w:szCs w:val="24"/>
        </w:rPr>
      </w:pPr>
    </w:p>
    <w:p w:rsidR="00BD7F27" w:rsidRPr="00BD7F27" w:rsidRDefault="00BD7F27" w:rsidP="00BD7F27">
      <w:pPr>
        <w:pStyle w:val="Corpsdetexte"/>
        <w:rPr>
          <w:b w:val="0"/>
          <w:sz w:val="24"/>
          <w:szCs w:val="24"/>
        </w:rPr>
      </w:pPr>
      <w:r w:rsidRPr="00BD7F27">
        <w:rPr>
          <w:sz w:val="24"/>
          <w:szCs w:val="24"/>
        </w:rPr>
        <w:t>CONSIDÉRANT</w:t>
      </w:r>
      <w:r w:rsidRPr="00BD7F27">
        <w:rPr>
          <w:b w:val="0"/>
          <w:sz w:val="24"/>
          <w:szCs w:val="24"/>
        </w:rPr>
        <w:t xml:space="preserve"> que le bilan actualisé de la concession approuvé en 2019 présentait un nouveau volume financier d’opérations d’un montant de 22 418 553 € HT, avec une participation communale répartie entre aménagements publics (10 755 209 € HT) et hors aménagements publics (482 279 € HT) et un montant de rémunération prévisionnelle du concessionnaire ajusté à 3 108 519 € HT,</w:t>
      </w:r>
    </w:p>
    <w:p w:rsidR="00BD7F27" w:rsidRPr="00BD7F27" w:rsidRDefault="00BD7F27" w:rsidP="00BD7F27">
      <w:pPr>
        <w:pStyle w:val="Corpsdetexte"/>
        <w:rPr>
          <w:b w:val="0"/>
          <w:sz w:val="24"/>
          <w:szCs w:val="24"/>
        </w:rPr>
      </w:pPr>
    </w:p>
    <w:p w:rsidR="00BD7F27" w:rsidRPr="00BD7F27" w:rsidRDefault="00BD7F27" w:rsidP="00BD7F27">
      <w:pPr>
        <w:pStyle w:val="Corpsdetexte"/>
        <w:rPr>
          <w:b w:val="0"/>
          <w:sz w:val="24"/>
          <w:szCs w:val="24"/>
        </w:rPr>
      </w:pPr>
      <w:r w:rsidRPr="00BD7F27">
        <w:rPr>
          <w:sz w:val="24"/>
          <w:szCs w:val="24"/>
        </w:rPr>
        <w:t xml:space="preserve">CONSIDÉRANT </w:t>
      </w:r>
      <w:r w:rsidRPr="00BD7F27">
        <w:rPr>
          <w:b w:val="0"/>
          <w:sz w:val="24"/>
          <w:szCs w:val="24"/>
        </w:rPr>
        <w:t>que ce bilan actualisé de la concession, qui prend en compte les modifications entérinées lors des comités techniques et comités de pilotage, représente un nouveau volume financier d’opérations d’un montant de 25 054 135 € HT, avec une participation communale répartie entre aménagements publics (12 129 349 € HT) et hors aménagements publics (0 € HT) et un montant de rémunération prévisionnelle du concessionnaire ajusté à 3 516 517 € HT,</w:t>
      </w:r>
    </w:p>
    <w:p w:rsidR="00BD7F27" w:rsidRPr="00BD7F27" w:rsidRDefault="00BD7F27" w:rsidP="00BD7F27">
      <w:pPr>
        <w:pStyle w:val="Corpsdetexte"/>
        <w:rPr>
          <w:b w:val="0"/>
          <w:sz w:val="22"/>
          <w:szCs w:val="22"/>
        </w:rPr>
      </w:pPr>
    </w:p>
    <w:p w:rsidR="00BD7F27" w:rsidRDefault="00BD7F27" w:rsidP="00BD7F27">
      <w:pPr>
        <w:pStyle w:val="Corpsdetexte"/>
        <w:rPr>
          <w:b w:val="0"/>
          <w:sz w:val="22"/>
          <w:szCs w:val="22"/>
        </w:rPr>
      </w:pPr>
    </w:p>
    <w:p w:rsidR="009D2466" w:rsidRPr="009D2466" w:rsidRDefault="009D2466" w:rsidP="009D2466">
      <w:pPr>
        <w:pStyle w:val="Corpsdetexte"/>
        <w:rPr>
          <w:b w:val="0"/>
          <w:i/>
          <w:sz w:val="24"/>
          <w:szCs w:val="24"/>
          <w:u w:val="single"/>
        </w:rPr>
      </w:pPr>
      <w:r w:rsidRPr="009D2466">
        <w:rPr>
          <w:b w:val="0"/>
          <w:i/>
          <w:sz w:val="24"/>
          <w:szCs w:val="24"/>
          <w:u w:val="single"/>
        </w:rPr>
        <w:t>Intervention de Madame Nathalie JAMAIN :</w:t>
      </w:r>
    </w:p>
    <w:p w:rsidR="009D2466" w:rsidRDefault="009D2466" w:rsidP="00BD7F27">
      <w:pPr>
        <w:pStyle w:val="Corpsdetexte"/>
        <w:rPr>
          <w:b w:val="0"/>
          <w:sz w:val="22"/>
          <w:szCs w:val="22"/>
        </w:rPr>
      </w:pPr>
    </w:p>
    <w:p w:rsidR="009D2466" w:rsidRPr="00CB267D" w:rsidRDefault="00CB267D" w:rsidP="00BD7F27">
      <w:pPr>
        <w:pStyle w:val="Corpsdetexte"/>
        <w:rPr>
          <w:b w:val="0"/>
          <w:i/>
          <w:sz w:val="24"/>
          <w:szCs w:val="24"/>
        </w:rPr>
      </w:pPr>
      <w:r w:rsidRPr="00CB267D">
        <w:rPr>
          <w:b w:val="0"/>
          <w:i/>
          <w:sz w:val="24"/>
          <w:szCs w:val="24"/>
        </w:rPr>
        <w:t>Je me suis penché sur le bilan en annexe, et j’ai noté une erreur de calcul à la page 22, au niveau de la TVA. Je voudrais avoir des précisions à ce sujet là et auquel cas le retrait de la délibération.</w:t>
      </w:r>
    </w:p>
    <w:p w:rsidR="0067780F" w:rsidRPr="009D2466" w:rsidRDefault="0067780F" w:rsidP="00BD7F27">
      <w:pPr>
        <w:pStyle w:val="Corpsdetexte"/>
        <w:rPr>
          <w:b w:val="0"/>
          <w:i/>
          <w:sz w:val="24"/>
          <w:szCs w:val="24"/>
          <w:u w:val="single"/>
        </w:rPr>
      </w:pPr>
    </w:p>
    <w:p w:rsidR="0067780F" w:rsidRPr="009D2466" w:rsidRDefault="009D2466" w:rsidP="00BD7F27">
      <w:pPr>
        <w:pStyle w:val="Corpsdetexte"/>
        <w:rPr>
          <w:b w:val="0"/>
          <w:i/>
          <w:sz w:val="24"/>
          <w:szCs w:val="24"/>
          <w:u w:val="single"/>
        </w:rPr>
      </w:pPr>
      <w:r w:rsidRPr="009D2466">
        <w:rPr>
          <w:b w:val="0"/>
          <w:i/>
          <w:sz w:val="24"/>
          <w:szCs w:val="24"/>
          <w:u w:val="single"/>
        </w:rPr>
        <w:t>Intervention de Monsieur Jérôme BOURRELY :</w:t>
      </w:r>
    </w:p>
    <w:p w:rsidR="009D2466" w:rsidRPr="00CB267D" w:rsidRDefault="009D2466" w:rsidP="00BD7F27">
      <w:pPr>
        <w:pStyle w:val="Corpsdetexte"/>
        <w:rPr>
          <w:b w:val="0"/>
          <w:i/>
          <w:sz w:val="24"/>
          <w:szCs w:val="24"/>
        </w:rPr>
      </w:pPr>
    </w:p>
    <w:p w:rsidR="00CB267D" w:rsidRPr="00CB267D" w:rsidRDefault="00CB267D" w:rsidP="00BD7F27">
      <w:pPr>
        <w:pStyle w:val="Corpsdetexte"/>
        <w:rPr>
          <w:b w:val="0"/>
          <w:i/>
          <w:sz w:val="24"/>
          <w:szCs w:val="24"/>
        </w:rPr>
      </w:pPr>
      <w:r>
        <w:rPr>
          <w:b w:val="0"/>
          <w:i/>
          <w:sz w:val="24"/>
          <w:szCs w:val="24"/>
        </w:rPr>
        <w:t>Je suis ravi q</w:t>
      </w:r>
      <w:r w:rsidRPr="00CB267D">
        <w:rPr>
          <w:b w:val="0"/>
          <w:i/>
          <w:sz w:val="24"/>
          <w:szCs w:val="24"/>
        </w:rPr>
        <w:t xml:space="preserve">ue vous ayez attentivement analysé ce dossier. Quant à l’erreur je pense, </w:t>
      </w:r>
      <w:r>
        <w:rPr>
          <w:b w:val="0"/>
          <w:i/>
          <w:sz w:val="24"/>
          <w:szCs w:val="24"/>
        </w:rPr>
        <w:t>je parle sous votre contrôle, parce que vou</w:t>
      </w:r>
      <w:r w:rsidRPr="00CB267D">
        <w:rPr>
          <w:b w:val="0"/>
          <w:i/>
          <w:sz w:val="24"/>
          <w:szCs w:val="24"/>
        </w:rPr>
        <w:t>s n’avez pas indiqué précisément où vous avez trouvé une erreur,</w:t>
      </w:r>
      <w:r w:rsidR="00295BBF">
        <w:rPr>
          <w:b w:val="0"/>
          <w:i/>
          <w:sz w:val="24"/>
          <w:szCs w:val="24"/>
        </w:rPr>
        <w:t xml:space="preserve"> je pense voir ce que vous avez indiqué, il s’agit d’une erreur matérielle et de plume, c’est le crédit TVA de 2019 qui n’apparaitrait pas, puisque vous avez des décaissements temporaires de 624 394 € et des encaissements temporaires de </w:t>
      </w:r>
      <w:r w:rsidR="0039778E">
        <w:rPr>
          <w:b w:val="0"/>
          <w:i/>
          <w:sz w:val="24"/>
          <w:szCs w:val="24"/>
        </w:rPr>
        <w:t xml:space="preserve">329 404 €. Le </w:t>
      </w:r>
      <w:r w:rsidR="008A2D94">
        <w:rPr>
          <w:b w:val="0"/>
          <w:i/>
          <w:sz w:val="24"/>
          <w:szCs w:val="24"/>
        </w:rPr>
        <w:t>différent</w:t>
      </w:r>
      <w:r w:rsidR="0039778E">
        <w:rPr>
          <w:b w:val="0"/>
          <w:i/>
          <w:sz w:val="24"/>
          <w:szCs w:val="24"/>
        </w:rPr>
        <w:t xml:space="preserve">iel fait apparaitre un crédit de TVA </w:t>
      </w:r>
      <w:r w:rsidR="00C376DC">
        <w:rPr>
          <w:b w:val="0"/>
          <w:i/>
          <w:sz w:val="24"/>
          <w:szCs w:val="24"/>
        </w:rPr>
        <w:t xml:space="preserve">à </w:t>
      </w:r>
      <w:r w:rsidR="0039778E">
        <w:rPr>
          <w:b w:val="0"/>
          <w:i/>
          <w:sz w:val="24"/>
          <w:szCs w:val="24"/>
        </w:rPr>
        <w:t xml:space="preserve">hauteur de 290 000 </w:t>
      </w:r>
      <w:r w:rsidR="008A2D94">
        <w:rPr>
          <w:b w:val="0"/>
          <w:i/>
          <w:sz w:val="24"/>
          <w:szCs w:val="24"/>
        </w:rPr>
        <w:t>€ qui n’est pas indiqué dans le document. J’ai sous la main le grand livre de la concession</w:t>
      </w:r>
      <w:r w:rsidR="001729AF">
        <w:rPr>
          <w:b w:val="0"/>
          <w:i/>
          <w:sz w:val="24"/>
          <w:szCs w:val="24"/>
        </w:rPr>
        <w:t xml:space="preserve"> et je peux vous garantir qu’au co</w:t>
      </w:r>
      <w:r w:rsidR="008A728D">
        <w:rPr>
          <w:b w:val="0"/>
          <w:i/>
          <w:sz w:val="24"/>
          <w:szCs w:val="24"/>
        </w:rPr>
        <w:t>m</w:t>
      </w:r>
      <w:r w:rsidR="001729AF">
        <w:rPr>
          <w:b w:val="0"/>
          <w:i/>
          <w:sz w:val="24"/>
          <w:szCs w:val="24"/>
        </w:rPr>
        <w:t>pte de la TVA apparait bien ladite somme dans la comptabilité de VAD, qui est beaucoup plus exhaustive que ce tableau Excel</w:t>
      </w:r>
      <w:r w:rsidR="00B05358">
        <w:rPr>
          <w:b w:val="0"/>
          <w:i/>
          <w:sz w:val="24"/>
          <w:szCs w:val="24"/>
        </w:rPr>
        <w:t>. On peut pardonner à VAD d’avoir fait cette erreur de plume dans ce document.</w:t>
      </w:r>
    </w:p>
    <w:p w:rsidR="00CB267D" w:rsidRDefault="00CB267D" w:rsidP="00BD7F27">
      <w:pPr>
        <w:pStyle w:val="Corpsdetexte"/>
        <w:rPr>
          <w:b w:val="0"/>
          <w:i/>
          <w:sz w:val="24"/>
          <w:szCs w:val="24"/>
          <w:u w:val="single"/>
        </w:rPr>
      </w:pPr>
    </w:p>
    <w:p w:rsidR="00B05358" w:rsidRPr="009D2466" w:rsidRDefault="00B05358" w:rsidP="00B05358">
      <w:pPr>
        <w:pStyle w:val="Corpsdetexte"/>
        <w:rPr>
          <w:b w:val="0"/>
          <w:i/>
          <w:sz w:val="24"/>
          <w:szCs w:val="24"/>
          <w:u w:val="single"/>
        </w:rPr>
      </w:pPr>
      <w:r w:rsidRPr="009D2466">
        <w:rPr>
          <w:b w:val="0"/>
          <w:i/>
          <w:sz w:val="24"/>
          <w:szCs w:val="24"/>
          <w:u w:val="single"/>
        </w:rPr>
        <w:t>Intervention de Madame Nathalie JAMAIN :</w:t>
      </w:r>
    </w:p>
    <w:p w:rsidR="00B05358" w:rsidRDefault="00B05358" w:rsidP="00BD7F27">
      <w:pPr>
        <w:pStyle w:val="Corpsdetexte"/>
        <w:rPr>
          <w:b w:val="0"/>
          <w:i/>
          <w:sz w:val="24"/>
          <w:szCs w:val="24"/>
          <w:u w:val="single"/>
        </w:rPr>
      </w:pPr>
    </w:p>
    <w:p w:rsidR="00B05358" w:rsidRPr="00B05358" w:rsidRDefault="00B05358" w:rsidP="00BD7F27">
      <w:pPr>
        <w:pStyle w:val="Corpsdetexte"/>
        <w:rPr>
          <w:b w:val="0"/>
          <w:i/>
          <w:sz w:val="24"/>
          <w:szCs w:val="24"/>
        </w:rPr>
      </w:pPr>
      <w:r w:rsidRPr="00B05358">
        <w:rPr>
          <w:b w:val="0"/>
          <w:i/>
          <w:sz w:val="24"/>
          <w:szCs w:val="24"/>
        </w:rPr>
        <w:t xml:space="preserve">Est-ce que l‘on peut </w:t>
      </w:r>
      <w:r w:rsidR="00885ADB">
        <w:rPr>
          <w:b w:val="0"/>
          <w:i/>
          <w:sz w:val="24"/>
          <w:szCs w:val="24"/>
        </w:rPr>
        <w:t xml:space="preserve"> juste le préciser et </w:t>
      </w:r>
      <w:r w:rsidRPr="00B05358">
        <w:rPr>
          <w:b w:val="0"/>
          <w:i/>
          <w:sz w:val="24"/>
          <w:szCs w:val="24"/>
        </w:rPr>
        <w:t>le consigner ?</w:t>
      </w:r>
    </w:p>
    <w:p w:rsidR="00CB267D" w:rsidRDefault="00CB267D" w:rsidP="00BD7F27">
      <w:pPr>
        <w:pStyle w:val="Corpsdetexte"/>
        <w:rPr>
          <w:b w:val="0"/>
          <w:i/>
          <w:sz w:val="24"/>
          <w:szCs w:val="24"/>
          <w:u w:val="single"/>
        </w:rPr>
      </w:pPr>
    </w:p>
    <w:p w:rsidR="00CB267D" w:rsidRDefault="00CB267D" w:rsidP="00CB267D">
      <w:pPr>
        <w:overflowPunct w:val="0"/>
        <w:adjustRightInd w:val="0"/>
        <w:rPr>
          <w:i/>
          <w:szCs w:val="20"/>
          <w:u w:val="single"/>
        </w:rPr>
      </w:pPr>
      <w:r w:rsidRPr="00260382">
        <w:rPr>
          <w:i/>
          <w:szCs w:val="20"/>
          <w:u w:val="single"/>
        </w:rPr>
        <w:t>Intervention de Monsieur le Maire :</w:t>
      </w:r>
    </w:p>
    <w:p w:rsidR="00CB267D" w:rsidRDefault="00CB267D" w:rsidP="00BD7F27">
      <w:pPr>
        <w:pStyle w:val="Corpsdetexte"/>
        <w:rPr>
          <w:b w:val="0"/>
          <w:i/>
          <w:sz w:val="24"/>
          <w:szCs w:val="24"/>
          <w:u w:val="single"/>
        </w:rPr>
      </w:pPr>
    </w:p>
    <w:p w:rsidR="00B05358" w:rsidRPr="00B05358" w:rsidRDefault="00B05358" w:rsidP="00BD7F27">
      <w:pPr>
        <w:pStyle w:val="Corpsdetexte"/>
        <w:rPr>
          <w:b w:val="0"/>
          <w:i/>
          <w:sz w:val="24"/>
          <w:szCs w:val="24"/>
        </w:rPr>
      </w:pPr>
      <w:r>
        <w:rPr>
          <w:b w:val="0"/>
          <w:i/>
          <w:sz w:val="24"/>
          <w:szCs w:val="24"/>
        </w:rPr>
        <w:t xml:space="preserve">Vous pouvez même le consulter avant de voter si vous voulez. </w:t>
      </w:r>
    </w:p>
    <w:p w:rsidR="00BD7F27" w:rsidRPr="00BD7F27" w:rsidRDefault="00BD7F27" w:rsidP="00BD7F27">
      <w:pPr>
        <w:rPr>
          <w:szCs w:val="22"/>
        </w:rPr>
      </w:pPr>
    </w:p>
    <w:p w:rsidR="00BD7F27" w:rsidRPr="00DD50AA" w:rsidRDefault="00BD7F27" w:rsidP="00BD7F27">
      <w:pPr>
        <w:autoSpaceDE/>
        <w:autoSpaceDN/>
        <w:ind w:left="720"/>
        <w:jc w:val="center"/>
        <w:textAlignment w:val="auto"/>
        <w:rPr>
          <w:b/>
        </w:rPr>
      </w:pPr>
      <w:r>
        <w:rPr>
          <w:b/>
        </w:rPr>
        <w:t>« </w:t>
      </w:r>
      <w:r w:rsidRPr="00DD50AA">
        <w:rPr>
          <w:b/>
        </w:rPr>
        <w:t>Le Conseil municipal »</w:t>
      </w:r>
    </w:p>
    <w:p w:rsidR="00BD7F27" w:rsidRPr="00DD50AA" w:rsidRDefault="00BD7F27" w:rsidP="00BD7F27">
      <w:pPr>
        <w:ind w:left="720"/>
      </w:pPr>
    </w:p>
    <w:p w:rsidR="00BD7F27" w:rsidRPr="00DD50AA" w:rsidRDefault="00BD7F27" w:rsidP="00BD7F27">
      <w:pPr>
        <w:ind w:left="720"/>
      </w:pPr>
    </w:p>
    <w:p w:rsidR="00BD7F27" w:rsidRDefault="00BD7F27" w:rsidP="00BD7F27">
      <w:pPr>
        <w:autoSpaceDE/>
        <w:autoSpaceDN/>
        <w:jc w:val="left"/>
        <w:textAlignment w:val="auto"/>
        <w:rPr>
          <w:b/>
        </w:rPr>
      </w:pPr>
      <w:r w:rsidRPr="00DD50AA">
        <w:rPr>
          <w:b/>
        </w:rPr>
        <w:t>Après en avoir délibéré,</w:t>
      </w:r>
    </w:p>
    <w:p w:rsidR="00BD7F27" w:rsidRDefault="00BD7F27" w:rsidP="00BD7F27">
      <w:pPr>
        <w:ind w:left="720"/>
        <w:rPr>
          <w:b/>
        </w:rPr>
      </w:pPr>
    </w:p>
    <w:p w:rsidR="00BD7F27" w:rsidRPr="009B50E4" w:rsidRDefault="00BD7F27" w:rsidP="00BD7F27">
      <w:pPr>
        <w:autoSpaceDE/>
        <w:autoSpaceDN/>
        <w:jc w:val="left"/>
        <w:textAlignment w:val="auto"/>
        <w:rPr>
          <w:b/>
        </w:rPr>
      </w:pPr>
      <w:r w:rsidRPr="009B50E4">
        <w:rPr>
          <w:rFonts w:eastAsia="Calibri"/>
          <w:b/>
          <w:lang w:eastAsia="en-US"/>
        </w:rPr>
        <w:t xml:space="preserve">DÉCIDE </w:t>
      </w:r>
      <w:r w:rsidR="00F26E26" w:rsidRPr="00AC7A4C">
        <w:rPr>
          <w:b/>
        </w:rPr>
        <w:t>à l’unanimité</w:t>
      </w:r>
      <w:r w:rsidR="00F26E26">
        <w:rPr>
          <w:b/>
        </w:rPr>
        <w:t xml:space="preserve"> </w:t>
      </w:r>
      <w:r w:rsidRPr="009B50E4">
        <w:rPr>
          <w:spacing w:val="-2"/>
          <w:szCs w:val="22"/>
        </w:rPr>
        <w:t>d’approuver le bilan actualisé de la concession,</w:t>
      </w:r>
    </w:p>
    <w:p w:rsidR="00BD7F27" w:rsidRPr="00DD50AA" w:rsidRDefault="00BD7F27" w:rsidP="00BD7F27">
      <w:pPr>
        <w:pStyle w:val="Paragraphedeliste"/>
        <w:rPr>
          <w:b/>
          <w:bCs/>
        </w:rPr>
      </w:pPr>
    </w:p>
    <w:p w:rsidR="00BD7F27" w:rsidRDefault="00BD7F27" w:rsidP="00BD7F27">
      <w:pPr>
        <w:autoSpaceDE/>
        <w:autoSpaceDN/>
        <w:spacing w:line="276" w:lineRule="auto"/>
        <w:jc w:val="left"/>
        <w:textAlignment w:val="auto"/>
        <w:rPr>
          <w:szCs w:val="22"/>
        </w:rPr>
      </w:pPr>
      <w:r w:rsidRPr="00DD50AA">
        <w:rPr>
          <w:b/>
          <w:bCs/>
          <w:szCs w:val="22"/>
        </w:rPr>
        <w:t>AUTORISE</w:t>
      </w:r>
      <w:r w:rsidR="00F26E26" w:rsidRPr="00F26E26">
        <w:rPr>
          <w:b/>
        </w:rPr>
        <w:t xml:space="preserve"> </w:t>
      </w:r>
      <w:r w:rsidR="00F26E26" w:rsidRPr="00AC7A4C">
        <w:rPr>
          <w:b/>
        </w:rPr>
        <w:t>à l’unanimité</w:t>
      </w:r>
      <w:r w:rsidRPr="00DD50AA">
        <w:rPr>
          <w:szCs w:val="22"/>
        </w:rPr>
        <w:t xml:space="preserve"> </w:t>
      </w:r>
      <w:r w:rsidRPr="00DD50AA">
        <w:rPr>
          <w:spacing w:val="-2"/>
          <w:szCs w:val="22"/>
        </w:rPr>
        <w:t xml:space="preserve">Monsieur le Maire </w:t>
      </w:r>
      <w:r>
        <w:rPr>
          <w:spacing w:val="-2"/>
          <w:szCs w:val="22"/>
        </w:rPr>
        <w:t xml:space="preserve">ou son représentant, </w:t>
      </w:r>
      <w:r w:rsidRPr="00DD50AA">
        <w:rPr>
          <w:spacing w:val="-2"/>
          <w:szCs w:val="22"/>
        </w:rPr>
        <w:t xml:space="preserve">à </w:t>
      </w:r>
      <w:r>
        <w:rPr>
          <w:spacing w:val="-2"/>
          <w:szCs w:val="22"/>
        </w:rPr>
        <w:t>signer tous les actes relatifs à ce compte rendu annuel</w:t>
      </w:r>
      <w:r w:rsidR="00C24859">
        <w:rPr>
          <w:szCs w:val="22"/>
        </w:rPr>
        <w:t>.</w:t>
      </w:r>
    </w:p>
    <w:p w:rsidR="00C24859" w:rsidRPr="0094184E" w:rsidRDefault="00C24859" w:rsidP="00BD7F27">
      <w:pPr>
        <w:autoSpaceDE/>
        <w:autoSpaceDN/>
        <w:spacing w:line="276" w:lineRule="auto"/>
        <w:jc w:val="left"/>
        <w:textAlignment w:val="auto"/>
        <w:rPr>
          <w:rFonts w:eastAsia="Calibri"/>
          <w:b/>
          <w:lang w:eastAsia="en-US"/>
        </w:rPr>
      </w:pPr>
    </w:p>
    <w:p w:rsidR="00BD7F27" w:rsidRDefault="00BD7F27" w:rsidP="00BD7F27">
      <w:pPr>
        <w:spacing w:line="276" w:lineRule="auto"/>
        <w:rPr>
          <w:rFonts w:eastAsia="Calibri"/>
          <w:b/>
          <w:lang w:eastAsia="en-US"/>
        </w:rPr>
      </w:pPr>
    </w:p>
    <w:p w:rsidR="00BD7F27" w:rsidRDefault="00BD7F27" w:rsidP="00BD7F27">
      <w:pPr>
        <w:spacing w:line="276" w:lineRule="auto"/>
        <w:rPr>
          <w:rFonts w:eastAsia="Calibri"/>
          <w:b/>
          <w:lang w:eastAsia="en-US"/>
        </w:rPr>
      </w:pPr>
    </w:p>
    <w:p w:rsidR="00BD7F27" w:rsidRDefault="00BD7F27"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885ADB" w:rsidRDefault="00885ADB" w:rsidP="00BD7F27">
      <w:pPr>
        <w:spacing w:line="276" w:lineRule="auto"/>
        <w:rPr>
          <w:rFonts w:eastAsia="Calibri"/>
          <w:b/>
          <w:lang w:eastAsia="en-US"/>
        </w:rPr>
      </w:pPr>
    </w:p>
    <w:p w:rsidR="00BD7F27" w:rsidRDefault="00BD7F27" w:rsidP="00BD7F27">
      <w:pPr>
        <w:spacing w:line="276" w:lineRule="auto"/>
        <w:rPr>
          <w:rFonts w:eastAsia="Calibri"/>
          <w:b/>
          <w:lang w:eastAsia="en-US"/>
        </w:rPr>
      </w:pPr>
    </w:p>
    <w:p w:rsidR="00BD7F27" w:rsidRDefault="00BD7F27" w:rsidP="00BD7F27">
      <w:pPr>
        <w:spacing w:line="276" w:lineRule="auto"/>
        <w:rPr>
          <w:rFonts w:eastAsia="Calibri"/>
          <w:b/>
          <w:lang w:eastAsia="en-US"/>
        </w:rPr>
      </w:pPr>
    </w:p>
    <w:p w:rsidR="00511228" w:rsidRDefault="00511228" w:rsidP="000C1700">
      <w:pPr>
        <w:rPr>
          <w:i/>
        </w:rPr>
      </w:pPr>
    </w:p>
    <w:p w:rsidR="00511228" w:rsidRPr="00963C41" w:rsidRDefault="00511228" w:rsidP="00511228">
      <w:pPr>
        <w:pBdr>
          <w:top w:val="single" w:sz="4" w:space="1" w:color="auto"/>
          <w:left w:val="single" w:sz="4" w:space="4" w:color="auto"/>
          <w:bottom w:val="single" w:sz="4" w:space="1" w:color="auto"/>
          <w:right w:val="single" w:sz="4" w:space="4" w:color="auto"/>
        </w:pBdr>
        <w:shd w:val="clear" w:color="auto" w:fill="BFBFBF"/>
        <w:rPr>
          <w:b/>
        </w:rPr>
      </w:pPr>
      <w:r>
        <w:rPr>
          <w:b/>
        </w:rPr>
        <w:t>22/-Délibération relative</w:t>
      </w:r>
      <w:r w:rsidRPr="003E5E05">
        <w:rPr>
          <w:b/>
        </w:rPr>
        <w:t xml:space="preserve"> à la </w:t>
      </w:r>
      <w:r>
        <w:rPr>
          <w:b/>
        </w:rPr>
        <w:t>concession d’aménagement pour le renouvellement urbain du centre-ville de Brignoles – avenant au tr</w:t>
      </w:r>
      <w:r w:rsidR="007324B3">
        <w:rPr>
          <w:b/>
        </w:rPr>
        <w:t>aité de concession – annexe n°13</w:t>
      </w:r>
    </w:p>
    <w:p w:rsidR="00511228" w:rsidRPr="00B04CE7" w:rsidRDefault="00511228" w:rsidP="00511228">
      <w:pPr>
        <w:rPr>
          <w:b/>
        </w:rPr>
      </w:pPr>
    </w:p>
    <w:p w:rsidR="00511228" w:rsidRDefault="00511228" w:rsidP="00511228">
      <w:pPr>
        <w:rPr>
          <w:noProof/>
          <w:sz w:val="20"/>
        </w:rPr>
      </w:pPr>
    </w:p>
    <w:p w:rsidR="00BD7F27" w:rsidRPr="008611DE" w:rsidRDefault="00BD7F27" w:rsidP="00BD7F27">
      <w:pPr>
        <w:rPr>
          <w:i/>
        </w:rPr>
      </w:pPr>
      <w:r>
        <w:rPr>
          <w:i/>
        </w:rPr>
        <w:t>Service</w:t>
      </w:r>
      <w:r w:rsidRPr="008611DE">
        <w:rPr>
          <w:i/>
        </w:rPr>
        <w:t xml:space="preserve"> émetteur : Direction </w:t>
      </w:r>
      <w:r>
        <w:rPr>
          <w:i/>
        </w:rPr>
        <w:t>Action Cœur de Ville</w:t>
      </w:r>
    </w:p>
    <w:p w:rsidR="00BD7F27" w:rsidRPr="008611DE" w:rsidRDefault="00BD7F27" w:rsidP="00BD7F27">
      <w:pPr>
        <w:rPr>
          <w:i/>
        </w:rPr>
      </w:pPr>
    </w:p>
    <w:p w:rsidR="00BD7F27" w:rsidRPr="00EE1A0D" w:rsidRDefault="00BD7F27" w:rsidP="00BD7F27">
      <w:pPr>
        <w:ind w:right="-454"/>
        <w:rPr>
          <w:i/>
        </w:rPr>
      </w:pPr>
      <w:r w:rsidRPr="008611DE">
        <w:rPr>
          <w:i/>
          <w:iCs/>
        </w:rPr>
        <w:t>Rapporteur :</w:t>
      </w:r>
      <w:r w:rsidRPr="008611DE">
        <w:rPr>
          <w:i/>
        </w:rPr>
        <w:t xml:space="preserve"> Monsieur le Maire</w:t>
      </w:r>
    </w:p>
    <w:p w:rsidR="00511228" w:rsidRDefault="00511228" w:rsidP="00511228">
      <w:pPr>
        <w:rPr>
          <w:noProof/>
          <w:sz w:val="20"/>
        </w:rPr>
      </w:pPr>
    </w:p>
    <w:p w:rsidR="00511228" w:rsidRPr="00B04CE7" w:rsidRDefault="00511228" w:rsidP="00511228">
      <w:pPr>
        <w:rPr>
          <w:noProof/>
          <w:sz w:val="20"/>
        </w:rPr>
      </w:pPr>
    </w:p>
    <w:p w:rsidR="00511228" w:rsidRPr="00B75800" w:rsidRDefault="00511228" w:rsidP="00511228">
      <w:r>
        <w:t>V</w:t>
      </w:r>
      <w:r w:rsidRPr="00B75800">
        <w:rPr>
          <w:b/>
        </w:rPr>
        <w:t>U</w:t>
      </w:r>
      <w:r w:rsidRPr="00B75800">
        <w:t xml:space="preserve"> les articles L.300-2, L300-4 et suivants du Code de l’urbanisme</w:t>
      </w:r>
      <w:r>
        <w:t>,</w:t>
      </w:r>
    </w:p>
    <w:p w:rsidR="00511228" w:rsidRPr="00B75800" w:rsidRDefault="00511228" w:rsidP="00511228"/>
    <w:p w:rsidR="00511228" w:rsidRPr="00B75800" w:rsidRDefault="00511228" w:rsidP="00511228">
      <w:r w:rsidRPr="00B75800">
        <w:rPr>
          <w:b/>
        </w:rPr>
        <w:t>VU</w:t>
      </w:r>
      <w:r w:rsidRPr="00B75800">
        <w:t xml:space="preserve"> </w:t>
      </w:r>
      <w:r w:rsidR="008837C4" w:rsidRPr="00B75800">
        <w:t>l’article</w:t>
      </w:r>
      <w:r w:rsidRPr="00B75800">
        <w:t xml:space="preserve"> L.1523-2 du Code général des collectivités territoriales</w:t>
      </w:r>
      <w:r>
        <w:t>,</w:t>
      </w:r>
    </w:p>
    <w:p w:rsidR="00511228" w:rsidRPr="00B75800" w:rsidRDefault="00511228" w:rsidP="00511228">
      <w:pPr>
        <w:ind w:left="708"/>
        <w:rPr>
          <w:b/>
        </w:rPr>
      </w:pPr>
    </w:p>
    <w:p w:rsidR="00511228" w:rsidRPr="00B75800" w:rsidRDefault="00511228" w:rsidP="00511228">
      <w:r w:rsidRPr="00B75800">
        <w:rPr>
          <w:b/>
        </w:rPr>
        <w:t xml:space="preserve">VU </w:t>
      </w:r>
      <w:r w:rsidRPr="00B75800">
        <w:t>la délibération n°2649/02/15 du 12 février 2015 actant le lancement d'un projet d'aménagement et de revitalisation du centre ville</w:t>
      </w:r>
      <w:r>
        <w:t>,</w:t>
      </w:r>
    </w:p>
    <w:p w:rsidR="00511228" w:rsidRPr="00B75800" w:rsidRDefault="00511228" w:rsidP="00511228">
      <w:pPr>
        <w:ind w:left="708"/>
      </w:pPr>
    </w:p>
    <w:p w:rsidR="00511228" w:rsidRPr="00B75800" w:rsidRDefault="00511228" w:rsidP="00511228">
      <w:r w:rsidRPr="00B75800">
        <w:rPr>
          <w:b/>
        </w:rPr>
        <w:t>VU</w:t>
      </w:r>
      <w:r w:rsidRPr="00B75800">
        <w:t xml:space="preserve"> la délibération n°2697/04/15 du 10 avril 2015 définissant les objectifs de la futures concession d’aménagement</w:t>
      </w:r>
      <w:r>
        <w:t>,</w:t>
      </w:r>
    </w:p>
    <w:p w:rsidR="00511228" w:rsidRPr="00B75800" w:rsidRDefault="00511228" w:rsidP="00511228">
      <w:pPr>
        <w:ind w:left="708"/>
      </w:pPr>
    </w:p>
    <w:p w:rsidR="00511228" w:rsidRPr="00B75800" w:rsidRDefault="00511228" w:rsidP="00511228">
      <w:r w:rsidRPr="00B75800">
        <w:t xml:space="preserve"> </w:t>
      </w:r>
      <w:r w:rsidRPr="00B75800">
        <w:rPr>
          <w:b/>
        </w:rPr>
        <w:t xml:space="preserve">VU </w:t>
      </w:r>
      <w:r w:rsidRPr="00B75800">
        <w:t>la délibération n°2991/12/16 du 09 décembre 2016 relative au choix du concessionnaire concernant la concession d’aménagement portant sur le renouvellement urbain du centre-ville</w:t>
      </w:r>
      <w:r>
        <w:t>,</w:t>
      </w:r>
    </w:p>
    <w:p w:rsidR="00511228" w:rsidRPr="00B75800" w:rsidRDefault="00511228" w:rsidP="00511228">
      <w:pPr>
        <w:ind w:left="708"/>
      </w:pPr>
    </w:p>
    <w:p w:rsidR="00511228" w:rsidRPr="00B75800" w:rsidRDefault="00511228" w:rsidP="00511228">
      <w:r w:rsidRPr="00B75800">
        <w:rPr>
          <w:b/>
        </w:rPr>
        <w:t>VU</w:t>
      </w:r>
      <w:r w:rsidRPr="00B75800">
        <w:t xml:space="preserve"> la délibération n°3027/02/17 du 24 février 2017 approuvant le programme technique tel que défini dans le traite de concession d'aménagement et ses modalités prévisionnelles de financement et autorisant Madame le Maire à signer le traité de concession d’aménagement avec la société Var A</w:t>
      </w:r>
      <w:r>
        <w:t>ménagement Développement (VAD),</w:t>
      </w:r>
    </w:p>
    <w:p w:rsidR="00511228" w:rsidRPr="00B75800" w:rsidRDefault="00511228" w:rsidP="00511228">
      <w:pPr>
        <w:ind w:left="708"/>
        <w:rPr>
          <w:b/>
        </w:rPr>
      </w:pPr>
    </w:p>
    <w:p w:rsidR="00511228" w:rsidRPr="00B75800" w:rsidRDefault="00511228" w:rsidP="00511228">
      <w:r w:rsidRPr="00B75800">
        <w:rPr>
          <w:b/>
        </w:rPr>
        <w:t>VU</w:t>
      </w:r>
      <w:r w:rsidRPr="00B75800">
        <w:t xml:space="preserve"> la Concession d’Aménagement entre la société Var Aménagement Développement (VAD) et la Commune de Brignoles</w:t>
      </w:r>
      <w:r>
        <w:t>,</w:t>
      </w:r>
    </w:p>
    <w:p w:rsidR="00511228" w:rsidRPr="00B75800" w:rsidRDefault="00511228" w:rsidP="00511228">
      <w:pPr>
        <w:ind w:left="708"/>
      </w:pPr>
    </w:p>
    <w:p w:rsidR="00511228" w:rsidRPr="00B75800" w:rsidRDefault="00511228" w:rsidP="00511228">
      <w:r w:rsidRPr="00B75800">
        <w:rPr>
          <w:b/>
        </w:rPr>
        <w:t>VU</w:t>
      </w:r>
      <w:r w:rsidRPr="00B75800">
        <w:t xml:space="preserve"> la délibération N°3373/10/18, relative à l’approbation du compte rendu annuel à la collectivité pour l’année 2018</w:t>
      </w:r>
      <w:r>
        <w:t>,</w:t>
      </w:r>
    </w:p>
    <w:p w:rsidR="00511228" w:rsidRPr="00B75800" w:rsidRDefault="00511228" w:rsidP="00511228">
      <w:pPr>
        <w:ind w:left="708"/>
      </w:pPr>
    </w:p>
    <w:p w:rsidR="00511228" w:rsidRDefault="00511228" w:rsidP="00511228">
      <w:r w:rsidRPr="00B75800">
        <w:rPr>
          <w:b/>
        </w:rPr>
        <w:t>VU</w:t>
      </w:r>
      <w:r w:rsidRPr="00B75800">
        <w:t xml:space="preserve"> la délibération N°3632/12/19, relative à l’approbation du compte rendu annuel à la collectivité pour l’année 2019</w:t>
      </w:r>
      <w:r>
        <w:t>,</w:t>
      </w:r>
    </w:p>
    <w:p w:rsidR="00511228" w:rsidRDefault="00511228" w:rsidP="00511228">
      <w:pPr>
        <w:ind w:left="708"/>
      </w:pPr>
    </w:p>
    <w:p w:rsidR="00511228" w:rsidRPr="00B75800" w:rsidRDefault="00511228" w:rsidP="00511228">
      <w:r w:rsidRPr="00E9435F">
        <w:rPr>
          <w:b/>
        </w:rPr>
        <w:t>VU</w:t>
      </w:r>
      <w:r>
        <w:t xml:space="preserve"> la délibération </w:t>
      </w:r>
      <w:r w:rsidRPr="00B75800">
        <w:t>relative à l’approbation du compte rendu annuel à la collectivité pour l’année 20</w:t>
      </w:r>
      <w:r>
        <w:t>20,</w:t>
      </w:r>
    </w:p>
    <w:p w:rsidR="00511228" w:rsidRPr="00B75800" w:rsidRDefault="00511228" w:rsidP="00511228">
      <w:pPr>
        <w:ind w:left="708"/>
      </w:pPr>
    </w:p>
    <w:p w:rsidR="00511228" w:rsidRPr="00511228" w:rsidRDefault="00511228" w:rsidP="00511228">
      <w:pPr>
        <w:pStyle w:val="Corpsdetexte"/>
        <w:rPr>
          <w:b w:val="0"/>
          <w:sz w:val="24"/>
          <w:szCs w:val="24"/>
        </w:rPr>
      </w:pPr>
      <w:r w:rsidRPr="00511228">
        <w:rPr>
          <w:sz w:val="24"/>
          <w:szCs w:val="24"/>
        </w:rPr>
        <w:t>CONSIDÉRANT</w:t>
      </w:r>
      <w:r w:rsidRPr="00511228">
        <w:rPr>
          <w:b w:val="0"/>
          <w:sz w:val="24"/>
          <w:szCs w:val="24"/>
        </w:rPr>
        <w:t xml:space="preserve"> que </w:t>
      </w:r>
      <w:smartTag w:uri="urn:schemas-microsoft-com:office:smarttags" w:element="PersonName">
        <w:smartTagPr>
          <w:attr w:name="ProductID" w:val="la Commune"/>
        </w:smartTagPr>
        <w:r w:rsidRPr="00511228">
          <w:rPr>
            <w:b w:val="0"/>
            <w:sz w:val="24"/>
            <w:szCs w:val="24"/>
          </w:rPr>
          <w:t>la Commune</w:t>
        </w:r>
      </w:smartTag>
      <w:r w:rsidRPr="00511228">
        <w:rPr>
          <w:b w:val="0"/>
          <w:sz w:val="24"/>
          <w:szCs w:val="24"/>
        </w:rPr>
        <w:t xml:space="preserve"> a engagé en 2017 une démarche ambitieuse de renouvellement urbain du centre-ville à travers la Concession d’Aménagement pour le ren</w:t>
      </w:r>
      <w:r>
        <w:rPr>
          <w:b w:val="0"/>
          <w:sz w:val="24"/>
          <w:szCs w:val="24"/>
        </w:rPr>
        <w:t>ouvellement urbain de Brignoles,</w:t>
      </w:r>
    </w:p>
    <w:p w:rsidR="00511228" w:rsidRPr="00511228" w:rsidRDefault="00511228" w:rsidP="00511228">
      <w:pPr>
        <w:pStyle w:val="Corpsdetexte"/>
        <w:rPr>
          <w:b w:val="0"/>
          <w:sz w:val="24"/>
          <w:szCs w:val="24"/>
        </w:rPr>
      </w:pPr>
    </w:p>
    <w:p w:rsidR="00511228" w:rsidRPr="00511228" w:rsidRDefault="00511228" w:rsidP="00511228">
      <w:pPr>
        <w:pStyle w:val="Corpsdetexte"/>
        <w:rPr>
          <w:b w:val="0"/>
          <w:bCs/>
          <w:sz w:val="24"/>
          <w:szCs w:val="24"/>
        </w:rPr>
      </w:pPr>
      <w:r w:rsidRPr="00511228">
        <w:rPr>
          <w:sz w:val="24"/>
          <w:szCs w:val="24"/>
        </w:rPr>
        <w:t xml:space="preserve">CONSIDÉRANT </w:t>
      </w:r>
      <w:r w:rsidRPr="00511228">
        <w:rPr>
          <w:b w:val="0"/>
          <w:sz w:val="24"/>
          <w:szCs w:val="24"/>
        </w:rPr>
        <w:t>que la concession d’aménagement vise l’amélioration de la qualité urbaine du centre-ville par les actions de renouvellement, de réhabilitation de l’habitat dégradé, de mise en valeur du patrimoine architectural et historique, de réalisation d’aménagements et d’équipements qualitatifs et emblématiques d’accompagnement d’un nouvel essor commercial et artisanal,</w:t>
      </w:r>
    </w:p>
    <w:p w:rsidR="00511228" w:rsidRPr="00511228" w:rsidRDefault="00511228" w:rsidP="00511228">
      <w:pPr>
        <w:pStyle w:val="Corpsdetexte"/>
        <w:rPr>
          <w:b w:val="0"/>
          <w:bCs/>
          <w:sz w:val="24"/>
          <w:szCs w:val="24"/>
        </w:rPr>
      </w:pPr>
    </w:p>
    <w:p w:rsidR="00511228" w:rsidRPr="00511228" w:rsidRDefault="00511228" w:rsidP="00511228">
      <w:pPr>
        <w:pStyle w:val="Corpsdetexte"/>
        <w:rPr>
          <w:b w:val="0"/>
          <w:sz w:val="24"/>
          <w:szCs w:val="24"/>
        </w:rPr>
      </w:pPr>
      <w:r w:rsidRPr="00511228">
        <w:rPr>
          <w:sz w:val="24"/>
          <w:szCs w:val="24"/>
        </w:rPr>
        <w:t>CONSIDÉRANT</w:t>
      </w:r>
      <w:r w:rsidRPr="00511228">
        <w:rPr>
          <w:b w:val="0"/>
          <w:sz w:val="24"/>
          <w:szCs w:val="24"/>
        </w:rPr>
        <w:t xml:space="preserve"> que dans le cadre de la concession, VAD a pour mission de renforcer l’attractivité du centre-ville en redynamisant les fonctions résidentielles, commerciales, culturelles et de loisirs. Il mettra en œuvre les moyens d’améliorer les conditions de l’habitat indigne, de réaménager le centre-ville, d’en accompagner la redynamisation commerciale et artisanale et de réaliser des missions foncières et commerciales,</w:t>
      </w:r>
    </w:p>
    <w:p w:rsidR="00511228" w:rsidRPr="00511228" w:rsidRDefault="00511228" w:rsidP="00511228">
      <w:pPr>
        <w:pStyle w:val="Corpsdetexte"/>
        <w:rPr>
          <w:b w:val="0"/>
          <w:sz w:val="24"/>
          <w:szCs w:val="24"/>
        </w:rPr>
      </w:pPr>
    </w:p>
    <w:p w:rsidR="00511228" w:rsidRPr="00511228" w:rsidRDefault="00511228" w:rsidP="00511228">
      <w:pPr>
        <w:pStyle w:val="Corpsdetexte"/>
        <w:rPr>
          <w:b w:val="0"/>
          <w:sz w:val="24"/>
          <w:szCs w:val="24"/>
        </w:rPr>
      </w:pPr>
      <w:r w:rsidRPr="00511228">
        <w:rPr>
          <w:sz w:val="24"/>
          <w:szCs w:val="24"/>
        </w:rPr>
        <w:t>CONSIDÉRANT</w:t>
      </w:r>
      <w:r w:rsidRPr="00511228">
        <w:rPr>
          <w:b w:val="0"/>
          <w:sz w:val="24"/>
          <w:szCs w:val="24"/>
        </w:rPr>
        <w:t xml:space="preserve"> qu’après mise au point et finalisation du contrat, le bilan consolidé et plan de trésorerie pour toute la durée de la concession, présentés par la société VAD, prévoit que le bilan prévisionnel total de la concession représente un volume financier d’opérations d’un montant de 25 054 135 € HT,</w:t>
      </w:r>
    </w:p>
    <w:p w:rsidR="00511228" w:rsidRPr="00511228" w:rsidRDefault="00511228" w:rsidP="00511228">
      <w:pPr>
        <w:pStyle w:val="Corpsdetexte"/>
        <w:rPr>
          <w:b w:val="0"/>
          <w:sz w:val="24"/>
          <w:szCs w:val="24"/>
        </w:rPr>
      </w:pPr>
    </w:p>
    <w:p w:rsidR="00511228" w:rsidRPr="00511228" w:rsidRDefault="00511228" w:rsidP="00511228">
      <w:pPr>
        <w:pStyle w:val="Corpsdetexte"/>
        <w:rPr>
          <w:b w:val="0"/>
          <w:sz w:val="24"/>
          <w:szCs w:val="24"/>
        </w:rPr>
      </w:pPr>
      <w:r w:rsidRPr="00511228">
        <w:rPr>
          <w:sz w:val="24"/>
          <w:szCs w:val="24"/>
        </w:rPr>
        <w:t>CONSIDÉRANT</w:t>
      </w:r>
      <w:r w:rsidRPr="00511228">
        <w:rPr>
          <w:b w:val="0"/>
          <w:sz w:val="24"/>
          <w:szCs w:val="24"/>
        </w:rPr>
        <w:t xml:space="preserve"> que la participation communale est de 12 129 349 € HT, correspondant à la participation au financement des ouvrages publics réalisés par l’aménageur et qui feront retour dans le patrimoine communal et que la rémunération prévisionnelle du concessionnaire s’élève à 3 516 517 € HT, </w:t>
      </w:r>
    </w:p>
    <w:p w:rsidR="00511228" w:rsidRPr="00511228" w:rsidRDefault="00511228" w:rsidP="00511228">
      <w:pPr>
        <w:pStyle w:val="Corpsdetexte"/>
        <w:rPr>
          <w:sz w:val="24"/>
          <w:szCs w:val="24"/>
        </w:rPr>
      </w:pPr>
    </w:p>
    <w:p w:rsidR="00511228" w:rsidRPr="00511228" w:rsidRDefault="00511228" w:rsidP="00511228">
      <w:pPr>
        <w:pStyle w:val="Corpsdetexte"/>
        <w:rPr>
          <w:b w:val="0"/>
          <w:sz w:val="24"/>
          <w:szCs w:val="24"/>
        </w:rPr>
      </w:pPr>
      <w:r w:rsidRPr="00511228">
        <w:rPr>
          <w:sz w:val="24"/>
          <w:szCs w:val="24"/>
        </w:rPr>
        <w:t>CONSIDÉRANT</w:t>
      </w:r>
      <w:r w:rsidRPr="00511228">
        <w:rPr>
          <w:b w:val="0"/>
          <w:sz w:val="24"/>
          <w:szCs w:val="24"/>
        </w:rPr>
        <w:t xml:space="preserve"> qu’en application de l’article L.300-5 du Code de l’urbanisme, le traité de concession publique d’aménagement, signé le 1</w:t>
      </w:r>
      <w:r w:rsidRPr="00511228">
        <w:rPr>
          <w:b w:val="0"/>
          <w:sz w:val="24"/>
          <w:szCs w:val="24"/>
          <w:vertAlign w:val="superscript"/>
        </w:rPr>
        <w:t>er</w:t>
      </w:r>
      <w:r w:rsidRPr="00511228">
        <w:rPr>
          <w:b w:val="0"/>
          <w:sz w:val="24"/>
          <w:szCs w:val="24"/>
        </w:rPr>
        <w:t xml:space="preserve"> mars 2017, stipule dans son article 19 que, le concessionnaire établit chaque année, un bilan financier prévisionnel global et actualisé des activités, objet de la concession et qu’il adresser au concédant afin de lui permettre d’exercer son contrôle technique, financier et comptable, le compte rendu financier précisant : </w:t>
      </w:r>
    </w:p>
    <w:p w:rsidR="00511228" w:rsidRPr="00511228" w:rsidRDefault="00511228" w:rsidP="00511228">
      <w:pPr>
        <w:pStyle w:val="Corpsdetexte"/>
        <w:numPr>
          <w:ilvl w:val="0"/>
          <w:numId w:val="37"/>
        </w:numPr>
        <w:textAlignment w:val="auto"/>
        <w:rPr>
          <w:b w:val="0"/>
          <w:sz w:val="24"/>
          <w:szCs w:val="24"/>
        </w:rPr>
      </w:pPr>
      <w:r w:rsidRPr="00511228">
        <w:rPr>
          <w:b w:val="0"/>
          <w:sz w:val="24"/>
          <w:szCs w:val="24"/>
        </w:rPr>
        <w:t>Le bilan financier prévisionnel actualisé</w:t>
      </w:r>
    </w:p>
    <w:p w:rsidR="00511228" w:rsidRPr="00511228" w:rsidRDefault="00511228" w:rsidP="00511228">
      <w:pPr>
        <w:pStyle w:val="Corpsdetexte"/>
        <w:numPr>
          <w:ilvl w:val="0"/>
          <w:numId w:val="37"/>
        </w:numPr>
        <w:textAlignment w:val="auto"/>
        <w:rPr>
          <w:b w:val="0"/>
          <w:sz w:val="24"/>
          <w:szCs w:val="24"/>
        </w:rPr>
      </w:pPr>
      <w:r w:rsidRPr="00511228">
        <w:rPr>
          <w:b w:val="0"/>
          <w:sz w:val="24"/>
          <w:szCs w:val="24"/>
        </w:rPr>
        <w:t>Le plan de trésorerie actualisé</w:t>
      </w:r>
    </w:p>
    <w:p w:rsidR="00511228" w:rsidRPr="00511228" w:rsidRDefault="00511228" w:rsidP="00511228">
      <w:pPr>
        <w:pStyle w:val="Corpsdetexte"/>
        <w:numPr>
          <w:ilvl w:val="0"/>
          <w:numId w:val="37"/>
        </w:numPr>
        <w:textAlignment w:val="auto"/>
        <w:rPr>
          <w:b w:val="0"/>
          <w:sz w:val="24"/>
          <w:szCs w:val="24"/>
        </w:rPr>
      </w:pPr>
      <w:r w:rsidRPr="00511228">
        <w:rPr>
          <w:b w:val="0"/>
          <w:sz w:val="24"/>
          <w:szCs w:val="24"/>
        </w:rPr>
        <w:t>Un tableau des acquisitions et cessions immobilières réalisées pendant la durée de l’exercice écoulé,</w:t>
      </w:r>
    </w:p>
    <w:p w:rsidR="00511228" w:rsidRPr="00511228" w:rsidRDefault="00511228" w:rsidP="00511228">
      <w:pPr>
        <w:pStyle w:val="Corpsdetexte"/>
        <w:numPr>
          <w:ilvl w:val="0"/>
          <w:numId w:val="37"/>
        </w:numPr>
        <w:textAlignment w:val="auto"/>
        <w:rPr>
          <w:b w:val="0"/>
          <w:sz w:val="24"/>
          <w:szCs w:val="24"/>
        </w:rPr>
      </w:pPr>
      <w:r w:rsidRPr="00511228">
        <w:rPr>
          <w:b w:val="0"/>
          <w:sz w:val="24"/>
          <w:szCs w:val="24"/>
        </w:rPr>
        <w:t>Une note de conjoncture sur les conditions physiques et financières de réalisation de l’opération au cours de l’exercice comparées aux prévisions initiales et sur les prévisions de l’année à venir</w:t>
      </w:r>
    </w:p>
    <w:p w:rsidR="00511228" w:rsidRPr="00511228" w:rsidRDefault="00511228" w:rsidP="00511228">
      <w:pPr>
        <w:pStyle w:val="Corpsdetexte"/>
        <w:rPr>
          <w:b w:val="0"/>
          <w:sz w:val="24"/>
          <w:szCs w:val="24"/>
        </w:rPr>
      </w:pPr>
    </w:p>
    <w:p w:rsidR="00511228" w:rsidRPr="00511228" w:rsidRDefault="00511228" w:rsidP="00511228">
      <w:pPr>
        <w:pStyle w:val="Corpsdetexte"/>
        <w:rPr>
          <w:b w:val="0"/>
          <w:sz w:val="24"/>
          <w:szCs w:val="24"/>
        </w:rPr>
      </w:pPr>
      <w:r w:rsidRPr="00511228">
        <w:rPr>
          <w:sz w:val="24"/>
          <w:szCs w:val="24"/>
        </w:rPr>
        <w:t xml:space="preserve">CONSIDÉRANT </w:t>
      </w:r>
      <w:r w:rsidRPr="00511228">
        <w:rPr>
          <w:b w:val="0"/>
          <w:sz w:val="24"/>
          <w:szCs w:val="24"/>
        </w:rPr>
        <w:t xml:space="preserve">que ce bilan </w:t>
      </w:r>
      <w:r w:rsidR="00C24859">
        <w:rPr>
          <w:b w:val="0"/>
          <w:sz w:val="24"/>
          <w:szCs w:val="24"/>
        </w:rPr>
        <w:t xml:space="preserve">a été précédemment </w:t>
      </w:r>
      <w:r w:rsidRPr="00511228">
        <w:rPr>
          <w:b w:val="0"/>
          <w:sz w:val="24"/>
          <w:szCs w:val="24"/>
        </w:rPr>
        <w:t>soumis à l’approbation du Conseil municipal,</w:t>
      </w:r>
    </w:p>
    <w:p w:rsidR="00511228" w:rsidRPr="00511228" w:rsidRDefault="00511228" w:rsidP="00511228">
      <w:pPr>
        <w:pStyle w:val="Corpsdetexte"/>
        <w:rPr>
          <w:b w:val="0"/>
          <w:sz w:val="24"/>
          <w:szCs w:val="24"/>
        </w:rPr>
      </w:pPr>
    </w:p>
    <w:p w:rsidR="00511228" w:rsidRPr="00511228" w:rsidRDefault="00511228" w:rsidP="00511228">
      <w:pPr>
        <w:pStyle w:val="Corpsdetexte"/>
        <w:rPr>
          <w:b w:val="0"/>
          <w:sz w:val="24"/>
          <w:szCs w:val="24"/>
        </w:rPr>
      </w:pPr>
      <w:r w:rsidRPr="00511228">
        <w:rPr>
          <w:sz w:val="24"/>
          <w:szCs w:val="24"/>
        </w:rPr>
        <w:t>CONSIDÉRANT</w:t>
      </w:r>
      <w:r w:rsidRPr="00511228">
        <w:rPr>
          <w:b w:val="0"/>
          <w:sz w:val="24"/>
          <w:szCs w:val="24"/>
        </w:rPr>
        <w:t xml:space="preserve"> que ce bilan actualisé de la concession, qui prend en compte les modifications entérinées lors des comités techniques et comités de pilotage, représente un nouveau volume financier d’opérations d’un montant de 25 054 135 € HT, avec une participation communale répartie entre aménagements publics (12 129 349 € HT) et hors aménagements publics (0 € HT) et un montant de rémunération prévisionnelle du concessionnaire ajusté à 3 516 517 € HT,</w:t>
      </w:r>
    </w:p>
    <w:p w:rsidR="00511228" w:rsidRPr="00511228" w:rsidRDefault="00511228" w:rsidP="00511228">
      <w:pPr>
        <w:pStyle w:val="Corpsdetexte"/>
        <w:rPr>
          <w:b w:val="0"/>
          <w:sz w:val="24"/>
          <w:szCs w:val="24"/>
        </w:rPr>
      </w:pPr>
    </w:p>
    <w:p w:rsidR="00511228" w:rsidRPr="00511228" w:rsidRDefault="00511228" w:rsidP="00511228">
      <w:pPr>
        <w:pStyle w:val="Corpsdetexte"/>
        <w:rPr>
          <w:b w:val="0"/>
          <w:sz w:val="24"/>
          <w:szCs w:val="24"/>
        </w:rPr>
      </w:pPr>
      <w:r w:rsidRPr="00511228">
        <w:rPr>
          <w:sz w:val="24"/>
          <w:szCs w:val="24"/>
        </w:rPr>
        <w:t>CONSIDÉRANT</w:t>
      </w:r>
      <w:r w:rsidRPr="00511228">
        <w:rPr>
          <w:b w:val="0"/>
          <w:sz w:val="24"/>
          <w:szCs w:val="24"/>
        </w:rPr>
        <w:t xml:space="preserve"> les évolutions de programme ayant fait l’objet d’échanges dans le cadre du comité technique et de pilotage de la concession,</w:t>
      </w:r>
    </w:p>
    <w:p w:rsidR="00511228" w:rsidRPr="00511228" w:rsidRDefault="00511228" w:rsidP="00511228">
      <w:pPr>
        <w:pStyle w:val="Corpsdetexte"/>
        <w:rPr>
          <w:b w:val="0"/>
          <w:sz w:val="24"/>
          <w:szCs w:val="24"/>
        </w:rPr>
      </w:pPr>
    </w:p>
    <w:p w:rsidR="00511228" w:rsidRPr="00511228" w:rsidRDefault="00511228" w:rsidP="00511228">
      <w:pPr>
        <w:pStyle w:val="Corpsdetexte"/>
        <w:rPr>
          <w:b w:val="0"/>
          <w:sz w:val="24"/>
          <w:szCs w:val="24"/>
        </w:rPr>
      </w:pPr>
      <w:r w:rsidRPr="00511228">
        <w:rPr>
          <w:sz w:val="24"/>
          <w:szCs w:val="24"/>
        </w:rPr>
        <w:t xml:space="preserve">CONSIDÉRANT </w:t>
      </w:r>
      <w:r w:rsidR="00C24859">
        <w:rPr>
          <w:b w:val="0"/>
          <w:sz w:val="24"/>
          <w:szCs w:val="24"/>
        </w:rPr>
        <w:t>qu’il est nécessaire de signer un projet</w:t>
      </w:r>
      <w:r w:rsidRPr="00511228">
        <w:rPr>
          <w:b w:val="0"/>
          <w:sz w:val="24"/>
          <w:szCs w:val="24"/>
        </w:rPr>
        <w:t xml:space="preserve"> d’avenant n°1 au traité de concession</w:t>
      </w:r>
      <w:r w:rsidR="00C24859">
        <w:rPr>
          <w:b w:val="0"/>
          <w:sz w:val="24"/>
          <w:szCs w:val="24"/>
        </w:rPr>
        <w:t xml:space="preserve"> pour prendre en compte les évolutions de programme</w:t>
      </w:r>
      <w:r w:rsidRPr="00511228">
        <w:rPr>
          <w:b w:val="0"/>
          <w:sz w:val="24"/>
          <w:szCs w:val="24"/>
        </w:rPr>
        <w:t>,</w:t>
      </w:r>
    </w:p>
    <w:p w:rsidR="00511228" w:rsidRPr="00511228" w:rsidRDefault="00511228" w:rsidP="00511228">
      <w:pPr>
        <w:pStyle w:val="Corpsdetexte"/>
        <w:rPr>
          <w:sz w:val="24"/>
          <w:szCs w:val="24"/>
        </w:rPr>
      </w:pPr>
    </w:p>
    <w:p w:rsidR="00511228" w:rsidRPr="00511228" w:rsidRDefault="00511228" w:rsidP="00511228"/>
    <w:p w:rsidR="00511228" w:rsidRPr="00511228" w:rsidRDefault="00511228" w:rsidP="00511228">
      <w:pPr>
        <w:autoSpaceDE/>
        <w:autoSpaceDN/>
        <w:ind w:left="720"/>
        <w:jc w:val="center"/>
        <w:textAlignment w:val="auto"/>
        <w:rPr>
          <w:b/>
        </w:rPr>
      </w:pPr>
      <w:r>
        <w:rPr>
          <w:b/>
        </w:rPr>
        <w:t>« </w:t>
      </w:r>
      <w:r w:rsidRPr="00511228">
        <w:rPr>
          <w:b/>
        </w:rPr>
        <w:t>Le Conseil municipal »</w:t>
      </w:r>
    </w:p>
    <w:p w:rsidR="00511228" w:rsidRPr="00511228" w:rsidRDefault="00511228" w:rsidP="00511228">
      <w:pPr>
        <w:ind w:left="720"/>
      </w:pPr>
    </w:p>
    <w:p w:rsidR="00511228" w:rsidRPr="00511228" w:rsidRDefault="00511228" w:rsidP="00511228">
      <w:pPr>
        <w:ind w:left="720"/>
      </w:pPr>
    </w:p>
    <w:p w:rsidR="00511228" w:rsidRPr="00511228" w:rsidRDefault="00511228" w:rsidP="00511228">
      <w:pPr>
        <w:autoSpaceDE/>
        <w:autoSpaceDN/>
        <w:jc w:val="left"/>
        <w:textAlignment w:val="auto"/>
        <w:rPr>
          <w:b/>
        </w:rPr>
      </w:pPr>
      <w:r w:rsidRPr="00511228">
        <w:rPr>
          <w:b/>
        </w:rPr>
        <w:t>Après en avoir délibéré,</w:t>
      </w:r>
    </w:p>
    <w:p w:rsidR="00511228" w:rsidRPr="00511228" w:rsidRDefault="00511228" w:rsidP="00511228">
      <w:pPr>
        <w:ind w:left="720"/>
        <w:rPr>
          <w:b/>
        </w:rPr>
      </w:pPr>
    </w:p>
    <w:p w:rsidR="00511228" w:rsidRPr="00511228" w:rsidRDefault="00511228" w:rsidP="00511228">
      <w:pPr>
        <w:autoSpaceDE/>
        <w:autoSpaceDN/>
        <w:spacing w:line="276" w:lineRule="auto"/>
        <w:jc w:val="left"/>
        <w:textAlignment w:val="auto"/>
        <w:rPr>
          <w:rFonts w:eastAsia="Calibri"/>
          <w:b/>
          <w:lang w:eastAsia="en-US"/>
        </w:rPr>
      </w:pPr>
      <w:r w:rsidRPr="00511228">
        <w:rPr>
          <w:b/>
          <w:bCs/>
        </w:rPr>
        <w:t>AUTORISE</w:t>
      </w:r>
      <w:r w:rsidRPr="00511228">
        <w:t xml:space="preserve"> </w:t>
      </w:r>
      <w:r w:rsidR="00F26E26" w:rsidRPr="00AC7A4C">
        <w:rPr>
          <w:b/>
        </w:rPr>
        <w:t>à l’unanimité</w:t>
      </w:r>
      <w:r w:rsidR="00F26E26">
        <w:rPr>
          <w:b/>
        </w:rPr>
        <w:t xml:space="preserve"> </w:t>
      </w:r>
      <w:r w:rsidRPr="00511228">
        <w:rPr>
          <w:spacing w:val="-2"/>
        </w:rPr>
        <w:t>Monsieur le Maire ou son représentant, à signer l’avenant au traité de concession</w:t>
      </w:r>
      <w:r w:rsidR="00C24859">
        <w:rPr>
          <w:spacing w:val="-2"/>
        </w:rPr>
        <w:t>.</w:t>
      </w:r>
    </w:p>
    <w:p w:rsidR="00511228" w:rsidRPr="00511228" w:rsidRDefault="00511228" w:rsidP="00511228">
      <w:pPr>
        <w:spacing w:line="276" w:lineRule="auto"/>
        <w:rPr>
          <w:rFonts w:eastAsia="Calibri"/>
          <w:b/>
          <w:lang w:eastAsia="en-US"/>
        </w:rPr>
      </w:pPr>
    </w:p>
    <w:p w:rsidR="00511228" w:rsidRDefault="00511228" w:rsidP="000C1700">
      <w:pPr>
        <w:rPr>
          <w:i/>
        </w:rPr>
      </w:pPr>
    </w:p>
    <w:p w:rsidR="00511228" w:rsidRDefault="00511228" w:rsidP="000C1700">
      <w:pPr>
        <w:rPr>
          <w:i/>
        </w:rPr>
      </w:pPr>
    </w:p>
    <w:p w:rsidR="00511228" w:rsidRDefault="00511228" w:rsidP="000C1700">
      <w:pPr>
        <w:rPr>
          <w:i/>
        </w:rPr>
      </w:pPr>
    </w:p>
    <w:p w:rsidR="00511228" w:rsidRDefault="00511228" w:rsidP="000C1700">
      <w:pPr>
        <w:rPr>
          <w:i/>
        </w:rPr>
      </w:pPr>
    </w:p>
    <w:p w:rsidR="00511228" w:rsidRPr="000C1700" w:rsidRDefault="00511228" w:rsidP="000C1700">
      <w:pPr>
        <w:rPr>
          <w:i/>
        </w:rPr>
      </w:pPr>
    </w:p>
    <w:p w:rsidR="000C1700" w:rsidRPr="00B04CE7" w:rsidRDefault="000C1700" w:rsidP="000C1700">
      <w:pPr>
        <w:rPr>
          <w:noProof/>
          <w:sz w:val="20"/>
        </w:rPr>
      </w:pPr>
    </w:p>
    <w:p w:rsidR="003C0D33" w:rsidRPr="00CC68E4" w:rsidRDefault="00CA40BC" w:rsidP="003C0D33">
      <w:pPr>
        <w:pBdr>
          <w:top w:val="single" w:sz="4" w:space="1" w:color="auto" w:shadow="1"/>
          <w:left w:val="single" w:sz="4" w:space="4" w:color="auto" w:shadow="1"/>
          <w:bottom w:val="single" w:sz="4" w:space="1" w:color="auto" w:shadow="1"/>
          <w:right w:val="single" w:sz="4" w:space="4" w:color="auto" w:shadow="1"/>
        </w:pBdr>
        <w:shd w:val="clear" w:color="auto" w:fill="E6E6E6"/>
        <w:tabs>
          <w:tab w:val="left" w:pos="708"/>
          <w:tab w:val="center" w:pos="4536"/>
          <w:tab w:val="right" w:pos="9072"/>
        </w:tabs>
        <w:overflowPunct w:val="0"/>
        <w:adjustRightInd w:val="0"/>
        <w:rPr>
          <w:b/>
          <w:szCs w:val="20"/>
        </w:rPr>
      </w:pPr>
      <w:r>
        <w:rPr>
          <w:b/>
          <w:szCs w:val="20"/>
        </w:rPr>
        <w:t>23</w:t>
      </w:r>
      <w:r w:rsidR="003C0D33">
        <w:rPr>
          <w:b/>
          <w:szCs w:val="20"/>
        </w:rPr>
        <w:t>/-Délibération relative aux modalités de participation financière de la commune aux sorties scolaires avec nuitées organisées par les écoles publiques et privées sous contrat du 1</w:t>
      </w:r>
      <w:r w:rsidR="003C0D33" w:rsidRPr="00EF2774">
        <w:rPr>
          <w:b/>
          <w:szCs w:val="20"/>
          <w:vertAlign w:val="superscript"/>
        </w:rPr>
        <w:t>er</w:t>
      </w:r>
      <w:r w:rsidR="003C0D33">
        <w:rPr>
          <w:b/>
          <w:szCs w:val="20"/>
        </w:rPr>
        <w:t xml:space="preserve"> degré du territoire de Brignoles pour l’année scolaire 2020-2021 </w:t>
      </w:r>
    </w:p>
    <w:p w:rsidR="003C0D33" w:rsidRPr="00CC68E4" w:rsidRDefault="003C0D33" w:rsidP="003C0D33"/>
    <w:p w:rsidR="003C0D33" w:rsidRPr="00FF0C1B" w:rsidRDefault="003C0D33" w:rsidP="003C0D33">
      <w:pPr>
        <w:overflowPunct w:val="0"/>
        <w:adjustRightInd w:val="0"/>
        <w:rPr>
          <w:b/>
          <w:i/>
        </w:rPr>
      </w:pPr>
    </w:p>
    <w:p w:rsidR="00FF0C1B" w:rsidRPr="00FF0C1B" w:rsidRDefault="00FF0C1B" w:rsidP="00FF0C1B">
      <w:pPr>
        <w:rPr>
          <w:i/>
        </w:rPr>
      </w:pPr>
      <w:r w:rsidRPr="00FF0C1B">
        <w:rPr>
          <w:i/>
        </w:rPr>
        <w:t xml:space="preserve">Service émetteur : Direction de L'éducation et de la Jeunesse </w:t>
      </w:r>
    </w:p>
    <w:p w:rsidR="00FF0C1B" w:rsidRPr="008611DE" w:rsidRDefault="00FF0C1B" w:rsidP="00FF0C1B">
      <w:pPr>
        <w:rPr>
          <w:i/>
        </w:rPr>
      </w:pPr>
    </w:p>
    <w:p w:rsidR="00FF0C1B" w:rsidRPr="00EE1A0D" w:rsidRDefault="00FF0C1B" w:rsidP="00FF0C1B">
      <w:pPr>
        <w:ind w:right="-454"/>
        <w:rPr>
          <w:i/>
        </w:rPr>
      </w:pPr>
      <w:r w:rsidRPr="008611DE">
        <w:rPr>
          <w:i/>
          <w:iCs/>
        </w:rPr>
        <w:t>Rapporteur :</w:t>
      </w:r>
      <w:r w:rsidRPr="008611DE">
        <w:rPr>
          <w:i/>
        </w:rPr>
        <w:t xml:space="preserve"> </w:t>
      </w:r>
      <w:r w:rsidR="005A45F9" w:rsidRPr="00100F5A">
        <w:rPr>
          <w:i/>
          <w:color w:val="000000" w:themeColor="text1"/>
          <w:lang w:val="fr-CA"/>
        </w:rPr>
        <w:t>Madame Véronique DELFAUX, Adjointe déléguée aux affaires scolaires</w:t>
      </w:r>
    </w:p>
    <w:p w:rsidR="00FF0C1B" w:rsidRPr="00EF2774" w:rsidRDefault="00FF0C1B" w:rsidP="003C0D33">
      <w:pPr>
        <w:overflowPunct w:val="0"/>
        <w:adjustRightInd w:val="0"/>
        <w:rPr>
          <w:b/>
        </w:rPr>
      </w:pPr>
    </w:p>
    <w:p w:rsidR="003C0D33" w:rsidRPr="003C0D33" w:rsidRDefault="003C0D33" w:rsidP="003C0D33">
      <w:r w:rsidRPr="00FF0C1B">
        <w:rPr>
          <w:b/>
        </w:rPr>
        <w:t>VU</w:t>
      </w:r>
      <w:r w:rsidRPr="003C0D33">
        <w:t xml:space="preserve"> l’article L122-1-1 du Code de l’éducation, créé par la loi n° 2005-380 du 23 avril 2005 d'orientation et de programme pour l'avenir de l'école, </w:t>
      </w:r>
    </w:p>
    <w:p w:rsidR="003C0D33" w:rsidRPr="003C0D33" w:rsidRDefault="003C0D33" w:rsidP="003C0D33"/>
    <w:p w:rsidR="003C0D33" w:rsidRPr="003C0D33" w:rsidRDefault="003C0D33" w:rsidP="003C0D33">
      <w:r w:rsidRPr="00FF0C1B">
        <w:rPr>
          <w:b/>
        </w:rPr>
        <w:t>VU</w:t>
      </w:r>
      <w:r w:rsidRPr="003C0D33">
        <w:t xml:space="preserve"> la loi n° 2013-595 du 8 juillet 2013 d'orientation et de programmation pour la refondation de l'école de la République, </w:t>
      </w:r>
    </w:p>
    <w:p w:rsidR="003C0D33" w:rsidRPr="003C0D33" w:rsidRDefault="003C0D33" w:rsidP="003C0D33"/>
    <w:p w:rsidR="003C0D33" w:rsidRPr="003C0D33" w:rsidRDefault="003C0D33" w:rsidP="003C0D33">
      <w:r w:rsidRPr="00FF0C1B">
        <w:rPr>
          <w:b/>
        </w:rPr>
        <w:t>VU</w:t>
      </w:r>
      <w:r w:rsidRPr="003C0D33">
        <w:t xml:space="preserve"> le décret n° 2015-372 du 31 mars 2015 relatif au socle commun de connaissances, de compétences et de culture, </w:t>
      </w:r>
    </w:p>
    <w:p w:rsidR="003C0D33" w:rsidRPr="003C0D33" w:rsidRDefault="003C0D33" w:rsidP="003C0D33"/>
    <w:p w:rsidR="003C0D33" w:rsidRPr="003C0D33" w:rsidRDefault="003C0D33" w:rsidP="003C0D33">
      <w:r w:rsidRPr="00FF0C1B">
        <w:rPr>
          <w:b/>
        </w:rPr>
        <w:t>VU</w:t>
      </w:r>
      <w:r w:rsidRPr="003C0D33">
        <w:t xml:space="preserve"> la circulaire n° 99-136 du 21 septembre 1999, </w:t>
      </w:r>
    </w:p>
    <w:p w:rsidR="003C0D33" w:rsidRPr="003C0D33" w:rsidRDefault="003C0D33" w:rsidP="003C0D33"/>
    <w:p w:rsidR="003C0D33" w:rsidRPr="003C0D33" w:rsidRDefault="003C0D33" w:rsidP="003C0D33">
      <w:r w:rsidRPr="00FF0C1B">
        <w:rPr>
          <w:b/>
        </w:rPr>
        <w:t>VU</w:t>
      </w:r>
      <w:r w:rsidRPr="003C0D33">
        <w:t xml:space="preserve"> la circulaire n° 2005-001 du 5 janvier 2005, </w:t>
      </w:r>
    </w:p>
    <w:p w:rsidR="003C0D33" w:rsidRPr="003C0D33" w:rsidRDefault="003C0D33" w:rsidP="003C0D33"/>
    <w:p w:rsidR="003C0D33" w:rsidRPr="003C0D33" w:rsidRDefault="003C0D33" w:rsidP="003C0D33">
      <w:r w:rsidRPr="00FF0C1B">
        <w:rPr>
          <w:b/>
        </w:rPr>
        <w:t>VU</w:t>
      </w:r>
      <w:r w:rsidRPr="003C0D33">
        <w:t xml:space="preserve"> la délibération du </w:t>
      </w:r>
      <w:r w:rsidR="00597C0C">
        <w:t>Conseil</w:t>
      </w:r>
      <w:r w:rsidRPr="003C0D33">
        <w:t xml:space="preserve"> </w:t>
      </w:r>
      <w:r w:rsidR="00597C0C">
        <w:t>municipal</w:t>
      </w:r>
      <w:r w:rsidRPr="003C0D33">
        <w:t xml:space="preserve"> en date du </w:t>
      </w:r>
      <w:r w:rsidR="00502409">
        <w:t>17 octobre 2019</w:t>
      </w:r>
      <w:r w:rsidRPr="003C0D33">
        <w:t xml:space="preserve">, </w:t>
      </w:r>
    </w:p>
    <w:p w:rsidR="003C0D33" w:rsidRPr="003C0D33" w:rsidRDefault="003C0D33" w:rsidP="003C0D33"/>
    <w:p w:rsidR="003C0D33" w:rsidRPr="003C0D33" w:rsidRDefault="003C0D33" w:rsidP="003C0D33">
      <w:r w:rsidRPr="00FF0C1B">
        <w:rPr>
          <w:b/>
        </w:rPr>
        <w:t>CONSIDERANT</w:t>
      </w:r>
      <w:r w:rsidRPr="003C0D33">
        <w:t xml:space="preserve"> qu’une sortie scolaire avec nuitée(s) est un séjour éducatif de plus d’une journée, avec transfert de la classe au complet et avec un hébergement d’au moins une nuit à l’extérieur de l’établissement scolaire, </w:t>
      </w:r>
    </w:p>
    <w:p w:rsidR="003C0D33" w:rsidRPr="003C0D33" w:rsidRDefault="003C0D33" w:rsidP="003C0D33"/>
    <w:p w:rsidR="003C0D33" w:rsidRPr="003C0D33" w:rsidRDefault="003C0D33" w:rsidP="003C0D33">
      <w:r w:rsidRPr="00FF0C1B">
        <w:rPr>
          <w:b/>
        </w:rPr>
        <w:t>CONSIDERANT</w:t>
      </w:r>
      <w:r w:rsidRPr="003C0D33">
        <w:t xml:space="preserve"> que les sorties scolaires avec nuitées « contribuent à donner du sens aux apprentissages en favorisant le contact direct avec l'environnement naturel ou culturel, avec des acteurs dans leur milieu de travail, avec des œuvres originales... » selon la circulaire n°99-136 du 21 septembre 1999. Elles présentent de nombreux intérêts et avantages pour les élèves dès lors que les objectifs éducatifs sont déterminés avec soin en rapport avec les projets pédagogiques de l’école, </w:t>
      </w:r>
    </w:p>
    <w:p w:rsidR="003C0D33" w:rsidRPr="003C0D33" w:rsidRDefault="003C0D33" w:rsidP="003C0D33"/>
    <w:p w:rsidR="003C0D33" w:rsidRPr="003C0D33" w:rsidRDefault="003C0D33" w:rsidP="003C0D33">
      <w:r w:rsidRPr="00FF0C1B">
        <w:rPr>
          <w:b/>
        </w:rPr>
        <w:t>CONSIDERANT</w:t>
      </w:r>
      <w:r w:rsidRPr="003C0D33">
        <w:t xml:space="preserve"> que le montant de l’aide totale apportée par la commune aux financements de ces séjours est variable chaque année en fonction du nombre de séjours organisés, du nombre d’élèves concernés et du choix du séjour, </w:t>
      </w:r>
    </w:p>
    <w:p w:rsidR="003C0D33" w:rsidRPr="003C0D33" w:rsidRDefault="003C0D33" w:rsidP="003C0D33"/>
    <w:p w:rsidR="003C0D33" w:rsidRPr="003C0D33" w:rsidRDefault="003C0D33" w:rsidP="003C0D33">
      <w:r w:rsidRPr="00FF0C1B">
        <w:rPr>
          <w:b/>
        </w:rPr>
        <w:t>CONSIDERANT</w:t>
      </w:r>
      <w:r w:rsidRPr="003C0D33">
        <w:t xml:space="preserve"> qu’afin de permettre aux écoles d’organiser ces séjours, il est nécessaire de déterminer les conditions de participation financière de la commune, </w:t>
      </w:r>
    </w:p>
    <w:p w:rsidR="003C0D33" w:rsidRPr="003C0D33" w:rsidRDefault="003C0D33" w:rsidP="003C0D33"/>
    <w:p w:rsidR="003C0D33" w:rsidRPr="003C0D33" w:rsidRDefault="003C0D33" w:rsidP="003C0D33">
      <w:r w:rsidRPr="00FF0C1B">
        <w:rPr>
          <w:b/>
        </w:rPr>
        <w:t>CONSIDERANT</w:t>
      </w:r>
      <w:r w:rsidRPr="003C0D33">
        <w:t xml:space="preserve"> que le </w:t>
      </w:r>
      <w:r w:rsidR="00597C0C">
        <w:t>Conseil</w:t>
      </w:r>
      <w:r w:rsidRPr="003C0D33">
        <w:t xml:space="preserve"> départemental du Var peut prendre en charge une partie du prix du séjour avec une participation maximale de 200 € pour un voyage scolaire du cours préparatoire  à la 3ième en fonction des revenus de la famille, </w:t>
      </w:r>
    </w:p>
    <w:p w:rsidR="003C0D33" w:rsidRPr="003C0D33" w:rsidRDefault="003C0D33" w:rsidP="003C0D33"/>
    <w:p w:rsidR="003C0D33" w:rsidRPr="00FF0C1B" w:rsidRDefault="003C0D33" w:rsidP="00FF0C1B">
      <w:pPr>
        <w:jc w:val="center"/>
        <w:rPr>
          <w:b/>
        </w:rPr>
      </w:pPr>
      <w:r w:rsidRPr="00FF0C1B">
        <w:rPr>
          <w:b/>
        </w:rPr>
        <w:t xml:space="preserve">« Le </w:t>
      </w:r>
      <w:r w:rsidR="00597C0C">
        <w:rPr>
          <w:b/>
        </w:rPr>
        <w:t>Conseil</w:t>
      </w:r>
      <w:r w:rsidRPr="00FF0C1B">
        <w:rPr>
          <w:b/>
        </w:rPr>
        <w:t xml:space="preserve"> </w:t>
      </w:r>
      <w:r w:rsidR="00597C0C">
        <w:rPr>
          <w:b/>
        </w:rPr>
        <w:t>municipal</w:t>
      </w:r>
      <w:r w:rsidRPr="00FF0C1B">
        <w:rPr>
          <w:b/>
        </w:rPr>
        <w:t xml:space="preserve"> »</w:t>
      </w:r>
    </w:p>
    <w:p w:rsidR="003C0D33" w:rsidRPr="003C0D33" w:rsidRDefault="003C0D33" w:rsidP="003C0D33"/>
    <w:p w:rsidR="003C0D33" w:rsidRPr="00FF0C1B" w:rsidRDefault="003C0D33" w:rsidP="003C0D33">
      <w:pPr>
        <w:rPr>
          <w:b/>
        </w:rPr>
      </w:pPr>
      <w:r w:rsidRPr="00FF0C1B">
        <w:rPr>
          <w:b/>
        </w:rPr>
        <w:t xml:space="preserve">Après en avoir délibéré, </w:t>
      </w:r>
    </w:p>
    <w:p w:rsidR="003C0D33" w:rsidRPr="003C0D33" w:rsidRDefault="003C0D33" w:rsidP="003C0D33"/>
    <w:p w:rsidR="003C0D33" w:rsidRPr="003C0D33" w:rsidRDefault="003C0D33" w:rsidP="003C0D33">
      <w:r w:rsidRPr="00FF0C1B">
        <w:rPr>
          <w:b/>
        </w:rPr>
        <w:t xml:space="preserve">AUTORISE </w:t>
      </w:r>
      <w:r w:rsidR="00F26E26" w:rsidRPr="00AC7A4C">
        <w:rPr>
          <w:b/>
        </w:rPr>
        <w:t>à l’unanimité</w:t>
      </w:r>
      <w:r w:rsidR="00F26E26">
        <w:rPr>
          <w:b/>
        </w:rPr>
        <w:t xml:space="preserve"> </w:t>
      </w:r>
      <w:r w:rsidRPr="003C0D33">
        <w:t xml:space="preserve">Monsieur le Maire à fixer, pour les établissements scolaires publics et privés sous contrat du 1er degré, les dispositions comme suit : </w:t>
      </w:r>
    </w:p>
    <w:p w:rsidR="003C0D33" w:rsidRPr="00914B54" w:rsidRDefault="003C0D33" w:rsidP="00FF0C1B">
      <w:pPr>
        <w:pStyle w:val="Paragraphedeliste"/>
        <w:numPr>
          <w:ilvl w:val="0"/>
          <w:numId w:val="26"/>
        </w:numPr>
        <w:rPr>
          <w:rFonts w:ascii="Times New Roman" w:hAnsi="Times New Roman"/>
          <w:sz w:val="24"/>
          <w:szCs w:val="24"/>
        </w:rPr>
      </w:pPr>
      <w:r w:rsidRPr="00914B54">
        <w:rPr>
          <w:rFonts w:ascii="Times New Roman" w:hAnsi="Times New Roman"/>
          <w:sz w:val="24"/>
          <w:szCs w:val="24"/>
        </w:rPr>
        <w:t>Fixer chaque année, lors du vote du budget primitif, un montant total qui sera dédié à la participation financière de la commune aux écoles publiques et privées sous contrat du 1er de</w:t>
      </w:r>
      <w:r w:rsidR="00FF0C1B" w:rsidRPr="00914B54">
        <w:rPr>
          <w:rFonts w:ascii="Times New Roman" w:hAnsi="Times New Roman"/>
          <w:sz w:val="24"/>
          <w:szCs w:val="24"/>
        </w:rPr>
        <w:t>gré du territoire de Brignoles,</w:t>
      </w:r>
    </w:p>
    <w:p w:rsidR="003C0D33" w:rsidRPr="003C0D33" w:rsidRDefault="003C0D33" w:rsidP="003C0D33"/>
    <w:p w:rsidR="003C0D33" w:rsidRPr="00FF0C1B" w:rsidRDefault="003C0D33" w:rsidP="00FF0C1B">
      <w:pPr>
        <w:pStyle w:val="Paragraphedeliste"/>
        <w:numPr>
          <w:ilvl w:val="0"/>
          <w:numId w:val="26"/>
        </w:numPr>
        <w:rPr>
          <w:rFonts w:ascii="Times New Roman" w:hAnsi="Times New Roman"/>
          <w:sz w:val="24"/>
          <w:szCs w:val="24"/>
        </w:rPr>
      </w:pPr>
      <w:r w:rsidRPr="00FF0C1B">
        <w:rPr>
          <w:rFonts w:ascii="Times New Roman" w:hAnsi="Times New Roman"/>
          <w:sz w:val="24"/>
          <w:szCs w:val="24"/>
        </w:rPr>
        <w:t>Définir des critères d’attribution annuels pour l’année scolaire 2020/2021, en fonction des demandes émanant des écoles du 1er degré, pour les élèves de niveau élémentaire uniquement.</w:t>
      </w:r>
    </w:p>
    <w:p w:rsidR="003C0D33" w:rsidRPr="00FF0C1B" w:rsidRDefault="003C0D33" w:rsidP="00FF0C1B">
      <w:pPr>
        <w:ind w:left="708"/>
      </w:pPr>
      <w:r w:rsidRPr="00FF0C1B">
        <w:t xml:space="preserve">Pour le cas particulier de la classe de CM1-CM2 de l’école primaire Les </w:t>
      </w:r>
      <w:proofErr w:type="spellStart"/>
      <w:r w:rsidRPr="00FF0C1B">
        <w:t>Censiés</w:t>
      </w:r>
      <w:proofErr w:type="spellEnd"/>
      <w:r w:rsidRPr="00FF0C1B">
        <w:t>, définir la participation financière de la Ville à une sortie scolaire avec nuitées une année scolaire sur deux, avec application pour l’année scolaire 2020-2021 puis 2022-2023</w:t>
      </w:r>
      <w:r w:rsidR="00FF0C1B" w:rsidRPr="00FF0C1B">
        <w:t>,</w:t>
      </w:r>
    </w:p>
    <w:p w:rsidR="003C0D33" w:rsidRPr="00FF0C1B" w:rsidRDefault="003C0D33" w:rsidP="003C0D33"/>
    <w:p w:rsidR="003C0D33" w:rsidRPr="00FF0C1B" w:rsidRDefault="003C0D33" w:rsidP="00FF0C1B">
      <w:pPr>
        <w:pStyle w:val="Paragraphedeliste"/>
        <w:numPr>
          <w:ilvl w:val="0"/>
          <w:numId w:val="27"/>
        </w:numPr>
        <w:rPr>
          <w:rFonts w:ascii="Times New Roman" w:hAnsi="Times New Roman"/>
          <w:sz w:val="24"/>
          <w:szCs w:val="24"/>
        </w:rPr>
      </w:pPr>
      <w:r w:rsidRPr="00FF0C1B">
        <w:rPr>
          <w:rFonts w:ascii="Times New Roman" w:hAnsi="Times New Roman"/>
          <w:sz w:val="24"/>
          <w:szCs w:val="24"/>
        </w:rPr>
        <w:t xml:space="preserve">Définir le financement de la commune sous forme de subvention versée à l’Office Central de la Coopération à l’Ecole (OCCE) de l’école bénéficiaire. </w:t>
      </w:r>
    </w:p>
    <w:p w:rsidR="003C0D33" w:rsidRPr="00FF0C1B" w:rsidRDefault="003C0D33" w:rsidP="00FF0C1B">
      <w:pPr>
        <w:ind w:firstLine="708"/>
      </w:pPr>
      <w:r w:rsidRPr="00FF0C1B">
        <w:t>Le choix du séjour relève de la compétence de l’Education Nationale.</w:t>
      </w:r>
    </w:p>
    <w:p w:rsidR="003C0D33" w:rsidRPr="00FF0C1B" w:rsidRDefault="00FF0C1B" w:rsidP="00FF0C1B">
      <w:pPr>
        <w:ind w:left="708"/>
      </w:pPr>
      <w:r w:rsidRPr="00FF0C1B">
        <w:t>P</w:t>
      </w:r>
      <w:r w:rsidR="003C0D33" w:rsidRPr="00FF0C1B">
        <w:t>roposé par le Directeur d’école, le séjour doit être validé par l’Inspection de l’Education Nationale.</w:t>
      </w:r>
    </w:p>
    <w:p w:rsidR="003C0D33" w:rsidRPr="00FF0C1B" w:rsidRDefault="003C0D33" w:rsidP="003C0D33"/>
    <w:p w:rsidR="003C0D33" w:rsidRDefault="003C0D33" w:rsidP="00FF0C1B">
      <w:pPr>
        <w:pStyle w:val="Paragraphedeliste"/>
        <w:numPr>
          <w:ilvl w:val="0"/>
          <w:numId w:val="27"/>
        </w:numPr>
        <w:rPr>
          <w:rFonts w:ascii="Times New Roman" w:hAnsi="Times New Roman"/>
          <w:sz w:val="24"/>
          <w:szCs w:val="24"/>
        </w:rPr>
      </w:pPr>
      <w:r w:rsidRPr="00FF0C1B">
        <w:rPr>
          <w:rFonts w:ascii="Times New Roman" w:hAnsi="Times New Roman"/>
          <w:sz w:val="24"/>
          <w:szCs w:val="24"/>
        </w:rPr>
        <w:t xml:space="preserve">Participer à hauteur de 50 % maximum du coût du séjour et selon le type de séjour : </w:t>
      </w:r>
    </w:p>
    <w:p w:rsidR="00914B54" w:rsidRPr="00FF0C1B" w:rsidRDefault="00914B54" w:rsidP="00914B54">
      <w:pPr>
        <w:pStyle w:val="Paragraphedeliste"/>
        <w:rPr>
          <w:rFonts w:ascii="Times New Roman" w:hAnsi="Times New Roman"/>
          <w:sz w:val="24"/>
          <w:szCs w:val="24"/>
        </w:rPr>
      </w:pPr>
    </w:p>
    <w:p w:rsidR="003C0D33" w:rsidRPr="00FF0C1B" w:rsidRDefault="003C0D33" w:rsidP="00FF0C1B">
      <w:pPr>
        <w:ind w:left="360"/>
      </w:pPr>
      <w:r w:rsidRPr="00FF0C1B">
        <w:t xml:space="preserve">- séjours aux sports d’hiver : 165 € maximum par élève de CM2 ou élève en dernière année d’ULIS, </w:t>
      </w:r>
    </w:p>
    <w:p w:rsidR="003C0D33" w:rsidRPr="00FF0C1B" w:rsidRDefault="003C0D33" w:rsidP="00FF0C1B">
      <w:pPr>
        <w:ind w:left="360"/>
      </w:pPr>
      <w:r w:rsidRPr="00FF0C1B">
        <w:t>- autres sorties scolaires avec nuitées pour les élèves de CM2 : 70 € maximum par élève de CM2 ou élève en dernière année d’ULIS,</w:t>
      </w:r>
    </w:p>
    <w:p w:rsidR="003C0D33" w:rsidRPr="00FF0C1B" w:rsidRDefault="003C0D33" w:rsidP="00FF0C1B">
      <w:pPr>
        <w:ind w:left="360"/>
      </w:pPr>
      <w:r w:rsidRPr="00FF0C1B">
        <w:t>- autres sorties scolaires avec nuitées pour les élèves d’élémentaires uniquement : 10 € par élève, non cumulable avec les participations aux séjours de sports d’hiver et autres sorties scolaires avec</w:t>
      </w:r>
      <w:r w:rsidR="00914B54">
        <w:t xml:space="preserve"> nuitées pour les élèves de CM2,</w:t>
      </w:r>
    </w:p>
    <w:p w:rsidR="003C0D33" w:rsidRPr="003C0D33" w:rsidRDefault="003C0D33" w:rsidP="003C0D33"/>
    <w:p w:rsidR="003C0D33" w:rsidRDefault="003C0D33" w:rsidP="003C0D33">
      <w:r w:rsidRPr="003C0D33">
        <w:t xml:space="preserve">Pour l’année scolaire 2020/2021 sont concernés : </w:t>
      </w:r>
    </w:p>
    <w:p w:rsidR="00FF0C1B" w:rsidRPr="003C0D33" w:rsidRDefault="00FF0C1B" w:rsidP="003C0D33"/>
    <w:p w:rsidR="003C0D33" w:rsidRDefault="008952DD" w:rsidP="003C0D33">
      <w:r w:rsidRPr="003C0D33">
        <w:t>A</w:t>
      </w:r>
      <w:r w:rsidR="003C0D33" w:rsidRPr="003C0D33">
        <w:t>/ pour un financement à hauteur de 165 €/ élève :</w:t>
      </w:r>
    </w:p>
    <w:p w:rsidR="00FF0C1B" w:rsidRPr="003C0D33" w:rsidRDefault="00FF0C1B" w:rsidP="003C0D33"/>
    <w:p w:rsidR="003C0D33" w:rsidRPr="003C0D33" w:rsidRDefault="003C0D33" w:rsidP="003C0D33">
      <w:r w:rsidRPr="003C0D33">
        <w:t xml:space="preserve">- les élèves de CM2 et de dernière année d’ULIS pour l’école élémentaire Jean Jaurès, </w:t>
      </w:r>
    </w:p>
    <w:p w:rsidR="003C0D33" w:rsidRPr="003C0D33" w:rsidRDefault="003C0D33" w:rsidP="003C0D33">
      <w:r w:rsidRPr="003C0D33">
        <w:t xml:space="preserve">- les élèves de CM2 de l’école primaire Simone Veil, </w:t>
      </w:r>
    </w:p>
    <w:p w:rsidR="003C0D33" w:rsidRPr="003C0D33" w:rsidRDefault="003C0D33" w:rsidP="003C0D33">
      <w:r w:rsidRPr="003C0D33">
        <w:t xml:space="preserve">- les élèves de CM1-CM2 de l’école primaire les </w:t>
      </w:r>
      <w:proofErr w:type="spellStart"/>
      <w:r w:rsidRPr="003C0D33">
        <w:t>Censiés</w:t>
      </w:r>
      <w:proofErr w:type="spellEnd"/>
      <w:r w:rsidRPr="003C0D33">
        <w:t xml:space="preserve">, </w:t>
      </w:r>
    </w:p>
    <w:p w:rsidR="003C0D33" w:rsidRPr="003C0D33" w:rsidRDefault="003C0D33" w:rsidP="003C0D33"/>
    <w:p w:rsidR="003C0D33" w:rsidRDefault="008952DD" w:rsidP="003C0D33">
      <w:r w:rsidRPr="003C0D33">
        <w:t>B</w:t>
      </w:r>
      <w:r w:rsidR="003C0D33" w:rsidRPr="003C0D33">
        <w:t>/ pour un financement à hauteur de 70 €/ élève :</w:t>
      </w:r>
    </w:p>
    <w:p w:rsidR="00B34B25" w:rsidRPr="003C0D33" w:rsidRDefault="00B34B25" w:rsidP="003C0D33"/>
    <w:p w:rsidR="003C0D33" w:rsidRPr="003C0D33" w:rsidRDefault="003C0D33" w:rsidP="003C0D33">
      <w:r w:rsidRPr="003C0D33">
        <w:t>Aucune école pour l’année 2020-2021</w:t>
      </w:r>
    </w:p>
    <w:p w:rsidR="003C0D33" w:rsidRPr="003C0D33" w:rsidRDefault="003C0D33" w:rsidP="003C0D33"/>
    <w:p w:rsidR="003C0D33" w:rsidRDefault="008952DD" w:rsidP="003C0D33">
      <w:r w:rsidRPr="003C0D33">
        <w:t>C</w:t>
      </w:r>
      <w:r w:rsidR="003C0D33" w:rsidRPr="003C0D33">
        <w:t>/ pour un financement à hauteur de 10 €/ élève :</w:t>
      </w:r>
    </w:p>
    <w:p w:rsidR="00B34B25" w:rsidRPr="003C0D33" w:rsidRDefault="00B34B25" w:rsidP="003C0D33"/>
    <w:p w:rsidR="003C0D33" w:rsidRPr="003C0D33" w:rsidRDefault="003C0D33" w:rsidP="003C0D33">
      <w:r w:rsidRPr="003C0D33">
        <w:t>Cette aide sera octroyée aux classes de niveau élémentaire qui en feront la demande sur l’année scolaire 2020-2021</w:t>
      </w:r>
    </w:p>
    <w:p w:rsidR="003C0D33" w:rsidRPr="003C0D33" w:rsidRDefault="003C0D33" w:rsidP="003C0D33"/>
    <w:p w:rsidR="003C0D33" w:rsidRPr="003C0D33" w:rsidRDefault="003C0D33" w:rsidP="003C0D33">
      <w:r w:rsidRPr="00FF0C1B">
        <w:rPr>
          <w:b/>
        </w:rPr>
        <w:t>AUTORISE</w:t>
      </w:r>
      <w:r w:rsidRPr="003C0D33">
        <w:t xml:space="preserve"> </w:t>
      </w:r>
      <w:r w:rsidR="00F26E26" w:rsidRPr="00AC7A4C">
        <w:rPr>
          <w:b/>
        </w:rPr>
        <w:t>à l’unanimité</w:t>
      </w:r>
      <w:r w:rsidR="00F26E26">
        <w:rPr>
          <w:b/>
        </w:rPr>
        <w:t xml:space="preserve"> </w:t>
      </w:r>
      <w:r w:rsidRPr="003C0D33">
        <w:t xml:space="preserve">Monsieur le Maire à signer tout acte ou tout document tendant à rendre effective cette décision, </w:t>
      </w:r>
    </w:p>
    <w:p w:rsidR="003C0D33" w:rsidRPr="003C0D33" w:rsidRDefault="003C0D33" w:rsidP="003C0D33"/>
    <w:p w:rsidR="003C0D33" w:rsidRDefault="003C0D33" w:rsidP="000C1700">
      <w:r w:rsidRPr="00FF0C1B">
        <w:rPr>
          <w:b/>
        </w:rPr>
        <w:t>DIT</w:t>
      </w:r>
      <w:r w:rsidRPr="003C0D33">
        <w:t xml:space="preserve"> que la dépense sera inscrite au Budget</w:t>
      </w:r>
      <w:r w:rsidR="000C1700">
        <w:t xml:space="preserve"> Primitif 2021 à l’article 6574</w:t>
      </w:r>
    </w:p>
    <w:p w:rsidR="00666519" w:rsidRDefault="00666519" w:rsidP="000C1700"/>
    <w:p w:rsidR="00B34B25" w:rsidRDefault="00B34B25" w:rsidP="000C1700"/>
    <w:p w:rsidR="00B34B25" w:rsidRDefault="00B34B25" w:rsidP="000C1700"/>
    <w:p w:rsidR="00892688" w:rsidRPr="00892688" w:rsidRDefault="00CA40BC" w:rsidP="00892688">
      <w:pPr>
        <w:pBdr>
          <w:top w:val="single" w:sz="4" w:space="1" w:color="auto" w:shadow="1"/>
          <w:left w:val="single" w:sz="4" w:space="4" w:color="auto" w:shadow="1"/>
          <w:bottom w:val="single" w:sz="4" w:space="1" w:color="auto" w:shadow="1"/>
          <w:right w:val="single" w:sz="4" w:space="0" w:color="auto" w:shadow="1"/>
        </w:pBdr>
        <w:shd w:val="clear" w:color="auto" w:fill="E6E6E6"/>
        <w:tabs>
          <w:tab w:val="left" w:pos="708"/>
          <w:tab w:val="center" w:pos="4536"/>
          <w:tab w:val="right" w:pos="9072"/>
        </w:tabs>
        <w:overflowPunct w:val="0"/>
        <w:adjustRightInd w:val="0"/>
        <w:rPr>
          <w:b/>
        </w:rPr>
      </w:pPr>
      <w:r>
        <w:rPr>
          <w:b/>
        </w:rPr>
        <w:t>24</w:t>
      </w:r>
      <w:r w:rsidR="00892688" w:rsidRPr="00892688">
        <w:rPr>
          <w:b/>
        </w:rPr>
        <w:t>/-</w:t>
      </w:r>
      <w:r w:rsidR="00892688">
        <w:rPr>
          <w:b/>
        </w:rPr>
        <w:t xml:space="preserve"> </w:t>
      </w:r>
      <w:r w:rsidR="00892688" w:rsidRPr="00892688">
        <w:rPr>
          <w:b/>
        </w:rPr>
        <w:t xml:space="preserve">Délibération relative à la création d’un tarif séjour VVV </w:t>
      </w:r>
      <w:r w:rsidR="0073764C" w:rsidRPr="0073764C">
        <w:rPr>
          <w:b/>
        </w:rPr>
        <w:t>(Ville Vie Vacances)</w:t>
      </w:r>
      <w:r w:rsidR="0073764C" w:rsidRPr="00892688">
        <w:t xml:space="preserve"> </w:t>
      </w:r>
      <w:r w:rsidR="00892688" w:rsidRPr="00892688">
        <w:rPr>
          <w:b/>
        </w:rPr>
        <w:t xml:space="preserve">pour les accueils  extrascolaires 3-11 ans et de l’Endroit Jeunes </w:t>
      </w:r>
    </w:p>
    <w:p w:rsidR="00892688" w:rsidRPr="00892688" w:rsidRDefault="00892688" w:rsidP="00892688"/>
    <w:p w:rsidR="00892688" w:rsidRPr="00892688" w:rsidRDefault="00892688" w:rsidP="00892688">
      <w:pPr>
        <w:rPr>
          <w:i/>
        </w:rPr>
      </w:pPr>
      <w:r w:rsidRPr="00892688">
        <w:rPr>
          <w:i/>
        </w:rPr>
        <w:t xml:space="preserve">Service émetteur : Direction de L'éducation et de la Jeunesse </w:t>
      </w:r>
    </w:p>
    <w:p w:rsidR="00892688" w:rsidRPr="00892688" w:rsidRDefault="00892688" w:rsidP="00892688">
      <w:pPr>
        <w:rPr>
          <w:i/>
        </w:rPr>
      </w:pPr>
    </w:p>
    <w:p w:rsidR="00892688" w:rsidRPr="00892688" w:rsidRDefault="00892688" w:rsidP="00892688">
      <w:pPr>
        <w:ind w:right="-454"/>
        <w:rPr>
          <w:i/>
        </w:rPr>
      </w:pPr>
      <w:r w:rsidRPr="00892688">
        <w:rPr>
          <w:i/>
          <w:iCs/>
        </w:rPr>
        <w:t>Rapporteur :</w:t>
      </w:r>
      <w:r w:rsidRPr="00892688">
        <w:rPr>
          <w:i/>
        </w:rPr>
        <w:t xml:space="preserve"> </w:t>
      </w:r>
      <w:r w:rsidR="00A665B7" w:rsidRPr="00100F5A">
        <w:rPr>
          <w:i/>
          <w:iCs/>
          <w:color w:val="000000" w:themeColor="text1"/>
        </w:rPr>
        <w:t>Madame Aurélie FULACHIER, Adjointe déléguée à la jeunesse</w:t>
      </w:r>
    </w:p>
    <w:p w:rsidR="00892688" w:rsidRPr="00892688" w:rsidRDefault="00892688" w:rsidP="00892688">
      <w:pPr>
        <w:overflowPunct w:val="0"/>
        <w:adjustRightInd w:val="0"/>
        <w:rPr>
          <w:b/>
        </w:rPr>
      </w:pPr>
    </w:p>
    <w:p w:rsidR="00892688" w:rsidRPr="00892688" w:rsidRDefault="00892688" w:rsidP="00892688">
      <w:pPr>
        <w:pStyle w:val="Corps"/>
        <w:pBdr>
          <w:top w:val="none" w:sz="0" w:space="0" w:color="auto"/>
          <w:left w:val="none" w:sz="0" w:space="0" w:color="auto"/>
          <w:bottom w:val="none" w:sz="0" w:space="0" w:color="auto"/>
          <w:right w:val="none" w:sz="0" w:space="0" w:color="auto"/>
          <w:bar w:val="none" w:sz="0" w:color="auto"/>
        </w:pBdr>
      </w:pPr>
      <w:r w:rsidRPr="00892688">
        <w:rPr>
          <w:b/>
          <w:bCs/>
        </w:rPr>
        <w:t xml:space="preserve">VU </w:t>
      </w:r>
      <w:r w:rsidRPr="00892688">
        <w:t>la délibération du Conseil Municipal N° 3720 du 4 juin 2020 approuvant le Règlement des inscriptions aux Accueils du Matin et du Soir, à la Restauration Scolaire, aux Centres de Loisirs pour les enfants de Maternelle et d’Elémentaire,</w:t>
      </w:r>
    </w:p>
    <w:p w:rsidR="00892688" w:rsidRPr="00892688" w:rsidRDefault="00892688" w:rsidP="00892688">
      <w:pPr>
        <w:pStyle w:val="Corps"/>
        <w:pBdr>
          <w:top w:val="none" w:sz="0" w:space="0" w:color="auto"/>
          <w:left w:val="none" w:sz="0" w:space="0" w:color="auto"/>
          <w:bottom w:val="none" w:sz="0" w:space="0" w:color="auto"/>
          <w:right w:val="none" w:sz="0" w:space="0" w:color="auto"/>
          <w:bar w:val="none" w:sz="0" w:color="auto"/>
        </w:pBdr>
      </w:pPr>
    </w:p>
    <w:p w:rsidR="00892688" w:rsidRPr="00892688" w:rsidRDefault="00892688" w:rsidP="00892688">
      <w:pPr>
        <w:pStyle w:val="Corps"/>
        <w:pBdr>
          <w:top w:val="none" w:sz="0" w:space="0" w:color="auto"/>
          <w:left w:val="none" w:sz="0" w:space="0" w:color="auto"/>
          <w:bottom w:val="none" w:sz="0" w:space="0" w:color="auto"/>
          <w:right w:val="none" w:sz="0" w:space="0" w:color="auto"/>
          <w:bar w:val="none" w:sz="0" w:color="auto"/>
        </w:pBdr>
      </w:pPr>
      <w:r w:rsidRPr="00892688">
        <w:rPr>
          <w:b/>
          <w:bCs/>
        </w:rPr>
        <w:t xml:space="preserve">VU </w:t>
      </w:r>
      <w:r w:rsidRPr="00892688">
        <w:t>la délibération du Conseil Municipal N° 3525 du 3 avril 2019 approuvant le Règlement des inscriptions de l’Endroit Jeunes,</w:t>
      </w:r>
    </w:p>
    <w:p w:rsidR="00892688" w:rsidRPr="00892688" w:rsidRDefault="00892688" w:rsidP="00892688">
      <w:pPr>
        <w:pStyle w:val="Corps"/>
        <w:pBdr>
          <w:top w:val="none" w:sz="0" w:space="0" w:color="auto"/>
          <w:left w:val="none" w:sz="0" w:space="0" w:color="auto"/>
          <w:bottom w:val="none" w:sz="0" w:space="0" w:color="auto"/>
          <w:right w:val="none" w:sz="0" w:space="0" w:color="auto"/>
          <w:bar w:val="none" w:sz="0" w:color="auto"/>
        </w:pBdr>
      </w:pPr>
    </w:p>
    <w:p w:rsidR="00892688" w:rsidRPr="00892688" w:rsidRDefault="00892688" w:rsidP="00892688">
      <w:pPr>
        <w:pStyle w:val="Titre1"/>
        <w:jc w:val="both"/>
        <w:rPr>
          <w:rFonts w:eastAsia="Arial Unicode MS"/>
          <w:b w:val="0"/>
          <w:color w:val="000000"/>
          <w:sz w:val="24"/>
          <w:szCs w:val="24"/>
          <w:u w:color="000000"/>
        </w:rPr>
      </w:pPr>
      <w:r w:rsidRPr="00892688">
        <w:rPr>
          <w:rFonts w:eastAsia="Arial Unicode MS"/>
          <w:color w:val="000000"/>
          <w:sz w:val="24"/>
          <w:szCs w:val="24"/>
          <w:u w:color="000000"/>
        </w:rPr>
        <w:t xml:space="preserve">VU </w:t>
      </w:r>
      <w:r w:rsidRPr="00892688">
        <w:rPr>
          <w:rFonts w:eastAsia="Arial Unicode MS"/>
          <w:b w:val="0"/>
          <w:color w:val="000000"/>
          <w:sz w:val="24"/>
          <w:szCs w:val="24"/>
          <w:u w:color="000000"/>
        </w:rPr>
        <w:t>la notification de la Direction Départementale de la Cohésion Sociale du Var en date du 14 mai 2020 notifiant l’attribution d’une subvention de 7040 € à la commune de Brignoles au titre du programme Politique de la Ville – Ville Vie Vacances,</w:t>
      </w:r>
    </w:p>
    <w:p w:rsidR="00892688" w:rsidRPr="00892688" w:rsidRDefault="00892688" w:rsidP="00892688">
      <w:pPr>
        <w:rPr>
          <w:rFonts w:eastAsia="Arial Unicode MS"/>
        </w:rPr>
      </w:pPr>
    </w:p>
    <w:p w:rsidR="00892688" w:rsidRPr="00892688" w:rsidRDefault="00892688" w:rsidP="00892688">
      <w:pPr>
        <w:pStyle w:val="Corps"/>
        <w:pBdr>
          <w:top w:val="none" w:sz="0" w:space="0" w:color="auto"/>
          <w:left w:val="none" w:sz="0" w:space="0" w:color="auto"/>
          <w:bottom w:val="none" w:sz="0" w:space="0" w:color="auto"/>
          <w:right w:val="none" w:sz="0" w:space="0" w:color="auto"/>
          <w:bar w:val="none" w:sz="0" w:color="auto"/>
        </w:pBdr>
      </w:pPr>
      <w:r w:rsidRPr="00892688">
        <w:rPr>
          <w:b/>
          <w:bCs/>
        </w:rPr>
        <w:t xml:space="preserve">CONSIDERANT </w:t>
      </w:r>
      <w:r w:rsidRPr="00892688">
        <w:t>que le programme Ville Vie Vacances (VVV) s’adresse prioritairement aux enfants et aux jeunes, filles et garçons, habitant les quartiers prioritaires de la politique de la ville,</w:t>
      </w:r>
    </w:p>
    <w:p w:rsidR="00892688" w:rsidRPr="00892688" w:rsidRDefault="00892688" w:rsidP="00892688">
      <w:pPr>
        <w:pStyle w:val="Corps"/>
        <w:pBdr>
          <w:top w:val="none" w:sz="0" w:space="0" w:color="auto"/>
          <w:left w:val="none" w:sz="0" w:space="0" w:color="auto"/>
          <w:bottom w:val="none" w:sz="0" w:space="0" w:color="auto"/>
          <w:right w:val="none" w:sz="0" w:space="0" w:color="auto"/>
          <w:bar w:val="none" w:sz="0" w:color="auto"/>
        </w:pBdr>
      </w:pPr>
    </w:p>
    <w:p w:rsidR="00892688" w:rsidRPr="00892688" w:rsidRDefault="00892688" w:rsidP="00892688">
      <w:pPr>
        <w:pStyle w:val="Corps"/>
        <w:pBdr>
          <w:top w:val="none" w:sz="0" w:space="0" w:color="auto"/>
          <w:left w:val="none" w:sz="0" w:space="0" w:color="auto"/>
          <w:bottom w:val="none" w:sz="0" w:space="0" w:color="auto"/>
          <w:right w:val="none" w:sz="0" w:space="0" w:color="auto"/>
          <w:bar w:val="none" w:sz="0" w:color="auto"/>
        </w:pBdr>
      </w:pPr>
      <w:r w:rsidRPr="00892688">
        <w:rPr>
          <w:b/>
          <w:bCs/>
        </w:rPr>
        <w:t xml:space="preserve">CONSIDERANT </w:t>
      </w:r>
      <w:bookmarkStart w:id="3" w:name="_Hlk54192546"/>
      <w:r w:rsidRPr="00892688">
        <w:t xml:space="preserve">que l’objectif de ce programme est de favoriser l’accès aux séjours de vacances organisés par la commune pour les enfants de 6 à 11 ans et les jeunes de 12 à 17 ans, </w:t>
      </w:r>
    </w:p>
    <w:p w:rsidR="00892688" w:rsidRPr="00892688" w:rsidRDefault="00892688" w:rsidP="00892688">
      <w:pPr>
        <w:pStyle w:val="Corps"/>
        <w:pBdr>
          <w:top w:val="none" w:sz="0" w:space="0" w:color="auto"/>
          <w:left w:val="none" w:sz="0" w:space="0" w:color="auto"/>
          <w:bottom w:val="none" w:sz="0" w:space="0" w:color="auto"/>
          <w:right w:val="none" w:sz="0" w:space="0" w:color="auto"/>
          <w:bar w:val="none" w:sz="0" w:color="auto"/>
        </w:pBdr>
      </w:pPr>
    </w:p>
    <w:p w:rsidR="00892688" w:rsidRPr="00892688" w:rsidRDefault="00892688" w:rsidP="00892688">
      <w:pPr>
        <w:pStyle w:val="Corps"/>
        <w:pBdr>
          <w:top w:val="none" w:sz="0" w:space="0" w:color="auto"/>
          <w:left w:val="none" w:sz="0" w:space="0" w:color="auto"/>
          <w:bottom w:val="none" w:sz="0" w:space="0" w:color="auto"/>
          <w:right w:val="none" w:sz="0" w:space="0" w:color="auto"/>
          <w:bar w:val="none" w:sz="0" w:color="auto"/>
        </w:pBdr>
      </w:pPr>
      <w:r w:rsidRPr="00892688">
        <w:rPr>
          <w:b/>
          <w:bCs/>
        </w:rPr>
        <w:t xml:space="preserve">CONSIDERANT </w:t>
      </w:r>
      <w:r w:rsidRPr="00892688">
        <w:t>que les enfants ou les jeunes concernés doivent être suivi</w:t>
      </w:r>
      <w:r w:rsidR="00E53248">
        <w:t>s</w:t>
      </w:r>
      <w:r w:rsidRPr="00892688">
        <w:t xml:space="preserve"> par le centre social, ou la Ligue Varoise de Prévention ou le CCAS, ou les différents travailleurs sociaux du territoire, </w:t>
      </w:r>
    </w:p>
    <w:p w:rsidR="00892688" w:rsidRPr="00892688" w:rsidRDefault="00892688" w:rsidP="00892688">
      <w:pPr>
        <w:pStyle w:val="Corps"/>
        <w:pBdr>
          <w:top w:val="none" w:sz="0" w:space="0" w:color="auto"/>
          <w:left w:val="none" w:sz="0" w:space="0" w:color="auto"/>
          <w:bottom w:val="none" w:sz="0" w:space="0" w:color="auto"/>
          <w:right w:val="none" w:sz="0" w:space="0" w:color="auto"/>
          <w:bar w:val="none" w:sz="0" w:color="auto"/>
        </w:pBdr>
      </w:pPr>
    </w:p>
    <w:p w:rsidR="00892688" w:rsidRPr="00892688" w:rsidRDefault="00892688" w:rsidP="00892688">
      <w:pPr>
        <w:pStyle w:val="Corps"/>
        <w:pBdr>
          <w:top w:val="none" w:sz="0" w:space="0" w:color="auto"/>
          <w:left w:val="none" w:sz="0" w:space="0" w:color="auto"/>
          <w:bottom w:val="none" w:sz="0" w:space="0" w:color="auto"/>
          <w:right w:val="none" w:sz="0" w:space="0" w:color="auto"/>
          <w:bar w:val="none" w:sz="0" w:color="auto"/>
        </w:pBdr>
      </w:pPr>
      <w:r w:rsidRPr="00892688">
        <w:rPr>
          <w:b/>
          <w:bCs/>
        </w:rPr>
        <w:t xml:space="preserve">CONSIDERANT </w:t>
      </w:r>
      <w:r w:rsidRPr="00892688">
        <w:t xml:space="preserve">que pour chaque séjour organisé par la ville, un quota maximum de 1/3 de la capacité totale sera réservé au programme VVV, </w:t>
      </w:r>
    </w:p>
    <w:p w:rsidR="00892688" w:rsidRPr="00892688" w:rsidRDefault="00892688" w:rsidP="00892688">
      <w:pPr>
        <w:pStyle w:val="Corps"/>
        <w:pBdr>
          <w:top w:val="none" w:sz="0" w:space="0" w:color="auto"/>
          <w:left w:val="none" w:sz="0" w:space="0" w:color="auto"/>
          <w:bottom w:val="none" w:sz="0" w:space="0" w:color="auto"/>
          <w:right w:val="none" w:sz="0" w:space="0" w:color="auto"/>
          <w:bar w:val="none" w:sz="0" w:color="auto"/>
        </w:pBdr>
      </w:pPr>
    </w:p>
    <w:p w:rsidR="00892688" w:rsidRPr="00892688" w:rsidRDefault="00892688" w:rsidP="00892688">
      <w:pPr>
        <w:pStyle w:val="Corps"/>
        <w:pBdr>
          <w:top w:val="none" w:sz="0" w:space="0" w:color="auto"/>
          <w:left w:val="none" w:sz="0" w:space="0" w:color="auto"/>
          <w:bottom w:val="none" w:sz="0" w:space="0" w:color="auto"/>
          <w:right w:val="none" w:sz="0" w:space="0" w:color="auto"/>
          <w:bar w:val="none" w:sz="0" w:color="auto"/>
        </w:pBdr>
      </w:pPr>
      <w:r w:rsidRPr="00892688">
        <w:rPr>
          <w:b/>
          <w:bCs/>
        </w:rPr>
        <w:t xml:space="preserve">CONSIDERANT </w:t>
      </w:r>
      <w:r w:rsidRPr="00892688">
        <w:t>que le quotient familial devra être inférieur à 900,</w:t>
      </w:r>
    </w:p>
    <w:p w:rsidR="00892688" w:rsidRPr="00892688" w:rsidRDefault="00892688" w:rsidP="00892688">
      <w:pPr>
        <w:pStyle w:val="Corps"/>
        <w:pBdr>
          <w:top w:val="none" w:sz="0" w:space="0" w:color="auto"/>
          <w:left w:val="none" w:sz="0" w:space="0" w:color="auto"/>
          <w:bottom w:val="none" w:sz="0" w:space="0" w:color="auto"/>
          <w:right w:val="none" w:sz="0" w:space="0" w:color="auto"/>
          <w:bar w:val="none" w:sz="0" w:color="auto"/>
        </w:pBdr>
      </w:pPr>
    </w:p>
    <w:p w:rsidR="00892688" w:rsidRPr="00892688" w:rsidRDefault="00892688" w:rsidP="00892688">
      <w:pPr>
        <w:pStyle w:val="Corps"/>
        <w:pBdr>
          <w:top w:val="none" w:sz="0" w:space="0" w:color="auto"/>
          <w:left w:val="none" w:sz="0" w:space="0" w:color="auto"/>
          <w:bottom w:val="none" w:sz="0" w:space="0" w:color="auto"/>
          <w:right w:val="none" w:sz="0" w:space="0" w:color="auto"/>
          <w:bar w:val="none" w:sz="0" w:color="auto"/>
        </w:pBdr>
      </w:pPr>
      <w:r w:rsidRPr="00892688">
        <w:rPr>
          <w:b/>
          <w:bCs/>
        </w:rPr>
        <w:t xml:space="preserve">CONSIDERANT </w:t>
      </w:r>
      <w:r w:rsidRPr="00892688">
        <w:t>que le tarif doit être dégressif par rapport au tarif public, un tarif spécifique devant être crée,</w:t>
      </w:r>
    </w:p>
    <w:bookmarkEnd w:id="3"/>
    <w:p w:rsidR="00892688" w:rsidRPr="00892688" w:rsidRDefault="00892688" w:rsidP="00892688">
      <w:pPr>
        <w:pStyle w:val="Corps"/>
        <w:pBdr>
          <w:top w:val="none" w:sz="0" w:space="0" w:color="auto"/>
          <w:left w:val="none" w:sz="0" w:space="0" w:color="auto"/>
          <w:bottom w:val="none" w:sz="0" w:space="0" w:color="auto"/>
          <w:right w:val="none" w:sz="0" w:space="0" w:color="auto"/>
          <w:bar w:val="none" w:sz="0" w:color="auto"/>
        </w:pBdr>
      </w:pPr>
      <w:r w:rsidRPr="00892688">
        <w:t>.</w:t>
      </w:r>
    </w:p>
    <w:p w:rsidR="00892688" w:rsidRPr="00892688" w:rsidRDefault="00892688" w:rsidP="00892688">
      <w:pPr>
        <w:pStyle w:val="Default"/>
        <w:jc w:val="both"/>
        <w:rPr>
          <w:rFonts w:ascii="Times New Roman" w:hAnsi="Times New Roman"/>
          <w:b/>
          <w:bCs/>
        </w:rPr>
      </w:pPr>
    </w:p>
    <w:p w:rsidR="00892688" w:rsidRPr="00892688" w:rsidRDefault="00892688" w:rsidP="00892688">
      <w:pPr>
        <w:pStyle w:val="Default"/>
        <w:jc w:val="center"/>
        <w:rPr>
          <w:rFonts w:ascii="Times New Roman" w:hAnsi="Times New Roman"/>
        </w:rPr>
      </w:pPr>
      <w:r w:rsidRPr="00892688">
        <w:rPr>
          <w:rFonts w:ascii="Times New Roman" w:hAnsi="Times New Roman"/>
          <w:b/>
          <w:bCs/>
        </w:rPr>
        <w:t>« Le Conseil municipal »</w:t>
      </w:r>
    </w:p>
    <w:p w:rsidR="00892688" w:rsidRPr="00892688" w:rsidRDefault="00892688" w:rsidP="00892688">
      <w:pPr>
        <w:pStyle w:val="Default"/>
        <w:jc w:val="both"/>
        <w:rPr>
          <w:rFonts w:ascii="Times New Roman" w:hAnsi="Times New Roman"/>
          <w:b/>
          <w:bCs/>
        </w:rPr>
      </w:pPr>
    </w:p>
    <w:p w:rsidR="00892688" w:rsidRPr="00892688" w:rsidRDefault="00892688" w:rsidP="00892688">
      <w:pPr>
        <w:pStyle w:val="Default"/>
        <w:jc w:val="both"/>
        <w:rPr>
          <w:rFonts w:ascii="Times New Roman" w:hAnsi="Times New Roman"/>
        </w:rPr>
      </w:pPr>
      <w:r w:rsidRPr="00892688">
        <w:rPr>
          <w:rFonts w:ascii="Times New Roman" w:hAnsi="Times New Roman"/>
          <w:b/>
          <w:bCs/>
        </w:rPr>
        <w:t xml:space="preserve">Après en avoir délibéré, </w:t>
      </w:r>
    </w:p>
    <w:p w:rsidR="00892688" w:rsidRPr="00892688" w:rsidRDefault="00892688" w:rsidP="00892688">
      <w:pPr>
        <w:pStyle w:val="Corps"/>
        <w:pBdr>
          <w:top w:val="none" w:sz="0" w:space="0" w:color="auto"/>
          <w:left w:val="none" w:sz="0" w:space="0" w:color="auto"/>
          <w:bottom w:val="none" w:sz="0" w:space="0" w:color="auto"/>
          <w:right w:val="none" w:sz="0" w:space="0" w:color="auto"/>
          <w:bar w:val="none" w:sz="0" w:color="auto"/>
        </w:pBdr>
        <w:rPr>
          <w:b/>
        </w:rPr>
      </w:pPr>
    </w:p>
    <w:p w:rsidR="00892688" w:rsidRPr="00892688" w:rsidRDefault="00892688" w:rsidP="00892688">
      <w:pPr>
        <w:tabs>
          <w:tab w:val="left" w:pos="9214"/>
        </w:tabs>
        <w:adjustRightInd w:val="0"/>
        <w:spacing w:after="480"/>
        <w:outlineLvl w:val="0"/>
        <w:rPr>
          <w:rFonts w:eastAsia="Arial Unicode MS"/>
          <w:color w:val="000000"/>
          <w:u w:color="000000"/>
        </w:rPr>
      </w:pPr>
      <w:r w:rsidRPr="00892688">
        <w:rPr>
          <w:b/>
        </w:rPr>
        <w:t>AUTORISE</w:t>
      </w:r>
      <w:r w:rsidRPr="00892688">
        <w:t xml:space="preserve"> </w:t>
      </w:r>
      <w:r w:rsidR="00F26E26" w:rsidRPr="00AC7A4C">
        <w:rPr>
          <w:b/>
        </w:rPr>
        <w:t>à l’unanimité</w:t>
      </w:r>
      <w:r w:rsidR="00F26E26">
        <w:rPr>
          <w:b/>
        </w:rPr>
        <w:t xml:space="preserve"> </w:t>
      </w:r>
      <w:r w:rsidRPr="00892688">
        <w:t xml:space="preserve">les modifications suivantes au </w:t>
      </w:r>
      <w:r w:rsidRPr="00892688">
        <w:rPr>
          <w:rFonts w:eastAsia="Arial Unicode MS"/>
          <w:color w:val="000000"/>
          <w:u w:color="000000"/>
        </w:rPr>
        <w:t xml:space="preserve">Règlement des inscriptions aux Accueils du Matin et du Soir, à la Restauration Scolaire, aux Centres de Loisirs pour les enfants de Maternelle et d’Elémentaire 2020/2021 : </w:t>
      </w:r>
    </w:p>
    <w:p w:rsidR="00892688" w:rsidRDefault="00892688" w:rsidP="00892688">
      <w:pPr>
        <w:tabs>
          <w:tab w:val="left" w:pos="9214"/>
        </w:tabs>
        <w:adjustRightInd w:val="0"/>
        <w:spacing w:after="480"/>
        <w:outlineLvl w:val="0"/>
        <w:rPr>
          <w:rFonts w:eastAsia="Arial Unicode MS"/>
          <w:color w:val="000000"/>
          <w:u w:color="000000"/>
        </w:rPr>
      </w:pPr>
    </w:p>
    <w:p w:rsidR="00AA2537" w:rsidRPr="00892688" w:rsidRDefault="00AA2537" w:rsidP="00892688">
      <w:pPr>
        <w:tabs>
          <w:tab w:val="left" w:pos="9214"/>
        </w:tabs>
        <w:adjustRightInd w:val="0"/>
        <w:spacing w:after="480"/>
        <w:outlineLvl w:val="0"/>
        <w:rPr>
          <w:rFonts w:eastAsia="Arial Unicode MS"/>
          <w:color w:val="000000"/>
          <w:u w:color="000000"/>
        </w:rPr>
      </w:pPr>
    </w:p>
    <w:p w:rsidR="00892688" w:rsidRPr="00892688" w:rsidRDefault="00892688" w:rsidP="00892688">
      <w:pPr>
        <w:shd w:val="clear" w:color="auto" w:fill="A6A6A6" w:themeFill="background1" w:themeFillShade="A6"/>
        <w:tabs>
          <w:tab w:val="left" w:pos="9214"/>
        </w:tabs>
        <w:adjustRightInd w:val="0"/>
        <w:outlineLvl w:val="0"/>
        <w:rPr>
          <w:b/>
          <w:bCs/>
          <w:color w:val="FFFFFF"/>
        </w:rPr>
      </w:pPr>
      <w:r w:rsidRPr="00892688">
        <w:rPr>
          <w:b/>
          <w:bCs/>
          <w:color w:val="FFFFFF"/>
        </w:rPr>
        <w:t xml:space="preserve">I – ACCUEIL DES  ENFANTS </w:t>
      </w:r>
    </w:p>
    <w:p w:rsidR="00892688" w:rsidRPr="00892688" w:rsidRDefault="00892688" w:rsidP="00892688">
      <w:pPr>
        <w:pStyle w:val="Paragraphedeliste"/>
        <w:numPr>
          <w:ilvl w:val="0"/>
          <w:numId w:val="32"/>
        </w:numPr>
        <w:shd w:val="clear" w:color="auto" w:fill="A6A6A6" w:themeFill="background1" w:themeFillShade="A6"/>
        <w:tabs>
          <w:tab w:val="left" w:pos="9214"/>
        </w:tabs>
        <w:autoSpaceDE w:val="0"/>
        <w:autoSpaceDN w:val="0"/>
        <w:adjustRightInd w:val="0"/>
        <w:jc w:val="left"/>
        <w:textAlignment w:val="auto"/>
        <w:outlineLvl w:val="0"/>
        <w:rPr>
          <w:rFonts w:ascii="Times New Roman" w:hAnsi="Times New Roman"/>
          <w:b/>
          <w:bCs/>
          <w:color w:val="FFFFFF"/>
          <w:sz w:val="24"/>
          <w:szCs w:val="24"/>
        </w:rPr>
      </w:pPr>
      <w:bookmarkStart w:id="4" w:name="_Hlk54268458"/>
      <w:r w:rsidRPr="00892688">
        <w:rPr>
          <w:rFonts w:ascii="Times New Roman" w:hAnsi="Times New Roman"/>
          <w:b/>
          <w:bCs/>
          <w:color w:val="FFFFFF"/>
          <w:sz w:val="24"/>
          <w:szCs w:val="24"/>
        </w:rPr>
        <w:t>Centres de loisirs des vacances scolaires</w:t>
      </w:r>
    </w:p>
    <w:bookmarkEnd w:id="4"/>
    <w:p w:rsidR="00892688" w:rsidRPr="00892688" w:rsidRDefault="00892688" w:rsidP="00892688">
      <w:pPr>
        <w:tabs>
          <w:tab w:val="left" w:pos="9214"/>
        </w:tabs>
        <w:adjustRightInd w:val="0"/>
        <w:spacing w:after="480"/>
        <w:outlineLvl w:val="0"/>
        <w:rPr>
          <w:rFonts w:eastAsia="Arial Unicode MS"/>
          <w:color w:val="000000"/>
          <w:u w:color="000000"/>
        </w:rPr>
      </w:pPr>
    </w:p>
    <w:tbl>
      <w:tblPr>
        <w:tblStyle w:val="Grilledutableau"/>
        <w:tblW w:w="5000" w:type="pct"/>
        <w:tblLook w:val="04A0" w:firstRow="1" w:lastRow="0" w:firstColumn="1" w:lastColumn="0" w:noHBand="0" w:noVBand="1"/>
      </w:tblPr>
      <w:tblGrid>
        <w:gridCol w:w="1131"/>
        <w:gridCol w:w="1043"/>
        <w:gridCol w:w="4881"/>
        <w:gridCol w:w="2515"/>
      </w:tblGrid>
      <w:tr w:rsidR="00892688" w:rsidRPr="00892688" w:rsidTr="00892688">
        <w:tc>
          <w:tcPr>
            <w:tcW w:w="593" w:type="pct"/>
          </w:tcPr>
          <w:p w:rsidR="00892688" w:rsidRPr="00892688" w:rsidRDefault="00892688" w:rsidP="00C24859">
            <w:pPr>
              <w:tabs>
                <w:tab w:val="left" w:pos="540"/>
                <w:tab w:val="left" w:pos="9214"/>
              </w:tabs>
            </w:pPr>
          </w:p>
        </w:tc>
        <w:tc>
          <w:tcPr>
            <w:tcW w:w="539" w:type="pct"/>
            <w:vAlign w:val="center"/>
          </w:tcPr>
          <w:p w:rsidR="00892688" w:rsidRPr="00892688" w:rsidRDefault="00892688" w:rsidP="00C24859">
            <w:pPr>
              <w:tabs>
                <w:tab w:val="left" w:pos="540"/>
                <w:tab w:val="left" w:pos="9214"/>
              </w:tabs>
              <w:jc w:val="center"/>
            </w:pPr>
            <w:r w:rsidRPr="00892688">
              <w:t>Horaires</w:t>
            </w:r>
          </w:p>
        </w:tc>
        <w:tc>
          <w:tcPr>
            <w:tcW w:w="2552" w:type="pct"/>
            <w:tcBorders>
              <w:bottom w:val="single" w:sz="4" w:space="0" w:color="auto"/>
            </w:tcBorders>
            <w:vAlign w:val="center"/>
          </w:tcPr>
          <w:p w:rsidR="00892688" w:rsidRPr="00892688" w:rsidRDefault="00892688" w:rsidP="00C24859">
            <w:pPr>
              <w:tabs>
                <w:tab w:val="left" w:pos="540"/>
                <w:tab w:val="left" w:pos="9214"/>
              </w:tabs>
              <w:jc w:val="center"/>
            </w:pPr>
            <w:r w:rsidRPr="00892688">
              <w:t xml:space="preserve">Tarifs commune </w:t>
            </w:r>
            <w:r w:rsidRPr="00892688">
              <w:br/>
              <w:t>(selon quotient familial)</w:t>
            </w:r>
          </w:p>
        </w:tc>
        <w:tc>
          <w:tcPr>
            <w:tcW w:w="1317" w:type="pct"/>
            <w:tcBorders>
              <w:bottom w:val="single" w:sz="4" w:space="0" w:color="auto"/>
            </w:tcBorders>
            <w:vAlign w:val="center"/>
          </w:tcPr>
          <w:p w:rsidR="00892688" w:rsidRPr="00892688" w:rsidRDefault="00892688" w:rsidP="00C24859">
            <w:pPr>
              <w:tabs>
                <w:tab w:val="left" w:pos="540"/>
                <w:tab w:val="left" w:pos="9214"/>
              </w:tabs>
              <w:jc w:val="center"/>
            </w:pPr>
            <w:r w:rsidRPr="00892688">
              <w:t xml:space="preserve">Tarifs hors commune </w:t>
            </w:r>
            <w:r w:rsidRPr="00892688">
              <w:br/>
              <w:t>(selon quotient familial)</w:t>
            </w:r>
          </w:p>
        </w:tc>
      </w:tr>
      <w:tr w:rsidR="00892688" w:rsidRPr="00892688" w:rsidTr="00892688">
        <w:trPr>
          <w:trHeight w:val="991"/>
        </w:trPr>
        <w:tc>
          <w:tcPr>
            <w:tcW w:w="593" w:type="pct"/>
          </w:tcPr>
          <w:p w:rsidR="00892688" w:rsidRPr="00892688" w:rsidRDefault="00892688" w:rsidP="00C24859">
            <w:pPr>
              <w:tabs>
                <w:tab w:val="left" w:pos="540"/>
                <w:tab w:val="left" w:pos="9214"/>
              </w:tabs>
              <w:jc w:val="center"/>
            </w:pPr>
            <w:r w:rsidRPr="00892688">
              <w:t>Séjour VVV</w:t>
            </w:r>
          </w:p>
        </w:tc>
        <w:tc>
          <w:tcPr>
            <w:tcW w:w="539" w:type="pct"/>
          </w:tcPr>
          <w:p w:rsidR="00892688" w:rsidRPr="00892688" w:rsidRDefault="00892688" w:rsidP="00C24859">
            <w:pPr>
              <w:tabs>
                <w:tab w:val="left" w:pos="540"/>
                <w:tab w:val="left" w:pos="9214"/>
              </w:tabs>
              <w:jc w:val="center"/>
              <w:rPr>
                <w:b/>
              </w:rPr>
            </w:pPr>
          </w:p>
        </w:tc>
        <w:tc>
          <w:tcPr>
            <w:tcW w:w="2552" w:type="pct"/>
          </w:tcPr>
          <w:p w:rsidR="00892688" w:rsidRPr="00892688" w:rsidRDefault="00892688" w:rsidP="00C24859">
            <w:pPr>
              <w:tabs>
                <w:tab w:val="left" w:pos="540"/>
                <w:tab w:val="left" w:pos="9214"/>
              </w:tabs>
            </w:pPr>
            <w:r w:rsidRPr="00892688">
              <w:t xml:space="preserve">20 % du Tarif journalier ou forfaitaire de la tranche de QF 1300 et plus. </w:t>
            </w:r>
          </w:p>
          <w:p w:rsidR="00892688" w:rsidRPr="00892688" w:rsidRDefault="00892688" w:rsidP="00C24859">
            <w:pPr>
              <w:tabs>
                <w:tab w:val="left" w:pos="540"/>
                <w:tab w:val="left" w:pos="9214"/>
              </w:tabs>
            </w:pPr>
            <w:r w:rsidRPr="00892688">
              <w:t>Ou 20% du tarif du séjour</w:t>
            </w:r>
          </w:p>
          <w:p w:rsidR="00892688" w:rsidRPr="00892688" w:rsidRDefault="00892688" w:rsidP="00C24859">
            <w:pPr>
              <w:tabs>
                <w:tab w:val="left" w:pos="540"/>
                <w:tab w:val="left" w:pos="9214"/>
              </w:tabs>
            </w:pPr>
          </w:p>
          <w:p w:rsidR="00892688" w:rsidRPr="00892688" w:rsidRDefault="00892688" w:rsidP="00C24859">
            <w:pPr>
              <w:tabs>
                <w:tab w:val="left" w:pos="540"/>
                <w:tab w:val="left" w:pos="9214"/>
              </w:tabs>
            </w:pPr>
            <w:r w:rsidRPr="00892688">
              <w:t>Conditions :</w:t>
            </w:r>
          </w:p>
          <w:p w:rsidR="00892688" w:rsidRPr="00892688" w:rsidRDefault="00892688" w:rsidP="00892688">
            <w:pPr>
              <w:pStyle w:val="Paragraphedeliste"/>
              <w:numPr>
                <w:ilvl w:val="0"/>
                <w:numId w:val="33"/>
              </w:numPr>
              <w:tabs>
                <w:tab w:val="left" w:pos="540"/>
                <w:tab w:val="left" w:pos="9214"/>
              </w:tabs>
              <w:jc w:val="left"/>
              <w:textAlignment w:val="auto"/>
              <w:rPr>
                <w:rFonts w:ascii="Times New Roman" w:eastAsia="Times New Roman" w:hAnsi="Times New Roman"/>
                <w:sz w:val="24"/>
                <w:szCs w:val="24"/>
              </w:rPr>
            </w:pPr>
            <w:r w:rsidRPr="00892688">
              <w:rPr>
                <w:rFonts w:ascii="Times New Roman" w:eastAsia="Times New Roman" w:hAnsi="Times New Roman"/>
                <w:sz w:val="24"/>
                <w:szCs w:val="24"/>
              </w:rPr>
              <w:t xml:space="preserve">Lieu de résidence en QPV </w:t>
            </w:r>
          </w:p>
          <w:p w:rsidR="00892688" w:rsidRPr="00892688" w:rsidRDefault="00892688" w:rsidP="00892688">
            <w:pPr>
              <w:pStyle w:val="Paragraphedeliste"/>
              <w:numPr>
                <w:ilvl w:val="0"/>
                <w:numId w:val="33"/>
              </w:numPr>
              <w:tabs>
                <w:tab w:val="left" w:pos="540"/>
                <w:tab w:val="left" w:pos="9214"/>
              </w:tabs>
              <w:jc w:val="left"/>
              <w:textAlignment w:val="auto"/>
              <w:rPr>
                <w:rFonts w:ascii="Times New Roman" w:eastAsia="Times New Roman" w:hAnsi="Times New Roman"/>
                <w:sz w:val="24"/>
                <w:szCs w:val="24"/>
              </w:rPr>
            </w:pPr>
            <w:r w:rsidRPr="00892688">
              <w:rPr>
                <w:rFonts w:ascii="Times New Roman" w:eastAsia="Times New Roman" w:hAnsi="Times New Roman"/>
                <w:sz w:val="24"/>
                <w:szCs w:val="24"/>
              </w:rPr>
              <w:t xml:space="preserve">Suivi éducatif régulier dans le cadre du CCAS, PRE, de la LVP,  MIS ou travailleur social </w:t>
            </w:r>
          </w:p>
          <w:p w:rsidR="00892688" w:rsidRPr="00892688" w:rsidRDefault="00892688" w:rsidP="00892688">
            <w:pPr>
              <w:pStyle w:val="Paragraphedeliste"/>
              <w:numPr>
                <w:ilvl w:val="0"/>
                <w:numId w:val="33"/>
              </w:numPr>
              <w:tabs>
                <w:tab w:val="left" w:pos="540"/>
                <w:tab w:val="left" w:pos="9214"/>
              </w:tabs>
              <w:jc w:val="left"/>
              <w:textAlignment w:val="auto"/>
              <w:rPr>
                <w:rFonts w:ascii="Times New Roman" w:eastAsia="Times New Roman" w:hAnsi="Times New Roman"/>
                <w:sz w:val="24"/>
                <w:szCs w:val="24"/>
              </w:rPr>
            </w:pPr>
            <w:r w:rsidRPr="00892688">
              <w:rPr>
                <w:rFonts w:ascii="Times New Roman" w:eastAsia="Times New Roman" w:hAnsi="Times New Roman"/>
                <w:sz w:val="24"/>
                <w:szCs w:val="24"/>
              </w:rPr>
              <w:t>Quotient Familial inférieur à 900</w:t>
            </w:r>
          </w:p>
          <w:p w:rsidR="00892688" w:rsidRPr="00892688" w:rsidRDefault="00892688" w:rsidP="00C24859">
            <w:pPr>
              <w:tabs>
                <w:tab w:val="left" w:pos="540"/>
                <w:tab w:val="left" w:pos="9214"/>
              </w:tabs>
              <w:ind w:left="360"/>
            </w:pPr>
          </w:p>
          <w:p w:rsidR="00892688" w:rsidRPr="00892688" w:rsidRDefault="00892688" w:rsidP="00C24859">
            <w:pPr>
              <w:tabs>
                <w:tab w:val="left" w:pos="540"/>
                <w:tab w:val="left" w:pos="9214"/>
              </w:tabs>
            </w:pPr>
          </w:p>
        </w:tc>
        <w:tc>
          <w:tcPr>
            <w:tcW w:w="1317" w:type="pct"/>
          </w:tcPr>
          <w:p w:rsidR="00892688" w:rsidRPr="00892688" w:rsidRDefault="00892688" w:rsidP="00C24859">
            <w:pPr>
              <w:tabs>
                <w:tab w:val="left" w:pos="540"/>
                <w:tab w:val="left" w:pos="9214"/>
              </w:tabs>
            </w:pPr>
            <w:r w:rsidRPr="00892688">
              <w:t xml:space="preserve">Non Eligible au dispositif. </w:t>
            </w:r>
          </w:p>
        </w:tc>
      </w:tr>
    </w:tbl>
    <w:p w:rsidR="00892688" w:rsidRPr="00892688" w:rsidRDefault="00892688" w:rsidP="00892688">
      <w:pPr>
        <w:tabs>
          <w:tab w:val="left" w:pos="9214"/>
        </w:tabs>
        <w:adjustRightInd w:val="0"/>
        <w:spacing w:after="480"/>
        <w:outlineLvl w:val="0"/>
        <w:rPr>
          <w:rFonts w:eastAsia="Arial Unicode MS"/>
          <w:color w:val="000000"/>
          <w:u w:color="000000"/>
        </w:rPr>
      </w:pPr>
    </w:p>
    <w:p w:rsidR="00892688" w:rsidRPr="00892688" w:rsidRDefault="00892688" w:rsidP="00892688">
      <w:pPr>
        <w:tabs>
          <w:tab w:val="left" w:pos="9214"/>
        </w:tabs>
        <w:adjustRightInd w:val="0"/>
        <w:spacing w:after="480"/>
        <w:outlineLvl w:val="0"/>
      </w:pPr>
      <w:r w:rsidRPr="00892688">
        <w:rPr>
          <w:b/>
        </w:rPr>
        <w:t>AUTORISE</w:t>
      </w:r>
      <w:r w:rsidR="00F26E26" w:rsidRPr="00F26E26">
        <w:rPr>
          <w:b/>
        </w:rPr>
        <w:t xml:space="preserve"> </w:t>
      </w:r>
      <w:r w:rsidR="00F26E26" w:rsidRPr="00AC7A4C">
        <w:rPr>
          <w:b/>
        </w:rPr>
        <w:t>à l’unanimité</w:t>
      </w:r>
      <w:r w:rsidRPr="00892688">
        <w:t xml:space="preserve"> les modifications suivantes au </w:t>
      </w:r>
      <w:r w:rsidRPr="00892688">
        <w:rPr>
          <w:rFonts w:eastAsia="Arial Unicode MS"/>
          <w:color w:val="000000"/>
          <w:u w:color="000000"/>
        </w:rPr>
        <w:t xml:space="preserve">Règlement des inscriptions </w:t>
      </w:r>
      <w:r w:rsidRPr="00892688">
        <w:t>de l’Endroit Jeunes :</w:t>
      </w:r>
    </w:p>
    <w:p w:rsidR="00892688" w:rsidRPr="00892688" w:rsidRDefault="00892688" w:rsidP="00892688">
      <w:pPr>
        <w:shd w:val="clear" w:color="auto" w:fill="A6A6A6" w:themeFill="background1" w:themeFillShade="A6"/>
        <w:tabs>
          <w:tab w:val="left" w:pos="9214"/>
        </w:tabs>
        <w:adjustRightInd w:val="0"/>
        <w:outlineLvl w:val="0"/>
        <w:rPr>
          <w:b/>
          <w:bCs/>
          <w:color w:val="FFFFFF"/>
        </w:rPr>
      </w:pPr>
      <w:r w:rsidRPr="00892688">
        <w:rPr>
          <w:b/>
          <w:bCs/>
          <w:color w:val="FFFFFF"/>
        </w:rPr>
        <w:t xml:space="preserve">I – ACCUEIL DES  ENFANTS </w:t>
      </w:r>
    </w:p>
    <w:p w:rsidR="00892688" w:rsidRPr="00892688" w:rsidRDefault="00892688" w:rsidP="00892688">
      <w:pPr>
        <w:pStyle w:val="Paragraphedeliste"/>
        <w:numPr>
          <w:ilvl w:val="0"/>
          <w:numId w:val="34"/>
        </w:numPr>
        <w:shd w:val="clear" w:color="auto" w:fill="A6A6A6" w:themeFill="background1" w:themeFillShade="A6"/>
        <w:tabs>
          <w:tab w:val="left" w:pos="9214"/>
        </w:tabs>
        <w:autoSpaceDE w:val="0"/>
        <w:autoSpaceDN w:val="0"/>
        <w:adjustRightInd w:val="0"/>
        <w:jc w:val="left"/>
        <w:textAlignment w:val="auto"/>
        <w:outlineLvl w:val="0"/>
        <w:rPr>
          <w:rFonts w:ascii="Times New Roman" w:hAnsi="Times New Roman"/>
          <w:b/>
          <w:bCs/>
          <w:color w:val="FFFFFF"/>
          <w:sz w:val="24"/>
          <w:szCs w:val="24"/>
        </w:rPr>
      </w:pPr>
      <w:r w:rsidRPr="00892688">
        <w:rPr>
          <w:rFonts w:ascii="Times New Roman" w:hAnsi="Times New Roman"/>
          <w:b/>
          <w:bCs/>
          <w:color w:val="FFFFFF"/>
          <w:sz w:val="24"/>
          <w:szCs w:val="24"/>
        </w:rPr>
        <w:t>Séjours</w:t>
      </w:r>
    </w:p>
    <w:p w:rsidR="00892688" w:rsidRPr="00892688" w:rsidRDefault="00892688" w:rsidP="00892688">
      <w:pPr>
        <w:tabs>
          <w:tab w:val="left" w:pos="9214"/>
        </w:tabs>
        <w:adjustRightInd w:val="0"/>
        <w:spacing w:after="480"/>
        <w:outlineLvl w:val="0"/>
      </w:pPr>
      <w:r w:rsidRPr="00892688">
        <w:rPr>
          <w:b/>
          <w:bCs/>
          <w:color w:val="FFFFFF"/>
        </w:rPr>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4961"/>
      </w:tblGrid>
      <w:tr w:rsidR="00892688" w:rsidRPr="00892688" w:rsidTr="00C24859">
        <w:trPr>
          <w:jc w:val="center"/>
        </w:trPr>
        <w:tc>
          <w:tcPr>
            <w:tcW w:w="3261" w:type="dxa"/>
            <w:gridSpan w:val="2"/>
            <w:vMerge w:val="restart"/>
            <w:vAlign w:val="center"/>
          </w:tcPr>
          <w:p w:rsidR="00892688" w:rsidRPr="00892688" w:rsidRDefault="00892688" w:rsidP="00C24859">
            <w:pPr>
              <w:pBdr>
                <w:top w:val="nil"/>
                <w:left w:val="nil"/>
                <w:bottom w:val="nil"/>
                <w:right w:val="nil"/>
                <w:between w:val="nil"/>
                <w:bar w:val="nil"/>
              </w:pBdr>
              <w:jc w:val="center"/>
              <w:rPr>
                <w:rFonts w:eastAsia="Arial Unicode MS"/>
                <w:b/>
                <w:bCs/>
                <w:bdr w:val="nil"/>
                <w:lang w:val="en-US"/>
              </w:rPr>
            </w:pPr>
            <w:r w:rsidRPr="00892688">
              <w:rPr>
                <w:rFonts w:eastAsia="Arial Unicode MS"/>
                <w:b/>
                <w:bCs/>
                <w:bdr w:val="nil"/>
                <w:lang w:val="en-US"/>
              </w:rPr>
              <w:t xml:space="preserve">Grille </w:t>
            </w:r>
            <w:proofErr w:type="spellStart"/>
            <w:r w:rsidRPr="00892688">
              <w:rPr>
                <w:rFonts w:eastAsia="Arial Unicode MS"/>
                <w:b/>
                <w:bCs/>
                <w:bdr w:val="nil"/>
                <w:lang w:val="en-US"/>
              </w:rPr>
              <w:t>tarifaire</w:t>
            </w:r>
            <w:proofErr w:type="spellEnd"/>
          </w:p>
        </w:tc>
        <w:tc>
          <w:tcPr>
            <w:tcW w:w="4961" w:type="dxa"/>
          </w:tcPr>
          <w:p w:rsidR="00892688" w:rsidRPr="00892688" w:rsidRDefault="00892688" w:rsidP="00C24859">
            <w:pPr>
              <w:pBdr>
                <w:top w:val="nil"/>
                <w:left w:val="nil"/>
                <w:bottom w:val="nil"/>
                <w:right w:val="nil"/>
                <w:between w:val="nil"/>
                <w:bar w:val="nil"/>
              </w:pBdr>
              <w:jc w:val="center"/>
              <w:rPr>
                <w:rFonts w:eastAsia="Arial Unicode MS"/>
                <w:b/>
                <w:bCs/>
                <w:bdr w:val="nil"/>
                <w:lang w:val="en-US"/>
              </w:rPr>
            </w:pPr>
            <w:proofErr w:type="spellStart"/>
            <w:r w:rsidRPr="00892688">
              <w:rPr>
                <w:rFonts w:eastAsia="Arial Unicode MS"/>
                <w:b/>
                <w:bCs/>
                <w:bdr w:val="nil"/>
                <w:lang w:val="en-US"/>
              </w:rPr>
              <w:t>Tarifs</w:t>
            </w:r>
            <w:proofErr w:type="spellEnd"/>
          </w:p>
        </w:tc>
      </w:tr>
      <w:tr w:rsidR="00892688" w:rsidRPr="00892688" w:rsidTr="00C24859">
        <w:trPr>
          <w:jc w:val="center"/>
        </w:trPr>
        <w:tc>
          <w:tcPr>
            <w:tcW w:w="3261" w:type="dxa"/>
            <w:gridSpan w:val="2"/>
            <w:vMerge/>
          </w:tcPr>
          <w:p w:rsidR="00892688" w:rsidRPr="00892688" w:rsidRDefault="00892688" w:rsidP="00C24859">
            <w:pPr>
              <w:pBdr>
                <w:top w:val="nil"/>
                <w:left w:val="nil"/>
                <w:bottom w:val="nil"/>
                <w:right w:val="nil"/>
                <w:between w:val="nil"/>
                <w:bar w:val="nil"/>
              </w:pBdr>
              <w:jc w:val="center"/>
              <w:rPr>
                <w:rFonts w:eastAsia="Arial Unicode MS"/>
                <w:b/>
                <w:bCs/>
                <w:bdr w:val="nil"/>
                <w:lang w:val="en-US"/>
              </w:rPr>
            </w:pPr>
          </w:p>
        </w:tc>
        <w:tc>
          <w:tcPr>
            <w:tcW w:w="4961" w:type="dxa"/>
            <w:vAlign w:val="center"/>
          </w:tcPr>
          <w:p w:rsidR="00892688" w:rsidRPr="00892688" w:rsidRDefault="00892688" w:rsidP="00C24859">
            <w:pPr>
              <w:pBdr>
                <w:top w:val="nil"/>
                <w:left w:val="nil"/>
                <w:bottom w:val="nil"/>
                <w:right w:val="nil"/>
                <w:between w:val="nil"/>
                <w:bar w:val="nil"/>
              </w:pBdr>
              <w:jc w:val="center"/>
              <w:rPr>
                <w:rFonts w:eastAsia="Arial Unicode MS"/>
                <w:bdr w:val="nil"/>
                <w:lang w:val="en-US"/>
              </w:rPr>
            </w:pPr>
            <w:r w:rsidRPr="00892688">
              <w:rPr>
                <w:rFonts w:eastAsia="Arial Unicode MS"/>
                <w:bdr w:val="nil"/>
                <w:lang w:val="en-US"/>
              </w:rPr>
              <w:t>COMMUNE</w:t>
            </w:r>
          </w:p>
        </w:tc>
      </w:tr>
      <w:tr w:rsidR="00892688" w:rsidRPr="00892688" w:rsidTr="00C24859">
        <w:trPr>
          <w:trHeight w:val="878"/>
          <w:jc w:val="center"/>
        </w:trPr>
        <w:tc>
          <w:tcPr>
            <w:tcW w:w="993" w:type="dxa"/>
            <w:vAlign w:val="center"/>
          </w:tcPr>
          <w:p w:rsidR="00892688" w:rsidRPr="00892688" w:rsidRDefault="00892688" w:rsidP="00C24859">
            <w:pPr>
              <w:pBdr>
                <w:top w:val="nil"/>
                <w:left w:val="nil"/>
                <w:bottom w:val="nil"/>
                <w:right w:val="nil"/>
                <w:between w:val="nil"/>
                <w:bar w:val="nil"/>
              </w:pBdr>
              <w:jc w:val="center"/>
              <w:rPr>
                <w:rFonts w:eastAsia="Arial Unicode MS"/>
                <w:bdr w:val="nil"/>
                <w:lang w:val="en-US"/>
              </w:rPr>
            </w:pPr>
            <w:r w:rsidRPr="00892688">
              <w:rPr>
                <w:rFonts w:eastAsia="Arial Unicode MS"/>
                <w:bdr w:val="nil"/>
                <w:lang w:val="en-US"/>
              </w:rPr>
              <w:t>C</w:t>
            </w:r>
          </w:p>
        </w:tc>
        <w:tc>
          <w:tcPr>
            <w:tcW w:w="2268" w:type="dxa"/>
            <w:vAlign w:val="center"/>
          </w:tcPr>
          <w:p w:rsidR="00892688" w:rsidRPr="00892688" w:rsidRDefault="00892688" w:rsidP="00C24859">
            <w:pPr>
              <w:pBdr>
                <w:top w:val="nil"/>
                <w:left w:val="nil"/>
                <w:bottom w:val="nil"/>
                <w:right w:val="nil"/>
                <w:between w:val="nil"/>
                <w:bar w:val="nil"/>
              </w:pBdr>
              <w:rPr>
                <w:rFonts w:eastAsia="Arial Unicode MS"/>
                <w:bdr w:val="nil"/>
                <w:lang w:val="en-US"/>
              </w:rPr>
            </w:pPr>
            <w:proofErr w:type="spellStart"/>
            <w:r w:rsidRPr="00892688">
              <w:rPr>
                <w:rFonts w:eastAsia="Arial Unicode MS"/>
                <w:bdr w:val="nil"/>
                <w:lang w:val="en-US"/>
              </w:rPr>
              <w:t>Séjours</w:t>
            </w:r>
            <w:proofErr w:type="spellEnd"/>
            <w:r w:rsidRPr="00892688">
              <w:rPr>
                <w:rFonts w:eastAsia="Arial Unicode MS"/>
                <w:bdr w:val="nil"/>
                <w:lang w:val="en-US"/>
              </w:rPr>
              <w:t xml:space="preserve"> VVV</w:t>
            </w:r>
          </w:p>
        </w:tc>
        <w:tc>
          <w:tcPr>
            <w:tcW w:w="4961" w:type="dxa"/>
            <w:vAlign w:val="center"/>
          </w:tcPr>
          <w:p w:rsidR="00892688" w:rsidRPr="00892688" w:rsidRDefault="00892688" w:rsidP="00C24859">
            <w:pPr>
              <w:tabs>
                <w:tab w:val="left" w:pos="540"/>
                <w:tab w:val="left" w:pos="9214"/>
              </w:tabs>
            </w:pPr>
            <w:r w:rsidRPr="00892688">
              <w:t>20% du tarif du séjour</w:t>
            </w:r>
          </w:p>
          <w:p w:rsidR="00892688" w:rsidRPr="00892688" w:rsidRDefault="00892688" w:rsidP="00C24859">
            <w:pPr>
              <w:tabs>
                <w:tab w:val="left" w:pos="540"/>
                <w:tab w:val="left" w:pos="9214"/>
              </w:tabs>
            </w:pPr>
            <w:r w:rsidRPr="00892688">
              <w:t>Conditions :</w:t>
            </w:r>
          </w:p>
          <w:p w:rsidR="00892688" w:rsidRPr="00892688" w:rsidRDefault="00892688" w:rsidP="00892688">
            <w:pPr>
              <w:pStyle w:val="Paragraphedeliste"/>
              <w:numPr>
                <w:ilvl w:val="0"/>
                <w:numId w:val="35"/>
              </w:numPr>
              <w:tabs>
                <w:tab w:val="left" w:pos="540"/>
                <w:tab w:val="left" w:pos="9214"/>
              </w:tabs>
              <w:jc w:val="left"/>
              <w:textAlignment w:val="auto"/>
              <w:rPr>
                <w:rFonts w:ascii="Times New Roman" w:eastAsia="Times New Roman" w:hAnsi="Times New Roman"/>
                <w:sz w:val="24"/>
                <w:szCs w:val="24"/>
              </w:rPr>
            </w:pPr>
            <w:r w:rsidRPr="00892688">
              <w:rPr>
                <w:rFonts w:ascii="Times New Roman" w:eastAsia="Times New Roman" w:hAnsi="Times New Roman"/>
                <w:sz w:val="24"/>
                <w:szCs w:val="24"/>
              </w:rPr>
              <w:t xml:space="preserve">Lieu de résidence en QPV </w:t>
            </w:r>
          </w:p>
          <w:p w:rsidR="00892688" w:rsidRPr="00892688" w:rsidRDefault="00892688" w:rsidP="00892688">
            <w:pPr>
              <w:pStyle w:val="Paragraphedeliste"/>
              <w:numPr>
                <w:ilvl w:val="0"/>
                <w:numId w:val="33"/>
              </w:numPr>
              <w:tabs>
                <w:tab w:val="left" w:pos="540"/>
                <w:tab w:val="left" w:pos="9214"/>
              </w:tabs>
              <w:jc w:val="left"/>
              <w:textAlignment w:val="auto"/>
              <w:rPr>
                <w:rFonts w:ascii="Times New Roman" w:eastAsia="Times New Roman" w:hAnsi="Times New Roman"/>
                <w:sz w:val="24"/>
                <w:szCs w:val="24"/>
              </w:rPr>
            </w:pPr>
            <w:r w:rsidRPr="00892688">
              <w:rPr>
                <w:rFonts w:ascii="Times New Roman" w:eastAsia="Times New Roman" w:hAnsi="Times New Roman"/>
                <w:sz w:val="24"/>
                <w:szCs w:val="24"/>
              </w:rPr>
              <w:t xml:space="preserve">Suivi éducatif régulier dans le cadre du CCAS, PRE, de la LVP,  MIS ou travailleur social </w:t>
            </w:r>
          </w:p>
          <w:p w:rsidR="00892688" w:rsidRPr="00892688" w:rsidRDefault="00892688" w:rsidP="00892688">
            <w:pPr>
              <w:pStyle w:val="Paragraphedeliste"/>
              <w:numPr>
                <w:ilvl w:val="0"/>
                <w:numId w:val="33"/>
              </w:numPr>
              <w:tabs>
                <w:tab w:val="left" w:pos="540"/>
                <w:tab w:val="left" w:pos="9214"/>
              </w:tabs>
              <w:jc w:val="left"/>
              <w:textAlignment w:val="auto"/>
              <w:rPr>
                <w:rFonts w:ascii="Times New Roman" w:eastAsia="Times New Roman" w:hAnsi="Times New Roman"/>
                <w:sz w:val="24"/>
                <w:szCs w:val="24"/>
              </w:rPr>
            </w:pPr>
            <w:r w:rsidRPr="00892688">
              <w:rPr>
                <w:rFonts w:ascii="Times New Roman" w:eastAsia="Times New Roman" w:hAnsi="Times New Roman"/>
                <w:sz w:val="24"/>
                <w:szCs w:val="24"/>
              </w:rPr>
              <w:t>Quotient Familial inférieur à 900</w:t>
            </w:r>
          </w:p>
          <w:p w:rsidR="00892688" w:rsidRPr="00892688" w:rsidRDefault="00892688" w:rsidP="00C24859">
            <w:pPr>
              <w:pBdr>
                <w:top w:val="nil"/>
                <w:left w:val="nil"/>
                <w:bottom w:val="nil"/>
                <w:right w:val="nil"/>
                <w:between w:val="nil"/>
                <w:bar w:val="nil"/>
              </w:pBdr>
              <w:rPr>
                <w:rFonts w:eastAsia="Arial Unicode MS"/>
                <w:bdr w:val="nil"/>
              </w:rPr>
            </w:pPr>
          </w:p>
        </w:tc>
      </w:tr>
    </w:tbl>
    <w:p w:rsidR="00892688" w:rsidRPr="00892688" w:rsidRDefault="00892688" w:rsidP="00892688">
      <w:pPr>
        <w:tabs>
          <w:tab w:val="left" w:pos="9214"/>
        </w:tabs>
        <w:adjustRightInd w:val="0"/>
        <w:spacing w:after="480"/>
        <w:outlineLvl w:val="0"/>
        <w:rPr>
          <w:rFonts w:eastAsia="Arial Unicode MS"/>
          <w:color w:val="000000"/>
          <w:u w:color="000000"/>
        </w:rPr>
      </w:pPr>
    </w:p>
    <w:p w:rsidR="00892688" w:rsidRPr="00892688" w:rsidRDefault="00892688" w:rsidP="00892688">
      <w:pPr>
        <w:tabs>
          <w:tab w:val="left" w:pos="9214"/>
        </w:tabs>
        <w:adjustRightInd w:val="0"/>
        <w:spacing w:after="480"/>
        <w:outlineLvl w:val="0"/>
        <w:rPr>
          <w:rFonts w:eastAsia="Arial Unicode MS"/>
          <w:color w:val="000000"/>
          <w:u w:color="000000"/>
        </w:rPr>
      </w:pPr>
    </w:p>
    <w:p w:rsidR="00892688" w:rsidRPr="00892688" w:rsidRDefault="00892688" w:rsidP="00892688">
      <w:pPr>
        <w:pStyle w:val="Corps"/>
        <w:pBdr>
          <w:top w:val="none" w:sz="0" w:space="0" w:color="auto"/>
          <w:left w:val="none" w:sz="0" w:space="0" w:color="auto"/>
          <w:bottom w:val="none" w:sz="0" w:space="0" w:color="auto"/>
          <w:right w:val="none" w:sz="0" w:space="0" w:color="auto"/>
          <w:bar w:val="none" w:sz="0" w:color="auto"/>
        </w:pBdr>
      </w:pPr>
      <w:r w:rsidRPr="00892688">
        <w:rPr>
          <w:b/>
        </w:rPr>
        <w:t>DIT</w:t>
      </w:r>
      <w:r w:rsidRPr="00892688">
        <w:t xml:space="preserve"> que ces modifications seront appliquées à compter du 1er janvier 2021</w:t>
      </w:r>
    </w:p>
    <w:p w:rsidR="00666519" w:rsidRPr="00892688" w:rsidRDefault="00666519" w:rsidP="000C1700"/>
    <w:p w:rsidR="00666519" w:rsidRDefault="00666519" w:rsidP="000C1700"/>
    <w:p w:rsidR="00666519" w:rsidRDefault="00666519" w:rsidP="000C1700"/>
    <w:p w:rsidR="00666519" w:rsidRDefault="00666519" w:rsidP="000C1700"/>
    <w:p w:rsidR="00666519" w:rsidRDefault="00666519" w:rsidP="000C1700"/>
    <w:p w:rsidR="003C0D33" w:rsidRDefault="003C0D33" w:rsidP="00C80BDF">
      <w:pPr>
        <w:overflowPunct w:val="0"/>
      </w:pPr>
    </w:p>
    <w:p w:rsidR="0094750D" w:rsidRPr="0094750D" w:rsidRDefault="00CA40BC" w:rsidP="0094750D">
      <w:pPr>
        <w:pBdr>
          <w:top w:val="single" w:sz="4" w:space="1" w:color="auto" w:shadow="1"/>
          <w:left w:val="single" w:sz="4" w:space="4" w:color="auto" w:shadow="1"/>
          <w:bottom w:val="single" w:sz="4" w:space="1" w:color="auto" w:shadow="1"/>
          <w:right w:val="single" w:sz="4" w:space="4" w:color="auto" w:shadow="1"/>
        </w:pBdr>
        <w:shd w:val="clear" w:color="auto" w:fill="E6E6E6"/>
        <w:tabs>
          <w:tab w:val="left" w:pos="708"/>
          <w:tab w:val="center" w:pos="4536"/>
          <w:tab w:val="right" w:pos="9072"/>
        </w:tabs>
        <w:overflowPunct w:val="0"/>
        <w:adjustRightInd w:val="0"/>
        <w:rPr>
          <w:b/>
        </w:rPr>
      </w:pPr>
      <w:r>
        <w:rPr>
          <w:b/>
        </w:rPr>
        <w:t>25</w:t>
      </w:r>
      <w:r w:rsidR="0094750D">
        <w:rPr>
          <w:b/>
        </w:rPr>
        <w:t>/-</w:t>
      </w:r>
      <w:r w:rsidR="0094750D" w:rsidRPr="0094750D">
        <w:rPr>
          <w:b/>
        </w:rPr>
        <w:t xml:space="preserve">Délibération relative à la modification du règlement des inscriptions et modalités d’accueil des temps péri et extrascolaires 3-11 ans pour l’année scolaire 2020-2021 </w:t>
      </w:r>
    </w:p>
    <w:p w:rsidR="0094750D" w:rsidRDefault="0094750D" w:rsidP="0094750D"/>
    <w:p w:rsidR="0094750D" w:rsidRPr="003D56ED" w:rsidRDefault="0094750D" w:rsidP="0094750D">
      <w:pPr>
        <w:rPr>
          <w:i/>
        </w:rPr>
      </w:pPr>
      <w:r w:rsidRPr="003D56ED">
        <w:rPr>
          <w:i/>
        </w:rPr>
        <w:t xml:space="preserve">Service émetteur : Direction de L'éducation et de la Jeunesse </w:t>
      </w:r>
    </w:p>
    <w:p w:rsidR="0094750D" w:rsidRPr="003D56ED" w:rsidRDefault="0094750D" w:rsidP="0094750D">
      <w:pPr>
        <w:rPr>
          <w:i/>
        </w:rPr>
      </w:pPr>
    </w:p>
    <w:p w:rsidR="0094750D" w:rsidRPr="005A45F9" w:rsidRDefault="0094750D" w:rsidP="005A45F9">
      <w:pPr>
        <w:ind w:right="-454"/>
        <w:rPr>
          <w:i/>
          <w:lang w:val="fr-CA"/>
        </w:rPr>
      </w:pPr>
      <w:r w:rsidRPr="003D56ED">
        <w:rPr>
          <w:i/>
          <w:iCs/>
        </w:rPr>
        <w:t>Rapporteur :</w:t>
      </w:r>
      <w:r w:rsidRPr="003D56ED">
        <w:rPr>
          <w:i/>
        </w:rPr>
        <w:t xml:space="preserve"> </w:t>
      </w:r>
      <w:r w:rsidR="005A45F9" w:rsidRPr="00100F5A">
        <w:rPr>
          <w:i/>
          <w:color w:val="000000" w:themeColor="text1"/>
          <w:lang w:val="fr-CA"/>
        </w:rPr>
        <w:t>Madame Véronique DELFAUX, Adjointe déléguée aux affaires scolaires</w:t>
      </w:r>
    </w:p>
    <w:p w:rsidR="0094750D" w:rsidRPr="0094750D" w:rsidRDefault="0094750D" w:rsidP="0094750D">
      <w:pPr>
        <w:pStyle w:val="Corps"/>
        <w:pBdr>
          <w:top w:val="none" w:sz="0" w:space="0" w:color="auto"/>
          <w:left w:val="none" w:sz="0" w:space="0" w:color="auto"/>
          <w:bottom w:val="none" w:sz="0" w:space="0" w:color="auto"/>
          <w:right w:val="none" w:sz="0" w:space="0" w:color="auto"/>
          <w:bar w:val="none" w:sz="0" w:color="auto"/>
        </w:pBdr>
      </w:pPr>
    </w:p>
    <w:p w:rsidR="0094750D" w:rsidRDefault="0094750D" w:rsidP="0094750D">
      <w:pPr>
        <w:pStyle w:val="Titre1"/>
        <w:jc w:val="both"/>
        <w:rPr>
          <w:rFonts w:eastAsia="Arial Unicode MS"/>
          <w:b w:val="0"/>
          <w:color w:val="000000"/>
          <w:sz w:val="24"/>
          <w:szCs w:val="24"/>
          <w:u w:color="000000"/>
        </w:rPr>
      </w:pPr>
      <w:r w:rsidRPr="0094750D">
        <w:rPr>
          <w:rFonts w:eastAsia="Arial Unicode MS"/>
          <w:color w:val="000000"/>
          <w:sz w:val="24"/>
          <w:szCs w:val="24"/>
          <w:u w:color="000000"/>
        </w:rPr>
        <w:t xml:space="preserve">VU </w:t>
      </w:r>
      <w:r w:rsidRPr="0094750D">
        <w:rPr>
          <w:rFonts w:eastAsia="Arial Unicode MS"/>
          <w:b w:val="0"/>
          <w:color w:val="000000"/>
          <w:sz w:val="24"/>
          <w:szCs w:val="24"/>
          <w:u w:color="000000"/>
        </w:rPr>
        <w:t>la L</w:t>
      </w:r>
      <w:r w:rsidR="00447586">
        <w:rPr>
          <w:rFonts w:eastAsia="Arial Unicode MS"/>
          <w:b w:val="0"/>
          <w:color w:val="000000"/>
          <w:sz w:val="24"/>
          <w:szCs w:val="24"/>
          <w:u w:color="000000"/>
        </w:rPr>
        <w:t>oi</w:t>
      </w:r>
      <w:r w:rsidRPr="0094750D">
        <w:rPr>
          <w:rFonts w:eastAsia="Arial Unicode MS"/>
          <w:b w:val="0"/>
          <w:color w:val="000000"/>
          <w:sz w:val="24"/>
          <w:szCs w:val="24"/>
          <w:u w:color="000000"/>
        </w:rPr>
        <w:t xml:space="preserve"> n° 2020-290 du 23 mars 2020 d'urgence pour faire face à l'épidémie de covid-19,</w:t>
      </w:r>
    </w:p>
    <w:p w:rsidR="0094750D" w:rsidRPr="0094750D" w:rsidRDefault="0094750D" w:rsidP="0094750D">
      <w:pPr>
        <w:rPr>
          <w:rFonts w:eastAsia="Arial Unicode MS"/>
        </w:rPr>
      </w:pPr>
    </w:p>
    <w:p w:rsidR="0094750D" w:rsidRDefault="0094750D" w:rsidP="0094750D">
      <w:pPr>
        <w:pStyle w:val="Titre1"/>
        <w:jc w:val="both"/>
        <w:rPr>
          <w:rFonts w:eastAsia="Arial Unicode MS"/>
          <w:b w:val="0"/>
          <w:color w:val="000000"/>
          <w:sz w:val="24"/>
          <w:szCs w:val="24"/>
          <w:u w:color="000000"/>
        </w:rPr>
      </w:pPr>
      <w:r w:rsidRPr="0094750D">
        <w:rPr>
          <w:rFonts w:eastAsia="Arial Unicode MS"/>
          <w:color w:val="000000"/>
          <w:sz w:val="24"/>
          <w:szCs w:val="24"/>
          <w:u w:color="000000"/>
        </w:rPr>
        <w:t xml:space="preserve">VU </w:t>
      </w:r>
      <w:r w:rsidRPr="0094750D">
        <w:rPr>
          <w:rFonts w:eastAsia="Arial Unicode MS"/>
          <w:b w:val="0"/>
          <w:color w:val="000000"/>
          <w:sz w:val="24"/>
          <w:szCs w:val="24"/>
          <w:u w:color="000000"/>
        </w:rPr>
        <w:t xml:space="preserve">le protocole sanitaire du Ministère de l’Education Nationale, de la Jeunesse et des Sports relatif </w:t>
      </w:r>
      <w:r w:rsidR="00593878" w:rsidRPr="0094750D">
        <w:rPr>
          <w:rFonts w:eastAsia="Arial Unicode MS"/>
          <w:b w:val="0"/>
          <w:color w:val="000000"/>
          <w:sz w:val="24"/>
          <w:szCs w:val="24"/>
          <w:u w:color="000000"/>
        </w:rPr>
        <w:t>aux accueils</w:t>
      </w:r>
      <w:r w:rsidRPr="0094750D">
        <w:rPr>
          <w:rFonts w:eastAsia="Arial Unicode MS"/>
          <w:b w:val="0"/>
          <w:color w:val="000000"/>
          <w:sz w:val="24"/>
          <w:szCs w:val="24"/>
          <w:u w:color="000000"/>
        </w:rPr>
        <w:t xml:space="preserve"> collectifs de mineur</w:t>
      </w:r>
      <w:r w:rsidR="00593878">
        <w:rPr>
          <w:rFonts w:eastAsia="Arial Unicode MS"/>
          <w:b w:val="0"/>
          <w:color w:val="000000"/>
          <w:sz w:val="24"/>
          <w:szCs w:val="24"/>
          <w:u w:color="000000"/>
        </w:rPr>
        <w:t>s</w:t>
      </w:r>
      <w:r w:rsidRPr="0094750D">
        <w:rPr>
          <w:rFonts w:eastAsia="Arial Unicode MS"/>
          <w:b w:val="0"/>
          <w:color w:val="000000"/>
          <w:sz w:val="24"/>
          <w:szCs w:val="24"/>
          <w:u w:color="000000"/>
        </w:rPr>
        <w:t xml:space="preserve"> pour l’année scolaire 2020/2021 en date du 10/09/2020,</w:t>
      </w:r>
    </w:p>
    <w:p w:rsidR="0094750D" w:rsidRPr="0094750D" w:rsidRDefault="0094750D" w:rsidP="0094750D">
      <w:pPr>
        <w:overflowPunct w:val="0"/>
        <w:adjustRightInd w:val="0"/>
        <w:rPr>
          <w:b/>
        </w:rPr>
      </w:pPr>
    </w:p>
    <w:p w:rsidR="0094750D" w:rsidRDefault="0094750D" w:rsidP="0094750D">
      <w:pPr>
        <w:pStyle w:val="Corps"/>
        <w:pBdr>
          <w:top w:val="none" w:sz="0" w:space="0" w:color="auto"/>
          <w:left w:val="none" w:sz="0" w:space="0" w:color="auto"/>
          <w:bottom w:val="none" w:sz="0" w:space="0" w:color="auto"/>
          <w:right w:val="none" w:sz="0" w:space="0" w:color="auto"/>
          <w:bar w:val="none" w:sz="0" w:color="auto"/>
        </w:pBdr>
      </w:pPr>
      <w:r w:rsidRPr="0094750D">
        <w:rPr>
          <w:b/>
          <w:bCs/>
        </w:rPr>
        <w:t xml:space="preserve">VU </w:t>
      </w:r>
      <w:r w:rsidRPr="0094750D">
        <w:t xml:space="preserve">la délibération du </w:t>
      </w:r>
      <w:r w:rsidR="00597C0C">
        <w:t>Conseil m</w:t>
      </w:r>
      <w:r w:rsidRPr="0094750D">
        <w:t>unicipal N° 3720 du 4 juin 2020 approuvant le Règlement des inscriptions aux Accueils du Matin et du Soir, à la Restauration Scolaire, aux Centres de Loisirs pour les enfants de Maternelle et d’Elémentaire pour l’année scolaire 2020-2021,</w:t>
      </w:r>
    </w:p>
    <w:p w:rsidR="0094750D" w:rsidRPr="0094750D" w:rsidRDefault="0094750D" w:rsidP="0094750D">
      <w:pPr>
        <w:rPr>
          <w:rFonts w:eastAsia="Arial Unicode MS"/>
        </w:rPr>
      </w:pPr>
    </w:p>
    <w:p w:rsidR="0094750D" w:rsidRPr="0094750D" w:rsidRDefault="0094750D" w:rsidP="0094750D">
      <w:pPr>
        <w:pStyle w:val="Corps"/>
        <w:pBdr>
          <w:top w:val="none" w:sz="0" w:space="0" w:color="auto"/>
          <w:left w:val="none" w:sz="0" w:space="0" w:color="auto"/>
          <w:bottom w:val="none" w:sz="0" w:space="0" w:color="auto"/>
          <w:right w:val="none" w:sz="0" w:space="0" w:color="auto"/>
          <w:bar w:val="none" w:sz="0" w:color="auto"/>
        </w:pBdr>
      </w:pPr>
      <w:r w:rsidRPr="0094750D">
        <w:rPr>
          <w:b/>
          <w:bCs/>
        </w:rPr>
        <w:t xml:space="preserve">CONSIDERANT </w:t>
      </w:r>
      <w:r w:rsidRPr="0094750D">
        <w:t>que les accueils péri et extrascolaires sont concernés,</w:t>
      </w:r>
    </w:p>
    <w:p w:rsidR="0094750D" w:rsidRPr="0094750D" w:rsidRDefault="0094750D" w:rsidP="0094750D">
      <w:pPr>
        <w:pStyle w:val="Corps"/>
        <w:pBdr>
          <w:top w:val="none" w:sz="0" w:space="0" w:color="auto"/>
          <w:left w:val="none" w:sz="0" w:space="0" w:color="auto"/>
          <w:bottom w:val="none" w:sz="0" w:space="0" w:color="auto"/>
          <w:right w:val="none" w:sz="0" w:space="0" w:color="auto"/>
          <w:bar w:val="none" w:sz="0" w:color="auto"/>
        </w:pBdr>
      </w:pPr>
    </w:p>
    <w:p w:rsidR="0094750D" w:rsidRDefault="0094750D" w:rsidP="0094750D">
      <w:pPr>
        <w:pStyle w:val="Corps"/>
        <w:pBdr>
          <w:top w:val="none" w:sz="0" w:space="0" w:color="auto"/>
          <w:left w:val="none" w:sz="0" w:space="0" w:color="auto"/>
          <w:bottom w:val="none" w:sz="0" w:space="0" w:color="auto"/>
          <w:right w:val="none" w:sz="0" w:space="0" w:color="auto"/>
          <w:bar w:val="none" w:sz="0" w:color="auto"/>
        </w:pBdr>
      </w:pPr>
      <w:r w:rsidRPr="0094750D">
        <w:rPr>
          <w:b/>
          <w:bCs/>
        </w:rPr>
        <w:t xml:space="preserve">CONSIDERANT </w:t>
      </w:r>
      <w:r w:rsidRPr="0094750D">
        <w:t>que les mesures suivantes doivent être mise</w:t>
      </w:r>
      <w:r w:rsidR="00817B7A">
        <w:t>s</w:t>
      </w:r>
      <w:r w:rsidRPr="0094750D">
        <w:t xml:space="preserve"> en œuvre :</w:t>
      </w:r>
    </w:p>
    <w:p w:rsidR="0094750D" w:rsidRPr="0094750D" w:rsidRDefault="0094750D" w:rsidP="0094750D">
      <w:pPr>
        <w:pStyle w:val="Corps"/>
        <w:pBdr>
          <w:top w:val="none" w:sz="0" w:space="0" w:color="auto"/>
          <w:left w:val="none" w:sz="0" w:space="0" w:color="auto"/>
          <w:bottom w:val="none" w:sz="0" w:space="0" w:color="auto"/>
          <w:right w:val="none" w:sz="0" w:space="0" w:color="auto"/>
          <w:bar w:val="none" w:sz="0" w:color="auto"/>
        </w:pBdr>
      </w:pPr>
    </w:p>
    <w:p w:rsidR="0094750D" w:rsidRPr="0094750D" w:rsidRDefault="0094750D" w:rsidP="0094750D">
      <w:pPr>
        <w:pStyle w:val="Corps"/>
        <w:numPr>
          <w:ilvl w:val="0"/>
          <w:numId w:val="28"/>
        </w:numPr>
        <w:pBdr>
          <w:top w:val="none" w:sz="0" w:space="0" w:color="auto"/>
          <w:left w:val="none" w:sz="0" w:space="0" w:color="auto"/>
          <w:bottom w:val="none" w:sz="0" w:space="0" w:color="auto"/>
          <w:right w:val="none" w:sz="0" w:space="0" w:color="auto"/>
          <w:bar w:val="none" w:sz="0" w:color="auto"/>
        </w:pBdr>
      </w:pPr>
      <w:r w:rsidRPr="0094750D">
        <w:t>En cas de fièvre (38,0°C ou plus) ou de symptômes évoquant la covid-19 chez le mineur ou un membre de son foyer, celui-ci ne doit pas prendre part à l’accueil et ne pourra y être accueilli,</w:t>
      </w:r>
    </w:p>
    <w:p w:rsidR="0094750D" w:rsidRPr="0094750D" w:rsidRDefault="0094750D" w:rsidP="0094750D">
      <w:pPr>
        <w:pStyle w:val="Corps"/>
        <w:numPr>
          <w:ilvl w:val="0"/>
          <w:numId w:val="28"/>
        </w:numPr>
        <w:pBdr>
          <w:top w:val="none" w:sz="0" w:space="0" w:color="auto"/>
          <w:left w:val="none" w:sz="0" w:space="0" w:color="auto"/>
          <w:bottom w:val="none" w:sz="0" w:space="0" w:color="auto"/>
          <w:right w:val="none" w:sz="0" w:space="0" w:color="auto"/>
          <w:bar w:val="none" w:sz="0" w:color="auto"/>
        </w:pBdr>
      </w:pPr>
      <w:r w:rsidRPr="0094750D">
        <w:t>Les mineurs atteints de la Covid-19, testés positivement par RT-PCR ou déclarés comme tel par un médecin ou dont un membre du foyer est cas confirmé, ou encore identifiés comme contact</w:t>
      </w:r>
      <w:r w:rsidR="00817B7A">
        <w:t>s</w:t>
      </w:r>
      <w:r w:rsidRPr="0094750D">
        <w:t xml:space="preserve"> à risque, ne peuvent prendre part à l’accueil. </w:t>
      </w:r>
    </w:p>
    <w:p w:rsidR="0094750D" w:rsidRPr="0094750D" w:rsidRDefault="0094750D" w:rsidP="0094750D">
      <w:pPr>
        <w:pStyle w:val="Corps"/>
        <w:pBdr>
          <w:top w:val="none" w:sz="0" w:space="0" w:color="auto"/>
          <w:left w:val="none" w:sz="0" w:space="0" w:color="auto"/>
          <w:bottom w:val="none" w:sz="0" w:space="0" w:color="auto"/>
          <w:right w:val="none" w:sz="0" w:space="0" w:color="auto"/>
          <w:bar w:val="none" w:sz="0" w:color="auto"/>
        </w:pBdr>
      </w:pPr>
    </w:p>
    <w:p w:rsidR="0094750D" w:rsidRPr="0094750D" w:rsidRDefault="0094750D" w:rsidP="0094750D">
      <w:pPr>
        <w:pStyle w:val="Corps"/>
        <w:pBdr>
          <w:top w:val="none" w:sz="0" w:space="0" w:color="auto"/>
          <w:left w:val="none" w:sz="0" w:space="0" w:color="auto"/>
          <w:bottom w:val="none" w:sz="0" w:space="0" w:color="auto"/>
          <w:right w:val="none" w:sz="0" w:space="0" w:color="auto"/>
          <w:bar w:val="none" w:sz="0" w:color="auto"/>
        </w:pBdr>
      </w:pPr>
      <w:r w:rsidRPr="0094750D">
        <w:t>.</w:t>
      </w:r>
    </w:p>
    <w:p w:rsidR="0094750D" w:rsidRPr="0094750D" w:rsidRDefault="0094750D" w:rsidP="0094750D">
      <w:pPr>
        <w:pStyle w:val="Default"/>
        <w:jc w:val="center"/>
        <w:rPr>
          <w:rFonts w:ascii="Times New Roman" w:hAnsi="Times New Roman"/>
        </w:rPr>
      </w:pPr>
      <w:r w:rsidRPr="0094750D">
        <w:rPr>
          <w:rFonts w:ascii="Times New Roman" w:hAnsi="Times New Roman"/>
          <w:b/>
          <w:bCs/>
        </w:rPr>
        <w:t xml:space="preserve">« Le </w:t>
      </w:r>
      <w:r w:rsidR="00597C0C">
        <w:rPr>
          <w:rFonts w:ascii="Times New Roman" w:hAnsi="Times New Roman"/>
          <w:b/>
          <w:bCs/>
        </w:rPr>
        <w:t>Conseil</w:t>
      </w:r>
      <w:r w:rsidRPr="0094750D">
        <w:rPr>
          <w:rFonts w:ascii="Times New Roman" w:hAnsi="Times New Roman"/>
          <w:b/>
          <w:bCs/>
        </w:rPr>
        <w:t xml:space="preserve"> </w:t>
      </w:r>
      <w:r w:rsidR="00597C0C">
        <w:rPr>
          <w:rFonts w:ascii="Times New Roman" w:hAnsi="Times New Roman"/>
          <w:b/>
          <w:bCs/>
        </w:rPr>
        <w:t>municipal</w:t>
      </w:r>
      <w:r w:rsidRPr="0094750D">
        <w:rPr>
          <w:rFonts w:ascii="Times New Roman" w:hAnsi="Times New Roman"/>
          <w:b/>
          <w:bCs/>
        </w:rPr>
        <w:t xml:space="preserve"> »</w:t>
      </w:r>
    </w:p>
    <w:p w:rsidR="0094750D" w:rsidRPr="0094750D" w:rsidRDefault="0094750D" w:rsidP="0094750D">
      <w:pPr>
        <w:pStyle w:val="Default"/>
        <w:jc w:val="both"/>
        <w:rPr>
          <w:rFonts w:ascii="Times New Roman" w:hAnsi="Times New Roman"/>
          <w:b/>
          <w:bCs/>
        </w:rPr>
      </w:pPr>
    </w:p>
    <w:p w:rsidR="0094750D" w:rsidRPr="0094750D" w:rsidRDefault="0094750D" w:rsidP="0094750D">
      <w:pPr>
        <w:pStyle w:val="Default"/>
        <w:jc w:val="both"/>
        <w:rPr>
          <w:rFonts w:ascii="Times New Roman" w:hAnsi="Times New Roman"/>
        </w:rPr>
      </w:pPr>
      <w:r w:rsidRPr="0094750D">
        <w:rPr>
          <w:rFonts w:ascii="Times New Roman" w:hAnsi="Times New Roman"/>
          <w:b/>
          <w:bCs/>
        </w:rPr>
        <w:t xml:space="preserve">Après en avoir délibéré, </w:t>
      </w:r>
    </w:p>
    <w:p w:rsidR="0094750D" w:rsidRPr="0094750D" w:rsidRDefault="0094750D" w:rsidP="0094750D">
      <w:pPr>
        <w:pStyle w:val="Corps"/>
        <w:pBdr>
          <w:top w:val="none" w:sz="0" w:space="0" w:color="auto"/>
          <w:left w:val="none" w:sz="0" w:space="0" w:color="auto"/>
          <w:bottom w:val="none" w:sz="0" w:space="0" w:color="auto"/>
          <w:right w:val="none" w:sz="0" w:space="0" w:color="auto"/>
          <w:bar w:val="none" w:sz="0" w:color="auto"/>
        </w:pBdr>
        <w:rPr>
          <w:b/>
        </w:rPr>
      </w:pPr>
    </w:p>
    <w:p w:rsidR="00AA2537" w:rsidRDefault="0094750D" w:rsidP="0094750D">
      <w:pPr>
        <w:tabs>
          <w:tab w:val="left" w:pos="9214"/>
        </w:tabs>
        <w:adjustRightInd w:val="0"/>
        <w:spacing w:after="480"/>
        <w:outlineLvl w:val="0"/>
        <w:rPr>
          <w:rFonts w:eastAsia="Arial Unicode MS"/>
          <w:color w:val="000000"/>
          <w:u w:color="000000"/>
        </w:rPr>
      </w:pPr>
      <w:r w:rsidRPr="0094750D">
        <w:rPr>
          <w:b/>
        </w:rPr>
        <w:t>AUTORISE</w:t>
      </w:r>
      <w:r w:rsidRPr="0094750D">
        <w:t xml:space="preserve"> </w:t>
      </w:r>
      <w:r w:rsidR="00F26E26" w:rsidRPr="00AC7A4C">
        <w:rPr>
          <w:b/>
        </w:rPr>
        <w:t>à l’unanimité</w:t>
      </w:r>
      <w:r w:rsidR="00F26E26">
        <w:rPr>
          <w:b/>
        </w:rPr>
        <w:t xml:space="preserve"> </w:t>
      </w:r>
      <w:r w:rsidRPr="0094750D">
        <w:t xml:space="preserve">les modifications suivantes au </w:t>
      </w:r>
      <w:r w:rsidRPr="0094750D">
        <w:rPr>
          <w:rFonts w:eastAsia="Arial Unicode MS"/>
          <w:color w:val="000000"/>
          <w:u w:color="000000"/>
        </w:rPr>
        <w:t>Règlement des inscriptions aux Accueils du Matin et du Soir, à la Restauration Scolaire, aux Centres de Loisirs pour les enfants de Maternelle et d’Elémentaire 2020/2021 :</w:t>
      </w:r>
    </w:p>
    <w:p w:rsidR="00AA2537" w:rsidRDefault="00AA2537" w:rsidP="0094750D">
      <w:pPr>
        <w:tabs>
          <w:tab w:val="left" w:pos="9214"/>
        </w:tabs>
        <w:adjustRightInd w:val="0"/>
        <w:spacing w:after="480"/>
        <w:outlineLvl w:val="0"/>
        <w:rPr>
          <w:rFonts w:eastAsia="Arial Unicode MS"/>
          <w:color w:val="000000"/>
          <w:u w:color="000000"/>
        </w:rPr>
      </w:pPr>
    </w:p>
    <w:p w:rsidR="00AA2537" w:rsidRDefault="00AA2537" w:rsidP="0094750D">
      <w:pPr>
        <w:tabs>
          <w:tab w:val="left" w:pos="9214"/>
        </w:tabs>
        <w:adjustRightInd w:val="0"/>
        <w:spacing w:after="480"/>
        <w:outlineLvl w:val="0"/>
        <w:rPr>
          <w:rFonts w:eastAsia="Arial Unicode MS"/>
          <w:color w:val="000000"/>
          <w:u w:color="000000"/>
        </w:rPr>
      </w:pPr>
    </w:p>
    <w:p w:rsidR="00AA2537" w:rsidRDefault="00AA2537" w:rsidP="0094750D">
      <w:pPr>
        <w:tabs>
          <w:tab w:val="left" w:pos="9214"/>
        </w:tabs>
        <w:adjustRightInd w:val="0"/>
        <w:spacing w:after="480"/>
        <w:outlineLvl w:val="0"/>
        <w:rPr>
          <w:rFonts w:eastAsia="Arial Unicode MS"/>
          <w:color w:val="000000"/>
          <w:u w:color="000000"/>
        </w:rPr>
      </w:pPr>
    </w:p>
    <w:p w:rsidR="00AA2537" w:rsidRDefault="00AA2537" w:rsidP="0094750D">
      <w:pPr>
        <w:tabs>
          <w:tab w:val="left" w:pos="9214"/>
        </w:tabs>
        <w:adjustRightInd w:val="0"/>
        <w:spacing w:after="480"/>
        <w:outlineLvl w:val="0"/>
        <w:rPr>
          <w:rFonts w:eastAsia="Arial Unicode MS"/>
          <w:color w:val="000000"/>
          <w:u w:color="000000"/>
        </w:rPr>
      </w:pPr>
    </w:p>
    <w:p w:rsidR="00AA2537" w:rsidRDefault="00AA2537" w:rsidP="0094750D">
      <w:pPr>
        <w:tabs>
          <w:tab w:val="left" w:pos="9214"/>
        </w:tabs>
        <w:adjustRightInd w:val="0"/>
        <w:spacing w:after="480"/>
        <w:outlineLvl w:val="0"/>
        <w:rPr>
          <w:rFonts w:eastAsia="Arial Unicode MS"/>
          <w:color w:val="000000"/>
          <w:u w:color="000000"/>
        </w:rPr>
      </w:pPr>
    </w:p>
    <w:p w:rsidR="0094750D" w:rsidRPr="0094750D" w:rsidRDefault="0094750D" w:rsidP="0094750D">
      <w:pPr>
        <w:tabs>
          <w:tab w:val="left" w:pos="9214"/>
        </w:tabs>
        <w:adjustRightInd w:val="0"/>
        <w:spacing w:after="480"/>
        <w:outlineLvl w:val="0"/>
        <w:rPr>
          <w:rFonts w:eastAsia="Arial Unicode MS"/>
          <w:color w:val="000000"/>
          <w:u w:color="000000"/>
        </w:rPr>
      </w:pPr>
      <w:r w:rsidRPr="0094750D">
        <w:rPr>
          <w:rFonts w:eastAsia="Arial Unicode MS"/>
          <w:color w:val="000000"/>
          <w:u w:color="000000"/>
        </w:rPr>
        <w:t xml:space="preserve"> </w:t>
      </w:r>
    </w:p>
    <w:p w:rsidR="0094750D" w:rsidRPr="0094750D" w:rsidRDefault="0094750D" w:rsidP="0094750D">
      <w:pPr>
        <w:shd w:val="clear" w:color="auto" w:fill="A6A6A6" w:themeFill="background1" w:themeFillShade="A6"/>
        <w:tabs>
          <w:tab w:val="left" w:pos="9214"/>
        </w:tabs>
        <w:adjustRightInd w:val="0"/>
        <w:outlineLvl w:val="0"/>
        <w:rPr>
          <w:b/>
          <w:bCs/>
          <w:color w:val="FFFFFF"/>
        </w:rPr>
      </w:pPr>
      <w:r w:rsidRPr="0094750D">
        <w:rPr>
          <w:b/>
          <w:bCs/>
          <w:color w:val="FFFFFF"/>
        </w:rPr>
        <w:t>II - INSCRIPTIONS, RESERVATIONS, PAIEMENT</w:t>
      </w:r>
    </w:p>
    <w:p w:rsidR="0094750D" w:rsidRPr="0094750D" w:rsidRDefault="0094750D" w:rsidP="0094750D">
      <w:pPr>
        <w:pStyle w:val="Corps"/>
        <w:pBdr>
          <w:top w:val="none" w:sz="0" w:space="0" w:color="auto"/>
          <w:left w:val="none" w:sz="0" w:space="0" w:color="auto"/>
          <w:bottom w:val="none" w:sz="0" w:space="0" w:color="auto"/>
          <w:right w:val="none" w:sz="0" w:space="0" w:color="auto"/>
          <w:bar w:val="none" w:sz="0" w:color="auto"/>
        </w:pBdr>
      </w:pPr>
    </w:p>
    <w:p w:rsidR="0094750D" w:rsidRPr="0094750D" w:rsidRDefault="0094750D" w:rsidP="0094750D">
      <w:pPr>
        <w:pStyle w:val="Paragraphedeliste"/>
        <w:numPr>
          <w:ilvl w:val="0"/>
          <w:numId w:val="36"/>
        </w:numPr>
        <w:shd w:val="clear" w:color="auto" w:fill="A6A6A6" w:themeFill="background1" w:themeFillShade="A6"/>
        <w:tabs>
          <w:tab w:val="left" w:pos="9214"/>
        </w:tabs>
        <w:autoSpaceDE w:val="0"/>
        <w:autoSpaceDN w:val="0"/>
        <w:adjustRightInd w:val="0"/>
        <w:jc w:val="left"/>
        <w:textAlignment w:val="auto"/>
        <w:outlineLvl w:val="0"/>
        <w:rPr>
          <w:rFonts w:ascii="Times New Roman" w:hAnsi="Times New Roman"/>
          <w:b/>
          <w:bCs/>
          <w:color w:val="FFFFFF"/>
          <w:sz w:val="24"/>
          <w:szCs w:val="24"/>
        </w:rPr>
      </w:pPr>
      <w:r w:rsidRPr="0094750D">
        <w:rPr>
          <w:rFonts w:ascii="Times New Roman" w:hAnsi="Times New Roman"/>
          <w:b/>
          <w:bCs/>
          <w:color w:val="FFFFFF"/>
          <w:sz w:val="24"/>
          <w:szCs w:val="24"/>
          <w:shd w:val="clear" w:color="auto" w:fill="A6A6A6" w:themeFill="background1" w:themeFillShade="A6"/>
        </w:rPr>
        <w:t>Modalités de réservations et de modification d’agenda</w:t>
      </w:r>
    </w:p>
    <w:p w:rsidR="0094750D" w:rsidRPr="0094750D" w:rsidRDefault="0094750D" w:rsidP="0094750D">
      <w:pPr>
        <w:tabs>
          <w:tab w:val="left" w:pos="9214"/>
        </w:tabs>
      </w:pPr>
    </w:p>
    <w:p w:rsidR="0094750D" w:rsidRDefault="0094750D" w:rsidP="0094750D">
      <w:pPr>
        <w:tabs>
          <w:tab w:val="left" w:pos="9214"/>
        </w:tabs>
      </w:pPr>
    </w:p>
    <w:tbl>
      <w:tblPr>
        <w:tblStyle w:val="Grilledutableau"/>
        <w:tblW w:w="5000" w:type="pct"/>
        <w:tblLook w:val="04A0" w:firstRow="1" w:lastRow="0" w:firstColumn="1" w:lastColumn="0" w:noHBand="0" w:noVBand="1"/>
      </w:tblPr>
      <w:tblGrid>
        <w:gridCol w:w="2799"/>
        <w:gridCol w:w="3487"/>
        <w:gridCol w:w="3284"/>
      </w:tblGrid>
      <w:tr w:rsidR="0094750D" w:rsidRPr="0094750D" w:rsidTr="0094750D">
        <w:trPr>
          <w:trHeight w:val="1065"/>
        </w:trPr>
        <w:tc>
          <w:tcPr>
            <w:tcW w:w="1462" w:type="pct"/>
          </w:tcPr>
          <w:p w:rsidR="0094750D" w:rsidRPr="0094750D" w:rsidRDefault="0094750D" w:rsidP="000B6A0B">
            <w:pPr>
              <w:tabs>
                <w:tab w:val="left" w:pos="9214"/>
              </w:tabs>
              <w:outlineLvl w:val="0"/>
            </w:pPr>
          </w:p>
        </w:tc>
        <w:tc>
          <w:tcPr>
            <w:tcW w:w="1822" w:type="pct"/>
          </w:tcPr>
          <w:p w:rsidR="0094750D" w:rsidRPr="0094750D" w:rsidRDefault="0094750D" w:rsidP="000B6A0B">
            <w:pPr>
              <w:tabs>
                <w:tab w:val="left" w:pos="9214"/>
              </w:tabs>
              <w:jc w:val="center"/>
              <w:outlineLvl w:val="0"/>
            </w:pPr>
            <w:r w:rsidRPr="0094750D">
              <w:t xml:space="preserve">ACTIVITES PERISCOLAIRES </w:t>
            </w:r>
            <w:r w:rsidRPr="0094750D">
              <w:br/>
              <w:t>Accueils du matin et du soir, Restauration scolaire,</w:t>
            </w:r>
          </w:p>
          <w:p w:rsidR="0094750D" w:rsidRPr="0094750D" w:rsidRDefault="0094750D" w:rsidP="000B6A0B">
            <w:pPr>
              <w:tabs>
                <w:tab w:val="left" w:pos="9214"/>
              </w:tabs>
              <w:jc w:val="center"/>
              <w:outlineLvl w:val="0"/>
            </w:pPr>
            <w:r w:rsidRPr="0094750D">
              <w:t>Centre de loisirs du mercredi</w:t>
            </w:r>
          </w:p>
        </w:tc>
        <w:tc>
          <w:tcPr>
            <w:tcW w:w="1716" w:type="pct"/>
          </w:tcPr>
          <w:p w:rsidR="0094750D" w:rsidRPr="0094750D" w:rsidRDefault="0094750D" w:rsidP="000B6A0B">
            <w:pPr>
              <w:tabs>
                <w:tab w:val="left" w:pos="9214"/>
              </w:tabs>
              <w:jc w:val="center"/>
              <w:outlineLvl w:val="0"/>
            </w:pPr>
            <w:r w:rsidRPr="0094750D">
              <w:t xml:space="preserve">ACTIVITES EXTRASCOLAIRES </w:t>
            </w:r>
            <w:r w:rsidRPr="0094750D">
              <w:br/>
              <w:t>Centre de loisirs des vacances</w:t>
            </w:r>
            <w:r w:rsidRPr="0094750D">
              <w:br/>
            </w:r>
            <w:proofErr w:type="spellStart"/>
            <w:r w:rsidRPr="0094750D">
              <w:t>Nistouns</w:t>
            </w:r>
            <w:proofErr w:type="spellEnd"/>
            <w:r w:rsidRPr="0094750D">
              <w:t xml:space="preserve"> et Gari</w:t>
            </w:r>
          </w:p>
        </w:tc>
      </w:tr>
      <w:tr w:rsidR="0094750D" w:rsidRPr="0094750D" w:rsidTr="0094750D">
        <w:trPr>
          <w:trHeight w:val="2111"/>
        </w:trPr>
        <w:tc>
          <w:tcPr>
            <w:tcW w:w="1462" w:type="pct"/>
            <w:vAlign w:val="center"/>
          </w:tcPr>
          <w:p w:rsidR="0094750D" w:rsidRPr="0094750D" w:rsidRDefault="0094750D" w:rsidP="000B6A0B">
            <w:pPr>
              <w:tabs>
                <w:tab w:val="left" w:pos="9214"/>
              </w:tabs>
              <w:outlineLvl w:val="0"/>
            </w:pPr>
            <w:r w:rsidRPr="0094750D">
              <w:t>Je réserve et mon enfant ne vient pas pour motif de : *symptômes évoquant la covid-19 du mineur ou un membre de son foyer,</w:t>
            </w:r>
          </w:p>
          <w:p w:rsidR="0094750D" w:rsidRPr="0094750D" w:rsidRDefault="0094750D" w:rsidP="000B6A0B">
            <w:pPr>
              <w:pStyle w:val="Corps"/>
              <w:pBdr>
                <w:top w:val="none" w:sz="0" w:space="0" w:color="auto"/>
                <w:left w:val="none" w:sz="0" w:space="0" w:color="auto"/>
                <w:bottom w:val="none" w:sz="0" w:space="0" w:color="auto"/>
                <w:right w:val="none" w:sz="0" w:space="0" w:color="auto"/>
                <w:bar w:val="none" w:sz="0" w:color="auto"/>
              </w:pBdr>
            </w:pPr>
            <w:r w:rsidRPr="0094750D">
              <w:t xml:space="preserve">* </w:t>
            </w:r>
            <w:r w:rsidRPr="0094750D">
              <w:rPr>
                <w:rFonts w:eastAsia="Times New Roman"/>
                <w:color w:val="auto"/>
              </w:rPr>
              <w:t xml:space="preserve">mineurs atteints de la Covid-19,testés positivement par RT-PCR ou déclarés comme tel par un médecin ou dont un membre du foyer est cas confirmé, ou encore identifiés comme contact à risque, </w:t>
            </w:r>
          </w:p>
        </w:tc>
        <w:tc>
          <w:tcPr>
            <w:tcW w:w="1822" w:type="pct"/>
          </w:tcPr>
          <w:p w:rsidR="0094750D" w:rsidRPr="0094750D" w:rsidRDefault="0094750D" w:rsidP="0094750D">
            <w:pPr>
              <w:pStyle w:val="Paragraphedeliste"/>
              <w:numPr>
                <w:ilvl w:val="0"/>
                <w:numId w:val="29"/>
              </w:numPr>
              <w:tabs>
                <w:tab w:val="left" w:pos="317"/>
                <w:tab w:val="left" w:pos="9214"/>
              </w:tabs>
              <w:ind w:left="317" w:hanging="284"/>
              <w:textAlignment w:val="auto"/>
              <w:rPr>
                <w:rFonts w:ascii="Times New Roman" w:hAnsi="Times New Roman"/>
                <w:sz w:val="24"/>
                <w:szCs w:val="24"/>
              </w:rPr>
            </w:pPr>
            <w:r w:rsidRPr="0094750D">
              <w:rPr>
                <w:rFonts w:ascii="Times New Roman" w:hAnsi="Times New Roman"/>
                <w:sz w:val="24"/>
                <w:szCs w:val="24"/>
              </w:rPr>
              <w:t>La facturation des activités est annulée sans délai de carence.</w:t>
            </w:r>
          </w:p>
          <w:p w:rsidR="0094750D" w:rsidRPr="0094750D" w:rsidRDefault="0094750D" w:rsidP="0094750D">
            <w:pPr>
              <w:pStyle w:val="Paragraphedeliste"/>
              <w:numPr>
                <w:ilvl w:val="0"/>
                <w:numId w:val="29"/>
              </w:numPr>
              <w:tabs>
                <w:tab w:val="left" w:pos="317"/>
                <w:tab w:val="left" w:pos="9214"/>
              </w:tabs>
              <w:ind w:left="317" w:hanging="284"/>
              <w:textAlignment w:val="auto"/>
              <w:rPr>
                <w:rFonts w:ascii="Times New Roman" w:hAnsi="Times New Roman"/>
                <w:sz w:val="24"/>
                <w:szCs w:val="24"/>
              </w:rPr>
            </w:pPr>
            <w:r w:rsidRPr="0094750D">
              <w:rPr>
                <w:rFonts w:ascii="Times New Roman" w:hAnsi="Times New Roman"/>
                <w:sz w:val="24"/>
                <w:szCs w:val="24"/>
              </w:rPr>
              <w:t>Justificatifs à fournir :</w:t>
            </w:r>
          </w:p>
          <w:p w:rsidR="0094750D" w:rsidRPr="0094750D" w:rsidRDefault="0094750D" w:rsidP="0094750D">
            <w:pPr>
              <w:pStyle w:val="Paragraphedeliste"/>
              <w:numPr>
                <w:ilvl w:val="0"/>
                <w:numId w:val="30"/>
              </w:numPr>
              <w:tabs>
                <w:tab w:val="left" w:pos="317"/>
                <w:tab w:val="left" w:pos="9214"/>
              </w:tabs>
              <w:textAlignment w:val="auto"/>
              <w:rPr>
                <w:rFonts w:ascii="Times New Roman" w:hAnsi="Times New Roman"/>
                <w:sz w:val="24"/>
                <w:szCs w:val="24"/>
              </w:rPr>
            </w:pPr>
            <w:r w:rsidRPr="0094750D">
              <w:rPr>
                <w:rFonts w:ascii="Times New Roman" w:hAnsi="Times New Roman"/>
                <w:sz w:val="24"/>
                <w:szCs w:val="24"/>
              </w:rPr>
              <w:t>Certificat médical ou résultat RT-PCR du test positif ou négatif,</w:t>
            </w:r>
          </w:p>
          <w:p w:rsidR="0094750D" w:rsidRPr="0094750D" w:rsidRDefault="0094750D" w:rsidP="0094750D">
            <w:pPr>
              <w:pStyle w:val="Paragraphedeliste"/>
              <w:numPr>
                <w:ilvl w:val="0"/>
                <w:numId w:val="30"/>
              </w:numPr>
              <w:tabs>
                <w:tab w:val="left" w:pos="317"/>
                <w:tab w:val="left" w:pos="9214"/>
              </w:tabs>
              <w:textAlignment w:val="auto"/>
              <w:rPr>
                <w:rFonts w:ascii="Times New Roman" w:hAnsi="Times New Roman"/>
                <w:sz w:val="24"/>
                <w:szCs w:val="24"/>
              </w:rPr>
            </w:pPr>
            <w:r w:rsidRPr="0094750D">
              <w:rPr>
                <w:rFonts w:ascii="Times New Roman" w:hAnsi="Times New Roman"/>
                <w:sz w:val="24"/>
                <w:szCs w:val="24"/>
              </w:rPr>
              <w:t xml:space="preserve">Mail de déclaration de la situation à adresser à l’accueil familles. </w:t>
            </w:r>
          </w:p>
        </w:tc>
        <w:tc>
          <w:tcPr>
            <w:tcW w:w="1716" w:type="pct"/>
          </w:tcPr>
          <w:p w:rsidR="0094750D" w:rsidRPr="0094750D" w:rsidRDefault="0094750D" w:rsidP="0094750D">
            <w:pPr>
              <w:pStyle w:val="Paragraphedeliste"/>
              <w:numPr>
                <w:ilvl w:val="0"/>
                <w:numId w:val="29"/>
              </w:numPr>
              <w:tabs>
                <w:tab w:val="left" w:pos="317"/>
                <w:tab w:val="left" w:pos="9214"/>
              </w:tabs>
              <w:ind w:left="317" w:hanging="284"/>
              <w:textAlignment w:val="auto"/>
              <w:rPr>
                <w:rFonts w:ascii="Times New Roman" w:hAnsi="Times New Roman"/>
                <w:sz w:val="24"/>
                <w:szCs w:val="24"/>
              </w:rPr>
            </w:pPr>
            <w:r w:rsidRPr="0094750D">
              <w:rPr>
                <w:rFonts w:ascii="Times New Roman" w:hAnsi="Times New Roman"/>
                <w:sz w:val="24"/>
                <w:szCs w:val="24"/>
              </w:rPr>
              <w:t>La facturation des activités est remboursée  sans délai de carence.</w:t>
            </w:r>
          </w:p>
          <w:p w:rsidR="0094750D" w:rsidRPr="0094750D" w:rsidRDefault="0094750D" w:rsidP="0094750D">
            <w:pPr>
              <w:pStyle w:val="Paragraphedeliste"/>
              <w:numPr>
                <w:ilvl w:val="0"/>
                <w:numId w:val="29"/>
              </w:numPr>
              <w:tabs>
                <w:tab w:val="left" w:pos="317"/>
                <w:tab w:val="left" w:pos="9214"/>
              </w:tabs>
              <w:ind w:left="317" w:hanging="284"/>
              <w:textAlignment w:val="auto"/>
              <w:rPr>
                <w:rFonts w:ascii="Times New Roman" w:hAnsi="Times New Roman"/>
                <w:sz w:val="24"/>
                <w:szCs w:val="24"/>
              </w:rPr>
            </w:pPr>
            <w:r w:rsidRPr="0094750D">
              <w:rPr>
                <w:rFonts w:ascii="Times New Roman" w:hAnsi="Times New Roman"/>
                <w:sz w:val="24"/>
                <w:szCs w:val="24"/>
              </w:rPr>
              <w:t>Justificatifs à fournir :</w:t>
            </w:r>
          </w:p>
          <w:p w:rsidR="0094750D" w:rsidRPr="0094750D" w:rsidRDefault="0094750D" w:rsidP="0094750D">
            <w:pPr>
              <w:pStyle w:val="Paragraphedeliste"/>
              <w:numPr>
                <w:ilvl w:val="0"/>
                <w:numId w:val="30"/>
              </w:numPr>
              <w:tabs>
                <w:tab w:val="left" w:pos="317"/>
                <w:tab w:val="left" w:pos="9214"/>
              </w:tabs>
              <w:textAlignment w:val="auto"/>
              <w:rPr>
                <w:rFonts w:ascii="Times New Roman" w:hAnsi="Times New Roman"/>
                <w:sz w:val="24"/>
                <w:szCs w:val="24"/>
              </w:rPr>
            </w:pPr>
            <w:r w:rsidRPr="0094750D">
              <w:rPr>
                <w:rFonts w:ascii="Times New Roman" w:hAnsi="Times New Roman"/>
                <w:sz w:val="24"/>
                <w:szCs w:val="24"/>
              </w:rPr>
              <w:t>Certificat médical ou résultat RT-PCR du test positif ou négatif,</w:t>
            </w:r>
          </w:p>
          <w:p w:rsidR="0094750D" w:rsidRPr="0094750D" w:rsidRDefault="0094750D" w:rsidP="0094750D">
            <w:pPr>
              <w:pStyle w:val="Paragraphedeliste"/>
              <w:numPr>
                <w:ilvl w:val="0"/>
                <w:numId w:val="30"/>
              </w:numPr>
              <w:tabs>
                <w:tab w:val="left" w:pos="317"/>
                <w:tab w:val="left" w:pos="540"/>
                <w:tab w:val="left" w:pos="9214"/>
              </w:tabs>
              <w:textAlignment w:val="auto"/>
              <w:outlineLvl w:val="0"/>
              <w:rPr>
                <w:rFonts w:ascii="Times New Roman" w:hAnsi="Times New Roman"/>
                <w:sz w:val="24"/>
                <w:szCs w:val="24"/>
              </w:rPr>
            </w:pPr>
            <w:r w:rsidRPr="0094750D">
              <w:rPr>
                <w:rFonts w:ascii="Times New Roman" w:hAnsi="Times New Roman"/>
                <w:sz w:val="24"/>
                <w:szCs w:val="24"/>
              </w:rPr>
              <w:t xml:space="preserve">Mail de déclaration de la situation à adresser à l’accueil familles. </w:t>
            </w:r>
          </w:p>
        </w:tc>
      </w:tr>
    </w:tbl>
    <w:p w:rsidR="0094750D" w:rsidRPr="0094750D" w:rsidRDefault="0094750D" w:rsidP="0094750D">
      <w:pPr>
        <w:pStyle w:val="Corps"/>
        <w:pBdr>
          <w:top w:val="none" w:sz="0" w:space="0" w:color="auto"/>
          <w:left w:val="none" w:sz="0" w:space="0" w:color="auto"/>
          <w:bottom w:val="none" w:sz="0" w:space="0" w:color="auto"/>
          <w:right w:val="none" w:sz="0" w:space="0" w:color="auto"/>
          <w:bar w:val="none" w:sz="0" w:color="auto"/>
        </w:pBdr>
      </w:pPr>
    </w:p>
    <w:p w:rsidR="0094750D" w:rsidRPr="0094750D" w:rsidRDefault="0094750D" w:rsidP="0094750D">
      <w:pPr>
        <w:pStyle w:val="Corps"/>
        <w:pBdr>
          <w:top w:val="none" w:sz="0" w:space="0" w:color="auto"/>
          <w:left w:val="none" w:sz="0" w:space="0" w:color="auto"/>
          <w:bottom w:val="none" w:sz="0" w:space="0" w:color="auto"/>
          <w:right w:val="none" w:sz="0" w:space="0" w:color="auto"/>
          <w:bar w:val="none" w:sz="0" w:color="auto"/>
        </w:pBdr>
        <w:rPr>
          <w:color w:val="auto"/>
        </w:rPr>
      </w:pPr>
      <w:r w:rsidRPr="0094750D">
        <w:t xml:space="preserve"> </w:t>
      </w:r>
    </w:p>
    <w:p w:rsidR="0094750D" w:rsidRPr="0094750D" w:rsidRDefault="0094750D" w:rsidP="0094750D">
      <w:pPr>
        <w:pStyle w:val="Corps"/>
        <w:pBdr>
          <w:top w:val="none" w:sz="0" w:space="0" w:color="auto"/>
          <w:left w:val="none" w:sz="0" w:space="0" w:color="auto"/>
          <w:bottom w:val="none" w:sz="0" w:space="0" w:color="auto"/>
          <w:right w:val="none" w:sz="0" w:space="0" w:color="auto"/>
          <w:bar w:val="none" w:sz="0" w:color="auto"/>
        </w:pBdr>
      </w:pPr>
      <w:r w:rsidRPr="0094750D">
        <w:rPr>
          <w:b/>
        </w:rPr>
        <w:t>DIT</w:t>
      </w:r>
      <w:r w:rsidRPr="0094750D">
        <w:t xml:space="preserve"> que ces modifications seront appliquées avec rétroactivité au 1er septembre 2020.</w:t>
      </w:r>
    </w:p>
    <w:p w:rsidR="0094750D" w:rsidRDefault="0094750D"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507718" w:rsidRDefault="00507718" w:rsidP="00C80BDF">
      <w:pPr>
        <w:overflowPunct w:val="0"/>
      </w:pPr>
    </w:p>
    <w:p w:rsidR="00120E94" w:rsidRDefault="00120E94" w:rsidP="00C80BDF">
      <w:pPr>
        <w:overflowPunct w:val="0"/>
      </w:pPr>
    </w:p>
    <w:p w:rsidR="00120E94" w:rsidRDefault="00120E94" w:rsidP="00C80BDF">
      <w:pPr>
        <w:overflowPunct w:val="0"/>
      </w:pPr>
    </w:p>
    <w:p w:rsidR="00507718" w:rsidRDefault="00507718" w:rsidP="00C80BDF">
      <w:pPr>
        <w:overflowPunct w:val="0"/>
      </w:pPr>
    </w:p>
    <w:p w:rsidR="00507718" w:rsidRDefault="00507718" w:rsidP="00C80BDF">
      <w:pPr>
        <w:overflowPunct w:val="0"/>
      </w:pPr>
    </w:p>
    <w:p w:rsidR="00B34B25" w:rsidRPr="00CA40BC" w:rsidRDefault="00CA40BC" w:rsidP="00B34B25">
      <w:pPr>
        <w:pBdr>
          <w:top w:val="single" w:sz="4" w:space="1" w:color="auto" w:shadow="1"/>
          <w:left w:val="single" w:sz="4" w:space="4" w:color="auto" w:shadow="1"/>
          <w:bottom w:val="single" w:sz="4" w:space="1" w:color="auto" w:shadow="1"/>
          <w:right w:val="single" w:sz="4" w:space="4" w:color="auto" w:shadow="1"/>
        </w:pBdr>
        <w:shd w:val="clear" w:color="auto" w:fill="E6E6E6"/>
        <w:tabs>
          <w:tab w:val="left" w:pos="708"/>
          <w:tab w:val="center" w:pos="4536"/>
          <w:tab w:val="right" w:pos="9072"/>
        </w:tabs>
        <w:overflowPunct w:val="0"/>
        <w:adjustRightInd w:val="0"/>
        <w:rPr>
          <w:b/>
        </w:rPr>
      </w:pPr>
      <w:r w:rsidRPr="00CA40BC">
        <w:rPr>
          <w:b/>
        </w:rPr>
        <w:t>26</w:t>
      </w:r>
      <w:r w:rsidR="00B34B25" w:rsidRPr="00CA40BC">
        <w:rPr>
          <w:b/>
        </w:rPr>
        <w:t>/-Délibération relative à la modification du règlement des inscriptions de l’Endroit Jeunes</w:t>
      </w:r>
    </w:p>
    <w:p w:rsidR="00B34B25" w:rsidRPr="00502E79" w:rsidRDefault="00B34B25" w:rsidP="00B34B25">
      <w:pPr>
        <w:rPr>
          <w:rFonts w:ascii="DIN" w:hAnsi="DIN"/>
        </w:rPr>
      </w:pPr>
    </w:p>
    <w:p w:rsidR="00B34B25" w:rsidRPr="00FF0C1B" w:rsidRDefault="00B34B25" w:rsidP="00B34B25">
      <w:pPr>
        <w:rPr>
          <w:i/>
        </w:rPr>
      </w:pPr>
      <w:r w:rsidRPr="00FF0C1B">
        <w:rPr>
          <w:i/>
        </w:rPr>
        <w:t xml:space="preserve">Service émetteur : Direction de L'éducation et de la Jeunesse </w:t>
      </w:r>
    </w:p>
    <w:p w:rsidR="00B34B25" w:rsidRPr="008611DE" w:rsidRDefault="00B34B25" w:rsidP="00B34B25">
      <w:pPr>
        <w:rPr>
          <w:i/>
        </w:rPr>
      </w:pPr>
    </w:p>
    <w:p w:rsidR="00B34B25" w:rsidRPr="00EE1A0D" w:rsidRDefault="00B34B25" w:rsidP="00B34B25">
      <w:pPr>
        <w:ind w:right="-454"/>
        <w:rPr>
          <w:i/>
        </w:rPr>
      </w:pPr>
      <w:r w:rsidRPr="008611DE">
        <w:rPr>
          <w:i/>
          <w:iCs/>
        </w:rPr>
        <w:t>Rapporteur :</w:t>
      </w:r>
      <w:r w:rsidRPr="008611DE">
        <w:rPr>
          <w:i/>
        </w:rPr>
        <w:t xml:space="preserve"> </w:t>
      </w:r>
      <w:r w:rsidR="00A665B7" w:rsidRPr="00100F5A">
        <w:rPr>
          <w:i/>
          <w:iCs/>
          <w:color w:val="000000" w:themeColor="text1"/>
        </w:rPr>
        <w:t>Madame Aurélie FULACHIER, Adjointe déléguée à la jeunesse</w:t>
      </w:r>
    </w:p>
    <w:p w:rsidR="00B34B25" w:rsidRPr="00502E79" w:rsidRDefault="00B34B25" w:rsidP="00B34B25">
      <w:pPr>
        <w:overflowPunct w:val="0"/>
        <w:adjustRightInd w:val="0"/>
        <w:rPr>
          <w:rFonts w:ascii="DIN" w:hAnsi="DIN"/>
          <w:b/>
        </w:rPr>
      </w:pPr>
    </w:p>
    <w:p w:rsidR="00B34B25" w:rsidRPr="00292777" w:rsidRDefault="00B34B25" w:rsidP="00B34B25">
      <w:pPr>
        <w:pStyle w:val="Corps"/>
        <w:pBdr>
          <w:top w:val="none" w:sz="0" w:space="0" w:color="auto"/>
          <w:left w:val="none" w:sz="0" w:space="0" w:color="auto"/>
          <w:bottom w:val="none" w:sz="0" w:space="0" w:color="auto"/>
          <w:right w:val="none" w:sz="0" w:space="0" w:color="auto"/>
          <w:bar w:val="none" w:sz="0" w:color="auto"/>
        </w:pBdr>
      </w:pPr>
      <w:r w:rsidRPr="00292777">
        <w:rPr>
          <w:b/>
          <w:bCs/>
        </w:rPr>
        <w:t xml:space="preserve">VU </w:t>
      </w:r>
      <w:r w:rsidRPr="00292777">
        <w:t xml:space="preserve">la délibération du </w:t>
      </w:r>
      <w:r>
        <w:t>Conseil m</w:t>
      </w:r>
      <w:r w:rsidRPr="00292777">
        <w:t>unicipal N° 3525 du 3 avril 2019 approuvant le Règlement des inscriptions de l’Endroit Jeunes,</w:t>
      </w:r>
    </w:p>
    <w:p w:rsidR="00B34B25" w:rsidRPr="00292777" w:rsidRDefault="00B34B25" w:rsidP="00B34B25">
      <w:pPr>
        <w:pStyle w:val="Corps"/>
        <w:pBdr>
          <w:top w:val="none" w:sz="0" w:space="0" w:color="auto"/>
          <w:left w:val="none" w:sz="0" w:space="0" w:color="auto"/>
          <w:bottom w:val="none" w:sz="0" w:space="0" w:color="auto"/>
          <w:right w:val="none" w:sz="0" w:space="0" w:color="auto"/>
          <w:bar w:val="none" w:sz="0" w:color="auto"/>
        </w:pBdr>
      </w:pPr>
    </w:p>
    <w:p w:rsidR="00B34B25" w:rsidRPr="00292777" w:rsidRDefault="00B34B25" w:rsidP="00B34B25">
      <w:pPr>
        <w:pStyle w:val="Titre1"/>
        <w:jc w:val="both"/>
        <w:rPr>
          <w:rFonts w:eastAsia="Arial Unicode MS"/>
          <w:b w:val="0"/>
          <w:color w:val="000000"/>
          <w:sz w:val="24"/>
          <w:szCs w:val="24"/>
          <w:u w:color="000000"/>
        </w:rPr>
      </w:pPr>
      <w:r w:rsidRPr="00292777">
        <w:rPr>
          <w:rFonts w:eastAsia="Arial Unicode MS"/>
          <w:color w:val="000000"/>
          <w:sz w:val="24"/>
          <w:szCs w:val="24"/>
          <w:u w:color="000000"/>
        </w:rPr>
        <w:t xml:space="preserve">VU </w:t>
      </w:r>
      <w:r w:rsidRPr="00292777">
        <w:rPr>
          <w:rFonts w:eastAsia="Arial Unicode MS"/>
          <w:b w:val="0"/>
          <w:color w:val="000000"/>
          <w:sz w:val="24"/>
          <w:szCs w:val="24"/>
          <w:u w:color="000000"/>
        </w:rPr>
        <w:t>la L</w:t>
      </w:r>
      <w:r>
        <w:rPr>
          <w:rFonts w:eastAsia="Arial Unicode MS"/>
          <w:b w:val="0"/>
          <w:color w:val="000000"/>
          <w:sz w:val="24"/>
          <w:szCs w:val="24"/>
          <w:u w:color="000000"/>
        </w:rPr>
        <w:t>oi</w:t>
      </w:r>
      <w:r w:rsidRPr="00292777">
        <w:rPr>
          <w:rFonts w:eastAsia="Arial Unicode MS"/>
          <w:b w:val="0"/>
          <w:color w:val="000000"/>
          <w:sz w:val="24"/>
          <w:szCs w:val="24"/>
          <w:u w:color="000000"/>
        </w:rPr>
        <w:t xml:space="preserve"> n° 2020-290 du 23 mars 2020 d'urgence pour faire face à l'épidémie de covid-19,</w:t>
      </w:r>
    </w:p>
    <w:p w:rsidR="00B34B25" w:rsidRPr="00292777" w:rsidRDefault="00B34B25" w:rsidP="00B34B25">
      <w:pPr>
        <w:rPr>
          <w:rFonts w:eastAsia="Arial Unicode MS"/>
        </w:rPr>
      </w:pPr>
    </w:p>
    <w:p w:rsidR="00B34B25" w:rsidRPr="00292777" w:rsidRDefault="00B34B25" w:rsidP="00B34B25">
      <w:pPr>
        <w:pStyle w:val="Titre1"/>
        <w:jc w:val="both"/>
        <w:rPr>
          <w:rFonts w:eastAsia="Arial Unicode MS"/>
          <w:b w:val="0"/>
          <w:color w:val="000000"/>
          <w:sz w:val="24"/>
          <w:szCs w:val="24"/>
          <w:u w:color="000000"/>
        </w:rPr>
      </w:pPr>
      <w:r w:rsidRPr="00292777">
        <w:rPr>
          <w:rFonts w:eastAsia="Arial Unicode MS"/>
          <w:color w:val="000000"/>
          <w:sz w:val="24"/>
          <w:szCs w:val="24"/>
          <w:u w:color="000000"/>
        </w:rPr>
        <w:t xml:space="preserve">VU </w:t>
      </w:r>
      <w:r w:rsidRPr="00292777">
        <w:rPr>
          <w:rFonts w:eastAsia="Arial Unicode MS"/>
          <w:b w:val="0"/>
          <w:color w:val="000000"/>
          <w:sz w:val="24"/>
          <w:szCs w:val="24"/>
          <w:u w:color="000000"/>
        </w:rPr>
        <w:t>le protocole sanitaire du Ministère de l’Education Nationale, de la Jeunesse et des Sports relatif aux accueils collectifs de mineur</w:t>
      </w:r>
      <w:r w:rsidR="00DC0787">
        <w:rPr>
          <w:rFonts w:eastAsia="Arial Unicode MS"/>
          <w:b w:val="0"/>
          <w:color w:val="000000"/>
          <w:sz w:val="24"/>
          <w:szCs w:val="24"/>
          <w:u w:color="000000"/>
        </w:rPr>
        <w:t>s</w:t>
      </w:r>
      <w:r w:rsidRPr="00292777">
        <w:rPr>
          <w:rFonts w:eastAsia="Arial Unicode MS"/>
          <w:b w:val="0"/>
          <w:color w:val="000000"/>
          <w:sz w:val="24"/>
          <w:szCs w:val="24"/>
          <w:u w:color="000000"/>
        </w:rPr>
        <w:t xml:space="preserve"> pour l’année scolaire 2020/2021en date du 10/09/2020,</w:t>
      </w:r>
    </w:p>
    <w:p w:rsidR="00B34B25" w:rsidRPr="00292777" w:rsidRDefault="00B34B25" w:rsidP="00B34B25">
      <w:pPr>
        <w:rPr>
          <w:rFonts w:eastAsia="Arial Unicode MS"/>
        </w:rPr>
      </w:pPr>
    </w:p>
    <w:p w:rsidR="00B34B25" w:rsidRPr="00292777" w:rsidRDefault="00B34B25" w:rsidP="00B34B25">
      <w:pPr>
        <w:pStyle w:val="Corps"/>
        <w:pBdr>
          <w:top w:val="none" w:sz="0" w:space="0" w:color="auto"/>
          <w:left w:val="none" w:sz="0" w:space="0" w:color="auto"/>
          <w:bottom w:val="none" w:sz="0" w:space="0" w:color="auto"/>
          <w:right w:val="none" w:sz="0" w:space="0" w:color="auto"/>
          <w:bar w:val="none" w:sz="0" w:color="auto"/>
        </w:pBdr>
      </w:pPr>
      <w:r w:rsidRPr="00292777">
        <w:rPr>
          <w:b/>
          <w:bCs/>
        </w:rPr>
        <w:t xml:space="preserve">CONSIDERANT </w:t>
      </w:r>
      <w:r w:rsidRPr="00292777">
        <w:t>que les accueils péri et extrascolaires sont concernés,</w:t>
      </w:r>
    </w:p>
    <w:p w:rsidR="00B34B25" w:rsidRPr="00292777" w:rsidRDefault="00B34B25" w:rsidP="00B34B25">
      <w:pPr>
        <w:pStyle w:val="Corps"/>
        <w:pBdr>
          <w:top w:val="none" w:sz="0" w:space="0" w:color="auto"/>
          <w:left w:val="none" w:sz="0" w:space="0" w:color="auto"/>
          <w:bottom w:val="none" w:sz="0" w:space="0" w:color="auto"/>
          <w:right w:val="none" w:sz="0" w:space="0" w:color="auto"/>
          <w:bar w:val="none" w:sz="0" w:color="auto"/>
        </w:pBdr>
      </w:pPr>
    </w:p>
    <w:p w:rsidR="00B34B25" w:rsidRPr="00292777" w:rsidRDefault="00B34B25" w:rsidP="00B34B25">
      <w:pPr>
        <w:pStyle w:val="Corps"/>
        <w:pBdr>
          <w:top w:val="none" w:sz="0" w:space="0" w:color="auto"/>
          <w:left w:val="none" w:sz="0" w:space="0" w:color="auto"/>
          <w:bottom w:val="none" w:sz="0" w:space="0" w:color="auto"/>
          <w:right w:val="none" w:sz="0" w:space="0" w:color="auto"/>
          <w:bar w:val="none" w:sz="0" w:color="auto"/>
        </w:pBdr>
      </w:pPr>
      <w:r w:rsidRPr="00292777">
        <w:rPr>
          <w:b/>
          <w:bCs/>
        </w:rPr>
        <w:t xml:space="preserve">CONSIDERANT </w:t>
      </w:r>
      <w:r w:rsidRPr="00292777">
        <w:t>que les mesures suivantes doivent être mise</w:t>
      </w:r>
      <w:r w:rsidR="00DC0787">
        <w:t>s</w:t>
      </w:r>
      <w:r w:rsidRPr="00292777">
        <w:t xml:space="preserve"> en œuvre :</w:t>
      </w:r>
    </w:p>
    <w:p w:rsidR="00B34B25" w:rsidRPr="00292777" w:rsidRDefault="00B34B25" w:rsidP="00B34B25">
      <w:pPr>
        <w:pStyle w:val="Corps"/>
        <w:pBdr>
          <w:top w:val="none" w:sz="0" w:space="0" w:color="auto"/>
          <w:left w:val="none" w:sz="0" w:space="0" w:color="auto"/>
          <w:bottom w:val="none" w:sz="0" w:space="0" w:color="auto"/>
          <w:right w:val="none" w:sz="0" w:space="0" w:color="auto"/>
          <w:bar w:val="none" w:sz="0" w:color="auto"/>
        </w:pBdr>
      </w:pPr>
    </w:p>
    <w:p w:rsidR="00B34B25" w:rsidRPr="00292777" w:rsidRDefault="00B34B25" w:rsidP="00B34B25">
      <w:pPr>
        <w:pStyle w:val="Corps"/>
        <w:numPr>
          <w:ilvl w:val="0"/>
          <w:numId w:val="28"/>
        </w:numPr>
        <w:pBdr>
          <w:top w:val="none" w:sz="0" w:space="0" w:color="auto"/>
          <w:left w:val="none" w:sz="0" w:space="0" w:color="auto"/>
          <w:bottom w:val="none" w:sz="0" w:space="0" w:color="auto"/>
          <w:right w:val="none" w:sz="0" w:space="0" w:color="auto"/>
          <w:bar w:val="none" w:sz="0" w:color="auto"/>
        </w:pBdr>
      </w:pPr>
      <w:r w:rsidRPr="00292777">
        <w:t xml:space="preserve">En cas de fièvre (38,0°C ou plus) ou de symptômes évoquant la </w:t>
      </w:r>
      <w:r>
        <w:t>C</w:t>
      </w:r>
      <w:r w:rsidRPr="00292777">
        <w:t>ovid-19 chez le mineur ou un membre de son foyer, celui-ci ne doit pas prendre part à l’accueil et ne pourra y être accueilli,</w:t>
      </w:r>
    </w:p>
    <w:p w:rsidR="00B34B25" w:rsidRDefault="00B34B25" w:rsidP="00B34B25">
      <w:pPr>
        <w:pStyle w:val="Corps"/>
        <w:numPr>
          <w:ilvl w:val="0"/>
          <w:numId w:val="28"/>
        </w:numPr>
        <w:pBdr>
          <w:top w:val="none" w:sz="0" w:space="0" w:color="auto"/>
          <w:left w:val="none" w:sz="0" w:space="0" w:color="auto"/>
          <w:bottom w:val="none" w:sz="0" w:space="0" w:color="auto"/>
          <w:right w:val="none" w:sz="0" w:space="0" w:color="auto"/>
          <w:bar w:val="none" w:sz="0" w:color="auto"/>
        </w:pBdr>
      </w:pPr>
      <w:r w:rsidRPr="00292777">
        <w:t>Les mineurs atteints de la Covid-19, testés positivement par RT-PCR ou déclarés comme tel par un médecin ou dont un membre du foyer est cas confirmé, ou encore identifiés comme contact</w:t>
      </w:r>
      <w:r w:rsidR="00DC0787">
        <w:t>s</w:t>
      </w:r>
      <w:r w:rsidRPr="00292777">
        <w:t xml:space="preserve"> à risque, ne peuvent prendre part à l’accueil,</w:t>
      </w:r>
    </w:p>
    <w:p w:rsidR="00F26E26" w:rsidRPr="00F26E26" w:rsidRDefault="00F26E26" w:rsidP="00F26E26">
      <w:pPr>
        <w:pStyle w:val="Corps"/>
        <w:pBdr>
          <w:top w:val="none" w:sz="0" w:space="0" w:color="auto"/>
          <w:left w:val="none" w:sz="0" w:space="0" w:color="auto"/>
          <w:bottom w:val="none" w:sz="0" w:space="0" w:color="auto"/>
          <w:right w:val="none" w:sz="0" w:space="0" w:color="auto"/>
          <w:bar w:val="none" w:sz="0" w:color="auto"/>
        </w:pBdr>
        <w:ind w:left="720"/>
      </w:pPr>
    </w:p>
    <w:p w:rsidR="00B34B25" w:rsidRPr="00F26E26" w:rsidRDefault="00B34B25" w:rsidP="00F26E26">
      <w:pPr>
        <w:pStyle w:val="Default"/>
        <w:jc w:val="center"/>
        <w:rPr>
          <w:rFonts w:ascii="Times New Roman" w:hAnsi="Times New Roman"/>
        </w:rPr>
      </w:pPr>
      <w:r w:rsidRPr="00292777">
        <w:rPr>
          <w:rFonts w:ascii="Times New Roman" w:hAnsi="Times New Roman"/>
          <w:b/>
          <w:bCs/>
        </w:rPr>
        <w:t xml:space="preserve">« Le </w:t>
      </w:r>
      <w:r>
        <w:rPr>
          <w:rFonts w:ascii="Times New Roman" w:hAnsi="Times New Roman"/>
          <w:b/>
          <w:bCs/>
        </w:rPr>
        <w:t>Conseil</w:t>
      </w:r>
      <w:r w:rsidRPr="00292777">
        <w:rPr>
          <w:rFonts w:ascii="Times New Roman" w:hAnsi="Times New Roman"/>
          <w:b/>
          <w:bCs/>
        </w:rPr>
        <w:t xml:space="preserve"> </w:t>
      </w:r>
      <w:r>
        <w:rPr>
          <w:rFonts w:ascii="Times New Roman" w:hAnsi="Times New Roman"/>
          <w:b/>
          <w:bCs/>
        </w:rPr>
        <w:t>municipal</w:t>
      </w:r>
      <w:r w:rsidRPr="00292777">
        <w:rPr>
          <w:rFonts w:ascii="Times New Roman" w:hAnsi="Times New Roman"/>
          <w:b/>
          <w:bCs/>
        </w:rPr>
        <w:t xml:space="preserve"> »</w:t>
      </w:r>
    </w:p>
    <w:p w:rsidR="00B34B25" w:rsidRPr="00292777" w:rsidRDefault="00B34B25" w:rsidP="00B34B25">
      <w:pPr>
        <w:pStyle w:val="Default"/>
        <w:jc w:val="both"/>
        <w:rPr>
          <w:rFonts w:ascii="Times New Roman" w:hAnsi="Times New Roman"/>
        </w:rPr>
      </w:pPr>
      <w:r w:rsidRPr="00292777">
        <w:rPr>
          <w:rFonts w:ascii="Times New Roman" w:hAnsi="Times New Roman"/>
          <w:b/>
          <w:bCs/>
        </w:rPr>
        <w:t xml:space="preserve">Après en avoir délibéré, </w:t>
      </w:r>
    </w:p>
    <w:p w:rsidR="00B34B25" w:rsidRPr="00292777" w:rsidRDefault="00B34B25" w:rsidP="00B34B25">
      <w:pPr>
        <w:pStyle w:val="Corps"/>
        <w:pBdr>
          <w:top w:val="none" w:sz="0" w:space="0" w:color="auto"/>
          <w:left w:val="none" w:sz="0" w:space="0" w:color="auto"/>
          <w:bottom w:val="none" w:sz="0" w:space="0" w:color="auto"/>
          <w:right w:val="none" w:sz="0" w:space="0" w:color="auto"/>
          <w:bar w:val="none" w:sz="0" w:color="auto"/>
        </w:pBdr>
        <w:rPr>
          <w:b/>
        </w:rPr>
      </w:pPr>
    </w:p>
    <w:p w:rsidR="00B34B25" w:rsidRPr="00292777" w:rsidRDefault="00B34B25" w:rsidP="00B34B25">
      <w:pPr>
        <w:tabs>
          <w:tab w:val="left" w:pos="9214"/>
        </w:tabs>
        <w:adjustRightInd w:val="0"/>
        <w:spacing w:after="480"/>
        <w:outlineLvl w:val="0"/>
        <w:rPr>
          <w:rFonts w:eastAsia="Arial Unicode MS"/>
          <w:color w:val="000000"/>
          <w:u w:color="000000"/>
        </w:rPr>
      </w:pPr>
      <w:r w:rsidRPr="00292777">
        <w:rPr>
          <w:b/>
        </w:rPr>
        <w:t>AUTORISE</w:t>
      </w:r>
      <w:r w:rsidRPr="00292777">
        <w:t xml:space="preserve"> </w:t>
      </w:r>
      <w:r w:rsidR="00F26E26" w:rsidRPr="00AC7A4C">
        <w:rPr>
          <w:b/>
        </w:rPr>
        <w:t>à l’unanimité</w:t>
      </w:r>
      <w:r w:rsidR="00F26E26">
        <w:rPr>
          <w:b/>
        </w:rPr>
        <w:t xml:space="preserve"> </w:t>
      </w:r>
      <w:r w:rsidRPr="00292777">
        <w:t xml:space="preserve">les modifications suivantes au </w:t>
      </w:r>
      <w:r w:rsidRPr="00292777">
        <w:rPr>
          <w:rFonts w:eastAsia="Arial Unicode MS"/>
          <w:color w:val="000000"/>
          <w:u w:color="000000"/>
        </w:rPr>
        <w:t xml:space="preserve">Règlement des inscriptions </w:t>
      </w:r>
      <w:r w:rsidRPr="00292777">
        <w:t xml:space="preserve">de l’Endroit Jeunes : </w:t>
      </w:r>
    </w:p>
    <w:p w:rsidR="00B34B25" w:rsidRPr="00997B60" w:rsidRDefault="00B34B25" w:rsidP="00B34B25">
      <w:pPr>
        <w:shd w:val="clear" w:color="auto" w:fill="A6A6A6" w:themeFill="background1" w:themeFillShade="A6"/>
        <w:tabs>
          <w:tab w:val="left" w:pos="9214"/>
        </w:tabs>
        <w:adjustRightInd w:val="0"/>
        <w:outlineLvl w:val="0"/>
        <w:rPr>
          <w:rFonts w:ascii="DIN Medium" w:hAnsi="DIN Medium" w:cs="DIN Medium"/>
          <w:b/>
          <w:bCs/>
          <w:color w:val="FFFFFF"/>
        </w:rPr>
      </w:pPr>
      <w:r>
        <w:rPr>
          <w:rFonts w:ascii="DIN Medium" w:hAnsi="DIN Medium" w:cs="DIN Medium"/>
          <w:b/>
          <w:bCs/>
          <w:color w:val="FFFFFF"/>
        </w:rPr>
        <w:t>II - INSCRIPTIONS, RESERVATIONS, PAIEMENT</w:t>
      </w:r>
    </w:p>
    <w:p w:rsidR="00B34B25" w:rsidRDefault="00B34B25" w:rsidP="00B34B25">
      <w:pPr>
        <w:pStyle w:val="Corps"/>
        <w:pBdr>
          <w:top w:val="none" w:sz="0" w:space="0" w:color="auto"/>
          <w:left w:val="none" w:sz="0" w:space="0" w:color="auto"/>
          <w:bottom w:val="none" w:sz="0" w:space="0" w:color="auto"/>
          <w:right w:val="none" w:sz="0" w:space="0" w:color="auto"/>
          <w:bar w:val="none" w:sz="0" w:color="auto"/>
        </w:pBdr>
        <w:rPr>
          <w:rFonts w:ascii="DIN" w:hAnsi="DIN"/>
        </w:rPr>
      </w:pPr>
    </w:p>
    <w:p w:rsidR="00B34B25" w:rsidRPr="009A669A" w:rsidRDefault="00B34B25" w:rsidP="00B34B25">
      <w:pPr>
        <w:pStyle w:val="Paragraphedeliste"/>
        <w:numPr>
          <w:ilvl w:val="0"/>
          <w:numId w:val="31"/>
        </w:numPr>
        <w:shd w:val="clear" w:color="auto" w:fill="A6A6A6" w:themeFill="background1" w:themeFillShade="A6"/>
        <w:tabs>
          <w:tab w:val="left" w:pos="9214"/>
        </w:tabs>
        <w:autoSpaceDE w:val="0"/>
        <w:autoSpaceDN w:val="0"/>
        <w:adjustRightInd w:val="0"/>
        <w:jc w:val="left"/>
        <w:textAlignment w:val="auto"/>
        <w:outlineLvl w:val="0"/>
        <w:rPr>
          <w:rFonts w:ascii="DIN Medium" w:hAnsi="DIN Medium" w:cs="DIN Medium"/>
          <w:b/>
          <w:bCs/>
          <w:color w:val="FFFFFF"/>
        </w:rPr>
      </w:pPr>
      <w:r w:rsidRPr="009A669A">
        <w:rPr>
          <w:rFonts w:ascii="DIN Medium" w:hAnsi="DIN Medium" w:cs="DIN Medium"/>
          <w:b/>
          <w:bCs/>
          <w:color w:val="FFFFFF"/>
          <w:shd w:val="clear" w:color="auto" w:fill="A6A6A6" w:themeFill="background1" w:themeFillShade="A6"/>
        </w:rPr>
        <w:t>Modalités de réservations et de modification d’agenda</w:t>
      </w:r>
    </w:p>
    <w:p w:rsidR="00B34B25" w:rsidRDefault="00B34B25" w:rsidP="00B34B25">
      <w:pPr>
        <w:tabs>
          <w:tab w:val="left" w:pos="9214"/>
        </w:tabs>
        <w:rPr>
          <w:rFonts w:ascii="DIN" w:hAnsi="DIN" w:cs="DIN"/>
        </w:rPr>
      </w:pPr>
    </w:p>
    <w:p w:rsidR="00B34B25" w:rsidRDefault="00B34B25" w:rsidP="00B34B25">
      <w:pPr>
        <w:tabs>
          <w:tab w:val="left" w:pos="9214"/>
        </w:tabs>
        <w:rPr>
          <w:rFonts w:ascii="DIN" w:hAnsi="DIN" w:cs="DIN"/>
        </w:rPr>
      </w:pPr>
    </w:p>
    <w:tbl>
      <w:tblPr>
        <w:tblStyle w:val="Grilledutableau"/>
        <w:tblW w:w="5000" w:type="pct"/>
        <w:jc w:val="center"/>
        <w:tblLook w:val="04A0" w:firstRow="1" w:lastRow="0" w:firstColumn="1" w:lastColumn="0" w:noHBand="0" w:noVBand="1"/>
      </w:tblPr>
      <w:tblGrid>
        <w:gridCol w:w="4261"/>
        <w:gridCol w:w="5309"/>
      </w:tblGrid>
      <w:tr w:rsidR="00B34B25" w:rsidRPr="00292777" w:rsidTr="00C24859">
        <w:trPr>
          <w:trHeight w:val="889"/>
          <w:jc w:val="center"/>
        </w:trPr>
        <w:tc>
          <w:tcPr>
            <w:tcW w:w="2226" w:type="pct"/>
          </w:tcPr>
          <w:p w:rsidR="00B34B25" w:rsidRPr="00292777" w:rsidRDefault="00B34B25" w:rsidP="00C24859">
            <w:pPr>
              <w:tabs>
                <w:tab w:val="left" w:pos="9214"/>
              </w:tabs>
              <w:ind w:right="57"/>
              <w:outlineLvl w:val="0"/>
              <w:rPr>
                <w:sz w:val="20"/>
                <w:szCs w:val="20"/>
              </w:rPr>
            </w:pPr>
          </w:p>
        </w:tc>
        <w:tc>
          <w:tcPr>
            <w:tcW w:w="2774" w:type="pct"/>
          </w:tcPr>
          <w:p w:rsidR="00B34B25" w:rsidRPr="00292777" w:rsidRDefault="00B34B25" w:rsidP="00C24859">
            <w:pPr>
              <w:tabs>
                <w:tab w:val="left" w:pos="9214"/>
              </w:tabs>
              <w:ind w:right="57"/>
              <w:outlineLvl w:val="0"/>
              <w:rPr>
                <w:sz w:val="20"/>
                <w:szCs w:val="20"/>
              </w:rPr>
            </w:pPr>
            <w:r w:rsidRPr="00292777">
              <w:rPr>
                <w:sz w:val="20"/>
                <w:szCs w:val="20"/>
              </w:rPr>
              <w:t xml:space="preserve">ACTIVITES EXTRASCOLAIRES </w:t>
            </w:r>
            <w:r w:rsidRPr="00292777">
              <w:rPr>
                <w:sz w:val="20"/>
                <w:szCs w:val="20"/>
              </w:rPr>
              <w:br/>
              <w:t>Accueils du matin et du soir, Restauration scolaire,</w:t>
            </w:r>
          </w:p>
          <w:p w:rsidR="00B34B25" w:rsidRPr="00292777" w:rsidRDefault="00B34B25" w:rsidP="00C24859">
            <w:pPr>
              <w:tabs>
                <w:tab w:val="left" w:pos="9214"/>
              </w:tabs>
              <w:ind w:right="57"/>
              <w:outlineLvl w:val="0"/>
              <w:rPr>
                <w:sz w:val="20"/>
                <w:szCs w:val="20"/>
              </w:rPr>
            </w:pPr>
            <w:r w:rsidRPr="00292777">
              <w:rPr>
                <w:sz w:val="20"/>
                <w:szCs w:val="20"/>
              </w:rPr>
              <w:t>Centre de loisirs du mercredi</w:t>
            </w:r>
          </w:p>
        </w:tc>
      </w:tr>
      <w:tr w:rsidR="00B34B25" w:rsidRPr="00292777" w:rsidTr="00C24859">
        <w:trPr>
          <w:trHeight w:val="1763"/>
          <w:jc w:val="center"/>
        </w:trPr>
        <w:tc>
          <w:tcPr>
            <w:tcW w:w="2226" w:type="pct"/>
            <w:vAlign w:val="center"/>
          </w:tcPr>
          <w:p w:rsidR="00B34B25" w:rsidRPr="00292777" w:rsidRDefault="00B34B25" w:rsidP="00C24859">
            <w:pPr>
              <w:tabs>
                <w:tab w:val="left" w:pos="9214"/>
              </w:tabs>
              <w:ind w:right="57"/>
              <w:outlineLvl w:val="0"/>
              <w:rPr>
                <w:sz w:val="20"/>
                <w:szCs w:val="20"/>
              </w:rPr>
            </w:pPr>
            <w:r w:rsidRPr="00292777">
              <w:rPr>
                <w:sz w:val="20"/>
                <w:szCs w:val="20"/>
              </w:rPr>
              <w:t>Je réserve et mon enfant ne vient pas pour motif de :</w:t>
            </w:r>
          </w:p>
          <w:p w:rsidR="00B34B25" w:rsidRPr="00292777" w:rsidRDefault="00B34B25" w:rsidP="00C24859">
            <w:pPr>
              <w:tabs>
                <w:tab w:val="left" w:pos="9214"/>
              </w:tabs>
              <w:ind w:right="57"/>
              <w:outlineLvl w:val="0"/>
              <w:rPr>
                <w:sz w:val="20"/>
                <w:szCs w:val="20"/>
              </w:rPr>
            </w:pPr>
            <w:r w:rsidRPr="00292777">
              <w:rPr>
                <w:sz w:val="20"/>
                <w:szCs w:val="20"/>
              </w:rPr>
              <w:t xml:space="preserve"> *symptômes évoquant la </w:t>
            </w:r>
            <w:r>
              <w:rPr>
                <w:sz w:val="20"/>
                <w:szCs w:val="20"/>
              </w:rPr>
              <w:t>C</w:t>
            </w:r>
            <w:r w:rsidRPr="00292777">
              <w:rPr>
                <w:sz w:val="20"/>
                <w:szCs w:val="20"/>
              </w:rPr>
              <w:t>ovid-19 du mineur ou un membre de son foyer,</w:t>
            </w:r>
          </w:p>
          <w:p w:rsidR="00B34B25" w:rsidRPr="00292777" w:rsidRDefault="00B34B25" w:rsidP="00C24859">
            <w:pPr>
              <w:pStyle w:val="Corps"/>
              <w:pBdr>
                <w:top w:val="none" w:sz="0" w:space="0" w:color="auto"/>
                <w:left w:val="none" w:sz="0" w:space="0" w:color="auto"/>
                <w:bottom w:val="none" w:sz="0" w:space="0" w:color="auto"/>
                <w:right w:val="none" w:sz="0" w:space="0" w:color="auto"/>
                <w:bar w:val="none" w:sz="0" w:color="auto"/>
              </w:pBdr>
              <w:ind w:right="57"/>
              <w:rPr>
                <w:sz w:val="20"/>
                <w:szCs w:val="20"/>
              </w:rPr>
            </w:pPr>
            <w:r w:rsidRPr="00292777">
              <w:rPr>
                <w:sz w:val="20"/>
                <w:szCs w:val="20"/>
              </w:rPr>
              <w:t xml:space="preserve">* </w:t>
            </w:r>
            <w:r w:rsidRPr="00292777">
              <w:rPr>
                <w:rFonts w:eastAsia="Times New Roman"/>
                <w:color w:val="auto"/>
                <w:sz w:val="20"/>
                <w:szCs w:val="20"/>
              </w:rPr>
              <w:t xml:space="preserve">mineurs atteints de la Covid-19, testés positivement par RT-PCR ou déclarés comme tel par un médecin ou dont un membre du foyer est cas confirmé, ou encore identifiés comme contact à risque, </w:t>
            </w:r>
          </w:p>
        </w:tc>
        <w:tc>
          <w:tcPr>
            <w:tcW w:w="2774" w:type="pct"/>
          </w:tcPr>
          <w:p w:rsidR="00B34B25" w:rsidRPr="00292777" w:rsidRDefault="00B34B25" w:rsidP="00C24859">
            <w:pPr>
              <w:pStyle w:val="Paragraphedeliste"/>
              <w:numPr>
                <w:ilvl w:val="0"/>
                <w:numId w:val="29"/>
              </w:numPr>
              <w:tabs>
                <w:tab w:val="left" w:pos="317"/>
                <w:tab w:val="left" w:pos="9214"/>
              </w:tabs>
              <w:ind w:left="0" w:right="57" w:hanging="284"/>
              <w:textAlignment w:val="auto"/>
              <w:rPr>
                <w:rFonts w:ascii="Times New Roman" w:hAnsi="Times New Roman"/>
                <w:sz w:val="20"/>
                <w:szCs w:val="20"/>
              </w:rPr>
            </w:pPr>
            <w:r w:rsidRPr="00292777">
              <w:rPr>
                <w:rFonts w:ascii="Times New Roman" w:hAnsi="Times New Roman"/>
                <w:sz w:val="20"/>
                <w:szCs w:val="20"/>
              </w:rPr>
              <w:t>La facturation des activités est annulée sans délai de carence.</w:t>
            </w:r>
          </w:p>
          <w:p w:rsidR="00B34B25" w:rsidRPr="00292777" w:rsidRDefault="00B34B25" w:rsidP="00C24859">
            <w:pPr>
              <w:pStyle w:val="Paragraphedeliste"/>
              <w:numPr>
                <w:ilvl w:val="0"/>
                <w:numId w:val="29"/>
              </w:numPr>
              <w:tabs>
                <w:tab w:val="left" w:pos="317"/>
                <w:tab w:val="left" w:pos="9214"/>
              </w:tabs>
              <w:ind w:left="0" w:right="57" w:hanging="284"/>
              <w:textAlignment w:val="auto"/>
              <w:rPr>
                <w:rFonts w:ascii="Times New Roman" w:hAnsi="Times New Roman"/>
                <w:sz w:val="20"/>
                <w:szCs w:val="20"/>
              </w:rPr>
            </w:pPr>
            <w:r w:rsidRPr="00292777">
              <w:rPr>
                <w:rFonts w:ascii="Times New Roman" w:hAnsi="Times New Roman"/>
                <w:sz w:val="20"/>
                <w:szCs w:val="20"/>
              </w:rPr>
              <w:t>Justificatifs à fournir :</w:t>
            </w:r>
          </w:p>
          <w:p w:rsidR="00B34B25" w:rsidRPr="00292777" w:rsidRDefault="00B34B25" w:rsidP="00C24859">
            <w:pPr>
              <w:pStyle w:val="Paragraphedeliste"/>
              <w:numPr>
                <w:ilvl w:val="0"/>
                <w:numId w:val="30"/>
              </w:numPr>
              <w:tabs>
                <w:tab w:val="left" w:pos="317"/>
                <w:tab w:val="left" w:pos="9214"/>
              </w:tabs>
              <w:ind w:left="0" w:right="57"/>
              <w:textAlignment w:val="auto"/>
              <w:rPr>
                <w:rFonts w:ascii="Times New Roman" w:hAnsi="Times New Roman"/>
                <w:sz w:val="20"/>
                <w:szCs w:val="20"/>
              </w:rPr>
            </w:pPr>
            <w:r w:rsidRPr="00292777">
              <w:rPr>
                <w:rFonts w:ascii="Times New Roman" w:hAnsi="Times New Roman"/>
                <w:sz w:val="20"/>
                <w:szCs w:val="20"/>
              </w:rPr>
              <w:t>Certificat médical ou résultat RT-PCR du test positif ou négatif,</w:t>
            </w:r>
          </w:p>
          <w:p w:rsidR="00B34B25" w:rsidRPr="00292777" w:rsidRDefault="00B34B25" w:rsidP="00C24859">
            <w:pPr>
              <w:pStyle w:val="Paragraphedeliste"/>
              <w:numPr>
                <w:ilvl w:val="0"/>
                <w:numId w:val="30"/>
              </w:numPr>
              <w:tabs>
                <w:tab w:val="left" w:pos="317"/>
                <w:tab w:val="left" w:pos="9214"/>
              </w:tabs>
              <w:ind w:left="0" w:right="57"/>
              <w:textAlignment w:val="auto"/>
              <w:rPr>
                <w:rFonts w:ascii="Times New Roman" w:hAnsi="Times New Roman"/>
                <w:sz w:val="20"/>
                <w:szCs w:val="20"/>
              </w:rPr>
            </w:pPr>
            <w:r w:rsidRPr="00292777">
              <w:rPr>
                <w:rFonts w:ascii="Times New Roman" w:hAnsi="Times New Roman"/>
                <w:sz w:val="20"/>
                <w:szCs w:val="20"/>
              </w:rPr>
              <w:t xml:space="preserve">Mail de déclaration de la situation à adresser à l’accueil familles. </w:t>
            </w:r>
          </w:p>
        </w:tc>
      </w:tr>
    </w:tbl>
    <w:p w:rsidR="00B34B25" w:rsidRDefault="00B34B25" w:rsidP="00B34B25">
      <w:pPr>
        <w:pStyle w:val="Corps"/>
        <w:pBdr>
          <w:top w:val="none" w:sz="0" w:space="0" w:color="auto"/>
          <w:left w:val="none" w:sz="0" w:space="0" w:color="auto"/>
          <w:bottom w:val="none" w:sz="0" w:space="0" w:color="auto"/>
          <w:right w:val="none" w:sz="0" w:space="0" w:color="auto"/>
          <w:bar w:val="none" w:sz="0" w:color="auto"/>
        </w:pBdr>
        <w:rPr>
          <w:rFonts w:ascii="DIN" w:hAnsi="DIN"/>
        </w:rPr>
      </w:pPr>
    </w:p>
    <w:p w:rsidR="00B34B25" w:rsidRDefault="00B34B25" w:rsidP="00B34B25">
      <w:pPr>
        <w:pStyle w:val="Corps"/>
        <w:pBdr>
          <w:top w:val="none" w:sz="0" w:space="0" w:color="auto"/>
          <w:left w:val="none" w:sz="0" w:space="0" w:color="auto"/>
          <w:bottom w:val="none" w:sz="0" w:space="0" w:color="auto"/>
          <w:right w:val="none" w:sz="0" w:space="0" w:color="auto"/>
          <w:bar w:val="none" w:sz="0" w:color="auto"/>
        </w:pBdr>
        <w:rPr>
          <w:color w:val="auto"/>
          <w:sz w:val="23"/>
          <w:szCs w:val="23"/>
        </w:rPr>
      </w:pPr>
      <w:r w:rsidRPr="00502E79">
        <w:rPr>
          <w:rFonts w:ascii="DIN" w:hAnsi="DIN"/>
        </w:rPr>
        <w:t xml:space="preserve"> </w:t>
      </w:r>
    </w:p>
    <w:p w:rsidR="00B34B25" w:rsidRDefault="00B34B25" w:rsidP="00B34B25">
      <w:pPr>
        <w:pStyle w:val="Corps"/>
        <w:pBdr>
          <w:top w:val="none" w:sz="0" w:space="0" w:color="auto"/>
          <w:left w:val="none" w:sz="0" w:space="0" w:color="auto"/>
          <w:bottom w:val="none" w:sz="0" w:space="0" w:color="auto"/>
          <w:right w:val="none" w:sz="0" w:space="0" w:color="auto"/>
          <w:bar w:val="none" w:sz="0" w:color="auto"/>
        </w:pBdr>
      </w:pPr>
      <w:r w:rsidRPr="00292777">
        <w:rPr>
          <w:b/>
        </w:rPr>
        <w:t>DIT</w:t>
      </w:r>
      <w:r w:rsidRPr="00292777">
        <w:t xml:space="preserve"> que ces modifications seront appliquées avec rétroactivité au 1er septembre 2020.</w:t>
      </w:r>
    </w:p>
    <w:p w:rsidR="0064717C" w:rsidRPr="00DA3DEB" w:rsidRDefault="00CA40BC" w:rsidP="0064717C">
      <w:pPr>
        <w:pBdr>
          <w:top w:val="single" w:sz="4" w:space="1" w:color="auto"/>
          <w:left w:val="single" w:sz="4" w:space="4" w:color="auto"/>
          <w:bottom w:val="single" w:sz="4" w:space="1" w:color="auto"/>
          <w:right w:val="single" w:sz="4" w:space="4" w:color="auto"/>
        </w:pBdr>
        <w:shd w:val="clear" w:color="auto" w:fill="F2F2F2"/>
        <w:rPr>
          <w:b/>
        </w:rPr>
      </w:pPr>
      <w:r>
        <w:rPr>
          <w:b/>
        </w:rPr>
        <w:t>27</w:t>
      </w:r>
      <w:r w:rsidR="0064717C">
        <w:rPr>
          <w:b/>
        </w:rPr>
        <w:t xml:space="preserve">/-Délibération relative au versement d’une subvention exceptionnelle à l’association au Court Forest </w:t>
      </w:r>
    </w:p>
    <w:p w:rsidR="0064717C" w:rsidRDefault="0064717C" w:rsidP="0064717C"/>
    <w:p w:rsidR="0064717C" w:rsidRDefault="0064717C" w:rsidP="0064717C">
      <w:pPr>
        <w:shd w:val="clear" w:color="auto" w:fill="FFFFFF"/>
        <w:tabs>
          <w:tab w:val="left" w:pos="3420"/>
        </w:tabs>
        <w:rPr>
          <w:i/>
        </w:rPr>
      </w:pPr>
      <w:r>
        <w:rPr>
          <w:i/>
        </w:rPr>
        <w:t>Service</w:t>
      </w:r>
      <w:r w:rsidRPr="004B09F3">
        <w:rPr>
          <w:i/>
        </w:rPr>
        <w:t xml:space="preserve"> émetteur : </w:t>
      </w:r>
      <w:r>
        <w:rPr>
          <w:i/>
        </w:rPr>
        <w:t>Direction des finances et du budget</w:t>
      </w:r>
      <w:r w:rsidRPr="001F5451">
        <w:rPr>
          <w:i/>
        </w:rPr>
        <w:t>, du contrôle de gestion et de l’audit interne</w:t>
      </w:r>
    </w:p>
    <w:p w:rsidR="0064717C" w:rsidRPr="004B09F3" w:rsidRDefault="0064717C" w:rsidP="0064717C">
      <w:pPr>
        <w:shd w:val="clear" w:color="auto" w:fill="FFFFFF"/>
        <w:tabs>
          <w:tab w:val="left" w:pos="3420"/>
        </w:tabs>
        <w:rPr>
          <w:i/>
        </w:rPr>
      </w:pPr>
    </w:p>
    <w:p w:rsidR="00120E94" w:rsidRPr="00536913" w:rsidRDefault="0064717C" w:rsidP="00120E94">
      <w:pPr>
        <w:rPr>
          <w:i/>
        </w:rPr>
      </w:pPr>
      <w:r w:rsidRPr="004B09F3">
        <w:rPr>
          <w:i/>
          <w:iCs/>
        </w:rPr>
        <w:t>Rapporteur :</w:t>
      </w:r>
      <w:r w:rsidRPr="004B09F3">
        <w:rPr>
          <w:i/>
        </w:rPr>
        <w:t xml:space="preserve"> </w:t>
      </w:r>
      <w:r w:rsidR="00120E94">
        <w:rPr>
          <w:i/>
        </w:rPr>
        <w:t>Monsieur Laurent NEDJAR, Adjoint délégué aux sports</w:t>
      </w:r>
    </w:p>
    <w:p w:rsidR="0064717C" w:rsidRDefault="0064717C" w:rsidP="0064717C">
      <w:pPr>
        <w:rPr>
          <w:b/>
        </w:rPr>
      </w:pPr>
    </w:p>
    <w:p w:rsidR="0064717C" w:rsidRPr="00BE592C" w:rsidRDefault="0064717C" w:rsidP="0064717C">
      <w:r w:rsidRPr="00BE592C">
        <w:rPr>
          <w:b/>
        </w:rPr>
        <w:t>VU</w:t>
      </w:r>
      <w:r w:rsidRPr="00BE592C">
        <w:t xml:space="preserve"> la loi du 1er juillet 1901, relative au contrat d’association,</w:t>
      </w:r>
    </w:p>
    <w:p w:rsidR="0064717C" w:rsidRPr="00BE592C" w:rsidRDefault="0064717C" w:rsidP="0064717C"/>
    <w:p w:rsidR="0064717C" w:rsidRPr="00BE592C" w:rsidRDefault="0064717C" w:rsidP="0064717C">
      <w:r w:rsidRPr="00BE592C">
        <w:rPr>
          <w:b/>
        </w:rPr>
        <w:t>VU</w:t>
      </w:r>
      <w:r>
        <w:t xml:space="preserve"> l’article L 1611-4 du Code Général des Collectivités T</w:t>
      </w:r>
      <w:r w:rsidRPr="00BE592C">
        <w:t>erritoriales relatif au contrôle sur les</w:t>
      </w:r>
      <w:r>
        <w:t xml:space="preserve"> </w:t>
      </w:r>
      <w:r w:rsidRPr="00BE592C">
        <w:t>associations subventionnées,</w:t>
      </w:r>
    </w:p>
    <w:p w:rsidR="0064717C" w:rsidRPr="00BE592C" w:rsidRDefault="0064717C" w:rsidP="0064717C"/>
    <w:p w:rsidR="0064717C" w:rsidRDefault="0064717C" w:rsidP="0064717C">
      <w:r w:rsidRPr="00BE592C">
        <w:rPr>
          <w:b/>
        </w:rPr>
        <w:t>CONSIDERAN</w:t>
      </w:r>
      <w:r w:rsidRPr="00BE592C">
        <w:t>T l’examen de la demande de subvention présentée par l’association</w:t>
      </w:r>
      <w:r>
        <w:t xml:space="preserve"> COURT FOREST du 21 juillet 2020</w:t>
      </w:r>
      <w:r w:rsidRPr="00BE592C">
        <w:t>,</w:t>
      </w:r>
    </w:p>
    <w:p w:rsidR="0064717C" w:rsidRDefault="0064717C" w:rsidP="0064717C"/>
    <w:p w:rsidR="0064717C" w:rsidRPr="00BE592C" w:rsidRDefault="0064717C" w:rsidP="0064717C">
      <w:r w:rsidRPr="00BE592C">
        <w:rPr>
          <w:b/>
        </w:rPr>
        <w:t>CONSIDERAN</w:t>
      </w:r>
      <w:r w:rsidRPr="00BE592C">
        <w:t>T</w:t>
      </w:r>
      <w:r>
        <w:t xml:space="preserve">  la Course du </w:t>
      </w:r>
      <w:proofErr w:type="spellStart"/>
      <w:r>
        <w:t>Trail</w:t>
      </w:r>
      <w:proofErr w:type="spellEnd"/>
      <w:r>
        <w:t xml:space="preserve"> de l’</w:t>
      </w:r>
      <w:proofErr w:type="spellStart"/>
      <w:r>
        <w:t>Escarelle</w:t>
      </w:r>
      <w:proofErr w:type="spellEnd"/>
      <w:r>
        <w:t xml:space="preserve"> qui s’est déroulée le dimanche 4 octobre 2020,</w:t>
      </w:r>
    </w:p>
    <w:p w:rsidR="0064717C" w:rsidRPr="00BE592C" w:rsidRDefault="0064717C" w:rsidP="0064717C"/>
    <w:p w:rsidR="0064717C" w:rsidRPr="00BE592C" w:rsidRDefault="0064717C" w:rsidP="0064717C">
      <w:r w:rsidRPr="00BE592C">
        <w:rPr>
          <w:b/>
        </w:rPr>
        <w:t>CONSIDERANT</w:t>
      </w:r>
      <w:r w:rsidRPr="00BE592C">
        <w:t xml:space="preserve"> </w:t>
      </w:r>
      <w:r>
        <w:t>que cette course conduite par l'association est</w:t>
      </w:r>
      <w:r w:rsidRPr="00BE592C">
        <w:t xml:space="preserve"> d’intérêt local, </w:t>
      </w:r>
    </w:p>
    <w:p w:rsidR="0064717C" w:rsidRPr="00BE592C" w:rsidRDefault="0064717C" w:rsidP="0064717C"/>
    <w:p w:rsidR="0064717C" w:rsidRPr="00883686" w:rsidRDefault="0064717C" w:rsidP="0064717C"/>
    <w:p w:rsidR="0064717C" w:rsidRPr="0064717C" w:rsidRDefault="0064717C" w:rsidP="0064717C">
      <w:pPr>
        <w:jc w:val="center"/>
        <w:rPr>
          <w:b/>
        </w:rPr>
      </w:pPr>
      <w:r w:rsidRPr="0064717C">
        <w:rPr>
          <w:b/>
        </w:rPr>
        <w:t>« Le Conseil municipal »</w:t>
      </w:r>
    </w:p>
    <w:p w:rsidR="0064717C" w:rsidRPr="0064717C" w:rsidRDefault="0064717C" w:rsidP="0064717C">
      <w:pPr>
        <w:rPr>
          <w:b/>
        </w:rPr>
      </w:pPr>
      <w:r w:rsidRPr="0064717C">
        <w:rPr>
          <w:b/>
        </w:rPr>
        <w:t>Après en avoir délibéré,</w:t>
      </w:r>
    </w:p>
    <w:p w:rsidR="0064717C" w:rsidRPr="0064717C" w:rsidRDefault="0064717C" w:rsidP="0064717C">
      <w:pPr>
        <w:rPr>
          <w:b/>
        </w:rPr>
      </w:pPr>
    </w:p>
    <w:p w:rsidR="0064717C" w:rsidRPr="0064717C" w:rsidRDefault="0064717C" w:rsidP="0064717C">
      <w:pPr>
        <w:rPr>
          <w:b/>
        </w:rPr>
      </w:pPr>
      <w:r w:rsidRPr="0064717C">
        <w:rPr>
          <w:b/>
        </w:rPr>
        <w:t>DECIDE </w:t>
      </w:r>
      <w:r w:rsidR="00F26E26" w:rsidRPr="00AC7A4C">
        <w:rPr>
          <w:b/>
        </w:rPr>
        <w:t>à l’unanimité</w:t>
      </w:r>
      <w:r w:rsidRPr="0064717C">
        <w:rPr>
          <w:b/>
        </w:rPr>
        <w:t>:</w:t>
      </w:r>
    </w:p>
    <w:p w:rsidR="0064717C" w:rsidRPr="0064717C" w:rsidRDefault="0064717C" w:rsidP="0064717C">
      <w:pPr>
        <w:rPr>
          <w:b/>
        </w:rPr>
      </w:pPr>
    </w:p>
    <w:p w:rsidR="0064717C" w:rsidRPr="0064717C" w:rsidRDefault="0064717C" w:rsidP="0064717C">
      <w:pPr>
        <w:pStyle w:val="Paragraphedeliste"/>
        <w:numPr>
          <w:ilvl w:val="0"/>
          <w:numId w:val="48"/>
        </w:numPr>
        <w:textAlignment w:val="auto"/>
        <w:rPr>
          <w:rFonts w:ascii="Times New Roman" w:hAnsi="Times New Roman"/>
          <w:sz w:val="24"/>
          <w:szCs w:val="24"/>
        </w:rPr>
      </w:pPr>
      <w:r w:rsidRPr="0064717C">
        <w:rPr>
          <w:rFonts w:ascii="Times New Roman" w:hAnsi="Times New Roman"/>
          <w:b/>
          <w:sz w:val="24"/>
          <w:szCs w:val="24"/>
        </w:rPr>
        <w:t xml:space="preserve">D’ATTRIBUER </w:t>
      </w:r>
      <w:r w:rsidRPr="0064717C">
        <w:rPr>
          <w:rFonts w:ascii="Times New Roman" w:hAnsi="Times New Roman"/>
          <w:sz w:val="24"/>
          <w:szCs w:val="24"/>
        </w:rPr>
        <w:t>une subvention exceptionnelle pour l’année 2020 de 1 000 € à l'association COURT FOREST,</w:t>
      </w:r>
    </w:p>
    <w:p w:rsidR="0064717C" w:rsidRPr="0064717C" w:rsidRDefault="0064717C" w:rsidP="0064717C"/>
    <w:p w:rsidR="0064717C" w:rsidRPr="0064717C" w:rsidRDefault="0064717C" w:rsidP="0064717C">
      <w:pPr>
        <w:pStyle w:val="Paragraphedeliste"/>
        <w:numPr>
          <w:ilvl w:val="0"/>
          <w:numId w:val="48"/>
        </w:numPr>
        <w:textAlignment w:val="auto"/>
        <w:rPr>
          <w:rFonts w:ascii="Times New Roman" w:hAnsi="Times New Roman"/>
          <w:sz w:val="24"/>
          <w:szCs w:val="24"/>
        </w:rPr>
      </w:pPr>
      <w:r w:rsidRPr="0064717C">
        <w:rPr>
          <w:rFonts w:ascii="Times New Roman" w:hAnsi="Times New Roman"/>
          <w:b/>
          <w:sz w:val="24"/>
          <w:szCs w:val="24"/>
        </w:rPr>
        <w:t>D’AUTORISER</w:t>
      </w:r>
      <w:r w:rsidRPr="0064717C">
        <w:rPr>
          <w:rFonts w:ascii="Times New Roman" w:hAnsi="Times New Roman"/>
          <w:sz w:val="24"/>
          <w:szCs w:val="24"/>
        </w:rPr>
        <w:t xml:space="preserve"> le maire ou son représentant à signer toutes pièces relatives à cette subvention exceptionnelle,</w:t>
      </w:r>
    </w:p>
    <w:p w:rsidR="0064717C" w:rsidRPr="0064717C" w:rsidRDefault="0064717C" w:rsidP="0064717C"/>
    <w:p w:rsidR="0064717C" w:rsidRPr="0064717C" w:rsidRDefault="0064717C" w:rsidP="0064717C">
      <w:pPr>
        <w:pStyle w:val="Paragraphedeliste"/>
        <w:numPr>
          <w:ilvl w:val="0"/>
          <w:numId w:val="48"/>
        </w:numPr>
        <w:textAlignment w:val="auto"/>
        <w:rPr>
          <w:rFonts w:ascii="Times New Roman" w:hAnsi="Times New Roman"/>
          <w:sz w:val="24"/>
          <w:szCs w:val="24"/>
        </w:rPr>
      </w:pPr>
      <w:r w:rsidRPr="0064717C">
        <w:rPr>
          <w:rFonts w:ascii="Times New Roman" w:hAnsi="Times New Roman"/>
          <w:b/>
          <w:sz w:val="24"/>
          <w:szCs w:val="24"/>
        </w:rPr>
        <w:t>DIT</w:t>
      </w:r>
      <w:r w:rsidRPr="0064717C">
        <w:rPr>
          <w:rFonts w:ascii="Times New Roman" w:hAnsi="Times New Roman"/>
          <w:sz w:val="24"/>
          <w:szCs w:val="24"/>
        </w:rPr>
        <w:t xml:space="preserve"> que les crédits sont inscrits au budget 2020 de la Ville.</w:t>
      </w:r>
    </w:p>
    <w:p w:rsidR="0064717C" w:rsidRDefault="0064717C" w:rsidP="0064717C">
      <w:pPr>
        <w:rPr>
          <w:b/>
        </w:rPr>
      </w:pPr>
    </w:p>
    <w:p w:rsidR="0064717C" w:rsidRDefault="0064717C" w:rsidP="00B34B25">
      <w:pPr>
        <w:pStyle w:val="Corps"/>
        <w:pBdr>
          <w:top w:val="none" w:sz="0" w:space="0" w:color="auto"/>
          <w:left w:val="none" w:sz="0" w:space="0" w:color="auto"/>
          <w:bottom w:val="none" w:sz="0" w:space="0" w:color="auto"/>
          <w:right w:val="none" w:sz="0" w:space="0" w:color="auto"/>
          <w:bar w:val="none" w:sz="0" w:color="auto"/>
        </w:pBdr>
      </w:pPr>
    </w:p>
    <w:p w:rsidR="0064717C" w:rsidRDefault="0064717C" w:rsidP="00B34B25">
      <w:pPr>
        <w:pStyle w:val="Corps"/>
        <w:pBdr>
          <w:top w:val="none" w:sz="0" w:space="0" w:color="auto"/>
          <w:left w:val="none" w:sz="0" w:space="0" w:color="auto"/>
          <w:bottom w:val="none" w:sz="0" w:space="0" w:color="auto"/>
          <w:right w:val="none" w:sz="0" w:space="0" w:color="auto"/>
          <w:bar w:val="none" w:sz="0" w:color="auto"/>
        </w:pBdr>
      </w:pPr>
    </w:p>
    <w:p w:rsidR="0064717C" w:rsidRDefault="0064717C" w:rsidP="00B34B25">
      <w:pPr>
        <w:pStyle w:val="Corps"/>
        <w:pBdr>
          <w:top w:val="none" w:sz="0" w:space="0" w:color="auto"/>
          <w:left w:val="none" w:sz="0" w:space="0" w:color="auto"/>
          <w:bottom w:val="none" w:sz="0" w:space="0" w:color="auto"/>
          <w:right w:val="none" w:sz="0" w:space="0" w:color="auto"/>
          <w:bar w:val="none" w:sz="0" w:color="auto"/>
        </w:pBdr>
      </w:pPr>
    </w:p>
    <w:p w:rsidR="0064717C" w:rsidRDefault="0064717C" w:rsidP="00B34B25">
      <w:pPr>
        <w:pStyle w:val="Corps"/>
        <w:pBdr>
          <w:top w:val="none" w:sz="0" w:space="0" w:color="auto"/>
          <w:left w:val="none" w:sz="0" w:space="0" w:color="auto"/>
          <w:bottom w:val="none" w:sz="0" w:space="0" w:color="auto"/>
          <w:right w:val="none" w:sz="0" w:space="0" w:color="auto"/>
          <w:bar w:val="none" w:sz="0" w:color="auto"/>
        </w:pBdr>
      </w:pPr>
    </w:p>
    <w:p w:rsidR="0064717C" w:rsidRDefault="0064717C" w:rsidP="00B34B25">
      <w:pPr>
        <w:pStyle w:val="Corps"/>
        <w:pBdr>
          <w:top w:val="none" w:sz="0" w:space="0" w:color="auto"/>
          <w:left w:val="none" w:sz="0" w:space="0" w:color="auto"/>
          <w:bottom w:val="none" w:sz="0" w:space="0" w:color="auto"/>
          <w:right w:val="none" w:sz="0" w:space="0" w:color="auto"/>
          <w:bar w:val="none" w:sz="0" w:color="auto"/>
        </w:pBdr>
      </w:pPr>
    </w:p>
    <w:p w:rsidR="0064717C" w:rsidRDefault="0064717C" w:rsidP="00B34B25">
      <w:pPr>
        <w:pStyle w:val="Corps"/>
        <w:pBdr>
          <w:top w:val="none" w:sz="0" w:space="0" w:color="auto"/>
          <w:left w:val="none" w:sz="0" w:space="0" w:color="auto"/>
          <w:bottom w:val="none" w:sz="0" w:space="0" w:color="auto"/>
          <w:right w:val="none" w:sz="0" w:space="0" w:color="auto"/>
          <w:bar w:val="none" w:sz="0" w:color="auto"/>
        </w:pBdr>
      </w:pPr>
    </w:p>
    <w:p w:rsidR="0064717C" w:rsidRDefault="0064717C" w:rsidP="00B34B25">
      <w:pPr>
        <w:pStyle w:val="Corps"/>
        <w:pBdr>
          <w:top w:val="none" w:sz="0" w:space="0" w:color="auto"/>
          <w:left w:val="none" w:sz="0" w:space="0" w:color="auto"/>
          <w:bottom w:val="none" w:sz="0" w:space="0" w:color="auto"/>
          <w:right w:val="none" w:sz="0" w:space="0" w:color="auto"/>
          <w:bar w:val="none" w:sz="0" w:color="auto"/>
        </w:pBdr>
      </w:pPr>
    </w:p>
    <w:p w:rsidR="0064717C" w:rsidRDefault="0064717C" w:rsidP="00B34B25">
      <w:pPr>
        <w:pStyle w:val="Corps"/>
        <w:pBdr>
          <w:top w:val="none" w:sz="0" w:space="0" w:color="auto"/>
          <w:left w:val="none" w:sz="0" w:space="0" w:color="auto"/>
          <w:bottom w:val="none" w:sz="0" w:space="0" w:color="auto"/>
          <w:right w:val="none" w:sz="0" w:space="0" w:color="auto"/>
          <w:bar w:val="none" w:sz="0" w:color="auto"/>
        </w:pBdr>
      </w:pPr>
    </w:p>
    <w:p w:rsidR="0064717C" w:rsidRDefault="0064717C" w:rsidP="00B34B25">
      <w:pPr>
        <w:pStyle w:val="Corps"/>
        <w:pBdr>
          <w:top w:val="none" w:sz="0" w:space="0" w:color="auto"/>
          <w:left w:val="none" w:sz="0" w:space="0" w:color="auto"/>
          <w:bottom w:val="none" w:sz="0" w:space="0" w:color="auto"/>
          <w:right w:val="none" w:sz="0" w:space="0" w:color="auto"/>
          <w:bar w:val="none" w:sz="0" w:color="auto"/>
        </w:pBdr>
      </w:pPr>
    </w:p>
    <w:p w:rsidR="0064717C" w:rsidRDefault="0064717C" w:rsidP="00B34B25">
      <w:pPr>
        <w:pStyle w:val="Corps"/>
        <w:pBdr>
          <w:top w:val="none" w:sz="0" w:space="0" w:color="auto"/>
          <w:left w:val="none" w:sz="0" w:space="0" w:color="auto"/>
          <w:bottom w:val="none" w:sz="0" w:space="0" w:color="auto"/>
          <w:right w:val="none" w:sz="0" w:space="0" w:color="auto"/>
          <w:bar w:val="none" w:sz="0" w:color="auto"/>
        </w:pBdr>
      </w:pPr>
    </w:p>
    <w:p w:rsidR="0064717C" w:rsidRDefault="0064717C" w:rsidP="00B34B25">
      <w:pPr>
        <w:pStyle w:val="Corps"/>
        <w:pBdr>
          <w:top w:val="none" w:sz="0" w:space="0" w:color="auto"/>
          <w:left w:val="none" w:sz="0" w:space="0" w:color="auto"/>
          <w:bottom w:val="none" w:sz="0" w:space="0" w:color="auto"/>
          <w:right w:val="none" w:sz="0" w:space="0" w:color="auto"/>
          <w:bar w:val="none" w:sz="0" w:color="auto"/>
        </w:pBdr>
      </w:pPr>
    </w:p>
    <w:p w:rsidR="0064717C" w:rsidRDefault="0064717C" w:rsidP="00B34B25">
      <w:pPr>
        <w:pStyle w:val="Corps"/>
        <w:pBdr>
          <w:top w:val="none" w:sz="0" w:space="0" w:color="auto"/>
          <w:left w:val="none" w:sz="0" w:space="0" w:color="auto"/>
          <w:bottom w:val="none" w:sz="0" w:space="0" w:color="auto"/>
          <w:right w:val="none" w:sz="0" w:space="0" w:color="auto"/>
          <w:bar w:val="none" w:sz="0" w:color="auto"/>
        </w:pBdr>
      </w:pPr>
    </w:p>
    <w:p w:rsidR="0064717C" w:rsidRDefault="0064717C" w:rsidP="00B34B25">
      <w:pPr>
        <w:pStyle w:val="Corps"/>
        <w:pBdr>
          <w:top w:val="none" w:sz="0" w:space="0" w:color="auto"/>
          <w:left w:val="none" w:sz="0" w:space="0" w:color="auto"/>
          <w:bottom w:val="none" w:sz="0" w:space="0" w:color="auto"/>
          <w:right w:val="none" w:sz="0" w:space="0" w:color="auto"/>
          <w:bar w:val="none" w:sz="0" w:color="auto"/>
        </w:pBdr>
      </w:pPr>
    </w:p>
    <w:p w:rsidR="002834E8" w:rsidRDefault="002834E8" w:rsidP="00B34B25">
      <w:pPr>
        <w:pStyle w:val="Corps"/>
        <w:pBdr>
          <w:top w:val="none" w:sz="0" w:space="0" w:color="auto"/>
          <w:left w:val="none" w:sz="0" w:space="0" w:color="auto"/>
          <w:bottom w:val="none" w:sz="0" w:space="0" w:color="auto"/>
          <w:right w:val="none" w:sz="0" w:space="0" w:color="auto"/>
          <w:bar w:val="none" w:sz="0" w:color="auto"/>
        </w:pBdr>
      </w:pPr>
    </w:p>
    <w:p w:rsidR="00A665B7" w:rsidRPr="00292777" w:rsidRDefault="00A665B7" w:rsidP="00B34B25">
      <w:pPr>
        <w:pStyle w:val="Corps"/>
        <w:pBdr>
          <w:top w:val="none" w:sz="0" w:space="0" w:color="auto"/>
          <w:left w:val="none" w:sz="0" w:space="0" w:color="auto"/>
          <w:bottom w:val="none" w:sz="0" w:space="0" w:color="auto"/>
          <w:right w:val="none" w:sz="0" w:space="0" w:color="auto"/>
          <w:bar w:val="none" w:sz="0" w:color="auto"/>
        </w:pBdr>
      </w:pPr>
    </w:p>
    <w:p w:rsidR="00B34B25" w:rsidRDefault="00B34B25" w:rsidP="00B34B25">
      <w:pPr>
        <w:overflowPunct w:val="0"/>
      </w:pPr>
    </w:p>
    <w:p w:rsidR="00CF5694" w:rsidRPr="005100D5" w:rsidRDefault="00CA40BC" w:rsidP="00CF5694">
      <w:pPr>
        <w:pBdr>
          <w:top w:val="single" w:sz="4" w:space="1" w:color="auto"/>
          <w:left w:val="single" w:sz="4" w:space="4" w:color="auto"/>
          <w:bottom w:val="single" w:sz="4" w:space="1" w:color="auto"/>
          <w:right w:val="single" w:sz="4" w:space="4" w:color="auto"/>
        </w:pBdr>
        <w:shd w:val="clear" w:color="auto" w:fill="E0E0E0"/>
        <w:autoSpaceDE/>
        <w:autoSpaceDN/>
        <w:textAlignment w:val="auto"/>
        <w:rPr>
          <w:color w:val="FF0000"/>
        </w:rPr>
      </w:pPr>
      <w:r>
        <w:rPr>
          <w:b/>
        </w:rPr>
        <w:t>28</w:t>
      </w:r>
      <w:r w:rsidR="00CF5694" w:rsidRPr="005100D5">
        <w:rPr>
          <w:b/>
        </w:rPr>
        <w:t>/-</w:t>
      </w:r>
      <w:r w:rsidR="00CF5694" w:rsidRPr="005100D5">
        <w:t xml:space="preserve"> </w:t>
      </w:r>
      <w:r w:rsidR="00B34B25">
        <w:rPr>
          <w:b/>
        </w:rPr>
        <w:t>Délibération relative à la c</w:t>
      </w:r>
      <w:r w:rsidR="00CF5694">
        <w:rPr>
          <w:b/>
        </w:rPr>
        <w:t xml:space="preserve">onvention d’adhésion au service de médecine préventive du Centre de Gestion du Var </w:t>
      </w:r>
      <w:r w:rsidR="00B34B25">
        <w:rPr>
          <w:b/>
        </w:rPr>
        <w:t>–annexe n°</w:t>
      </w:r>
      <w:r w:rsidR="007324B3">
        <w:rPr>
          <w:b/>
        </w:rPr>
        <w:t>14</w:t>
      </w:r>
    </w:p>
    <w:p w:rsidR="00CF5694" w:rsidRPr="005100D5" w:rsidRDefault="00CF5694" w:rsidP="00CF5694">
      <w:pPr>
        <w:autoSpaceDE/>
        <w:autoSpaceDN/>
        <w:textAlignment w:val="auto"/>
      </w:pPr>
    </w:p>
    <w:p w:rsidR="00CF5694" w:rsidRPr="005100D5" w:rsidRDefault="00CF5694" w:rsidP="00CF5694">
      <w:pPr>
        <w:rPr>
          <w:i/>
        </w:rPr>
      </w:pPr>
      <w:r w:rsidRPr="005100D5">
        <w:rPr>
          <w:i/>
        </w:rPr>
        <w:t xml:space="preserve">Service émetteur : Direction des Ressources Humaines </w:t>
      </w:r>
    </w:p>
    <w:p w:rsidR="00CF5694" w:rsidRPr="005100D5" w:rsidRDefault="00CF5694" w:rsidP="00CF5694"/>
    <w:p w:rsidR="00CF5694" w:rsidRDefault="00CF5694" w:rsidP="00CF5694">
      <w:pPr>
        <w:rPr>
          <w:i/>
        </w:rPr>
      </w:pPr>
      <w:r w:rsidRPr="005100D5">
        <w:rPr>
          <w:i/>
        </w:rPr>
        <w:t xml:space="preserve">Rapporteur : </w:t>
      </w:r>
      <w:r w:rsidR="007841FD">
        <w:rPr>
          <w:i/>
        </w:rPr>
        <w:t>Madame Chantal LASSOUTANIE, Première Adjointe</w:t>
      </w:r>
    </w:p>
    <w:p w:rsidR="00CF5694" w:rsidRDefault="00CF5694" w:rsidP="00CF5694">
      <w:pPr>
        <w:rPr>
          <w:b/>
        </w:rPr>
      </w:pPr>
    </w:p>
    <w:p w:rsidR="00CF5694" w:rsidRDefault="00CF5694" w:rsidP="00CF5694">
      <w:r w:rsidRPr="00B824EC">
        <w:rPr>
          <w:b/>
        </w:rPr>
        <w:t>VU</w:t>
      </w:r>
      <w:r w:rsidRPr="00B824EC">
        <w:t xml:space="preserve"> la loi n°83-634 du 13 juillet 1983 modifiée portant droits et obligations</w:t>
      </w:r>
      <w:r>
        <w:t xml:space="preserve"> des fonctionnaires,</w:t>
      </w:r>
    </w:p>
    <w:p w:rsidR="00CF5694" w:rsidRDefault="00CF5694" w:rsidP="00CF5694"/>
    <w:p w:rsidR="00CF5694" w:rsidRPr="000D1235" w:rsidRDefault="00CF5694" w:rsidP="00CF5694">
      <w:r w:rsidRPr="00A64789">
        <w:rPr>
          <w:b/>
        </w:rPr>
        <w:t>V</w:t>
      </w:r>
      <w:r>
        <w:rPr>
          <w:b/>
        </w:rPr>
        <w:t>U</w:t>
      </w:r>
      <w:r w:rsidRPr="00A64789">
        <w:rPr>
          <w:b/>
        </w:rPr>
        <w:t xml:space="preserve"> </w:t>
      </w:r>
      <w:r w:rsidRPr="00A64789">
        <w:t>la</w:t>
      </w:r>
      <w:r w:rsidRPr="000D1235">
        <w:t xml:space="preserve"> loi n°84-53 du 26 janvier 1984 modifiée, portant dispositions statutaires relatives à la</w:t>
      </w:r>
    </w:p>
    <w:p w:rsidR="00CF5694" w:rsidRDefault="00CF5694" w:rsidP="00CF5694">
      <w:r w:rsidRPr="000D1235">
        <w:t>Fonction Publique Territoriale, et notamment ses articles 26-1 et 108-2,</w:t>
      </w:r>
    </w:p>
    <w:p w:rsidR="00CF5694" w:rsidRPr="000D1235" w:rsidRDefault="00CF5694" w:rsidP="00CF5694"/>
    <w:p w:rsidR="00CF5694" w:rsidRDefault="00CF5694" w:rsidP="00CF5694">
      <w:r w:rsidRPr="00A64789">
        <w:rPr>
          <w:b/>
          <w:bCs/>
        </w:rPr>
        <w:t>VU</w:t>
      </w:r>
      <w:r w:rsidRPr="000D1235">
        <w:t xml:space="preserve"> le décret n°85-603 du 10 juin 1985 modifié, relatif à l’hygiène et à la sécurité du travail</w:t>
      </w:r>
      <w:r>
        <w:t xml:space="preserve"> </w:t>
      </w:r>
      <w:r w:rsidRPr="000D1235">
        <w:t>ainsi qu’à la médecine professionnelle et préventive dans la Fonction Publique Territoriale,</w:t>
      </w:r>
    </w:p>
    <w:p w:rsidR="00353DB3" w:rsidRDefault="00353DB3" w:rsidP="00CF5694"/>
    <w:p w:rsidR="00353DB3" w:rsidRPr="000D1235" w:rsidRDefault="00353DB3" w:rsidP="00353DB3">
      <w:r w:rsidRPr="00A64789">
        <w:rPr>
          <w:b/>
          <w:bCs/>
        </w:rPr>
        <w:t>VU</w:t>
      </w:r>
      <w:r w:rsidRPr="000D1235">
        <w:t xml:space="preserve"> le </w:t>
      </w:r>
      <w:r>
        <w:t>d</w:t>
      </w:r>
      <w:r w:rsidRPr="000D1235">
        <w:t>écret n°85-643 du 26 juin 1985 modifié, relatif aux centres de gestion institués par la</w:t>
      </w:r>
      <w:r>
        <w:t xml:space="preserve"> </w:t>
      </w:r>
      <w:r w:rsidRPr="000D1235">
        <w:t>loi n° 84-53 du 26 janvier 1984 modifiée portant dispositions statutaires relative à la Fonction</w:t>
      </w:r>
    </w:p>
    <w:p w:rsidR="00353DB3" w:rsidRDefault="00353DB3" w:rsidP="00353DB3">
      <w:r w:rsidRPr="000D1235">
        <w:t>Publique Territoriale,</w:t>
      </w:r>
    </w:p>
    <w:p w:rsidR="00CF5694" w:rsidRPr="000D1235" w:rsidRDefault="00CF5694" w:rsidP="00CF5694"/>
    <w:p w:rsidR="00CF5694" w:rsidRDefault="00CF5694" w:rsidP="00CF5694">
      <w:r w:rsidRPr="00A64789">
        <w:rPr>
          <w:b/>
          <w:bCs/>
        </w:rPr>
        <w:t>VU</w:t>
      </w:r>
      <w:r w:rsidRPr="000D1235">
        <w:t xml:space="preserve"> le décret n°85-1054 du 30 septembre 1985, modifié, relatif au reclassement des</w:t>
      </w:r>
      <w:r>
        <w:t xml:space="preserve"> </w:t>
      </w:r>
      <w:r w:rsidRPr="000D1235">
        <w:t>fonctionnaires territoriaux reconnus inaptes à l’exercice de leurs fonctions,</w:t>
      </w:r>
    </w:p>
    <w:p w:rsidR="00353DB3" w:rsidRDefault="00353DB3" w:rsidP="00CF5694"/>
    <w:p w:rsidR="00353DB3" w:rsidRDefault="00353DB3" w:rsidP="00353DB3">
      <w:r w:rsidRPr="00A64789">
        <w:rPr>
          <w:b/>
          <w:bCs/>
        </w:rPr>
        <w:t>VU</w:t>
      </w:r>
      <w:r w:rsidRPr="00A64789">
        <w:t xml:space="preserve"> le décret n°86-442 du 14 mars 1986, modifié, relatif à la désignation des médecins agréés,</w:t>
      </w:r>
      <w:r>
        <w:t xml:space="preserve"> </w:t>
      </w:r>
      <w:r w:rsidRPr="00A64789">
        <w:t>à l'organisation des comités médicaux et des commissions de réforme, aux conditions</w:t>
      </w:r>
      <w:r>
        <w:t xml:space="preserve"> </w:t>
      </w:r>
      <w:r w:rsidRPr="00A64789">
        <w:t>d'aptitude physique pour l'admission aux emplois publics et au régime de congés de maladie</w:t>
      </w:r>
      <w:r>
        <w:t xml:space="preserve"> </w:t>
      </w:r>
      <w:r w:rsidRPr="00A64789">
        <w:t>des fonctionnaires,</w:t>
      </w:r>
    </w:p>
    <w:p w:rsidR="00CF5694" w:rsidRDefault="00CF5694" w:rsidP="00CF5694"/>
    <w:p w:rsidR="00CF5694" w:rsidRDefault="00CF5694" w:rsidP="00CF5694">
      <w:r w:rsidRPr="00A64789">
        <w:rPr>
          <w:b/>
          <w:bCs/>
        </w:rPr>
        <w:t>VU</w:t>
      </w:r>
      <w:r w:rsidRPr="00A64789">
        <w:t xml:space="preserve"> le décret n°87-602 du 30 juillet 1987, modifié, relatif à l'organisation des comités médicaux,</w:t>
      </w:r>
      <w:r>
        <w:t xml:space="preserve"> </w:t>
      </w:r>
      <w:r w:rsidRPr="00A64789">
        <w:t>aux conditions d'aptitude physique et au régime des congés de maladie des fonctionnaires</w:t>
      </w:r>
      <w:r>
        <w:t xml:space="preserve"> </w:t>
      </w:r>
      <w:r w:rsidRPr="00A64789">
        <w:t>territoriaux,</w:t>
      </w:r>
    </w:p>
    <w:p w:rsidR="00CF5694" w:rsidRPr="00A64789" w:rsidRDefault="00CF5694" w:rsidP="00CF5694"/>
    <w:p w:rsidR="00CF5694" w:rsidRDefault="00CF5694" w:rsidP="00CF5694">
      <w:r w:rsidRPr="00A64789">
        <w:rPr>
          <w:b/>
          <w:bCs/>
        </w:rPr>
        <w:t>VU</w:t>
      </w:r>
      <w:r w:rsidRPr="00A64789">
        <w:t xml:space="preserve"> la délibération n° 2010-13 en date du 18 janvier 2010 du Conseil d’Administration du CDG</w:t>
      </w:r>
      <w:r>
        <w:t xml:space="preserve"> </w:t>
      </w:r>
      <w:r w:rsidRPr="00A64789">
        <w:t>83 portant création d’un service de médecine préventive,</w:t>
      </w:r>
    </w:p>
    <w:p w:rsidR="00CF5694" w:rsidRPr="00A64789" w:rsidRDefault="00CF5694" w:rsidP="00CF5694"/>
    <w:p w:rsidR="00CF5694" w:rsidRDefault="00CF5694" w:rsidP="00CF5694">
      <w:r w:rsidRPr="00A64789">
        <w:rPr>
          <w:b/>
          <w:bCs/>
        </w:rPr>
        <w:t>VU</w:t>
      </w:r>
      <w:r w:rsidRPr="00A64789">
        <w:t xml:space="preserve"> la délibération n° 2014-74, en date du 1</w:t>
      </w:r>
      <w:r w:rsidRPr="00A64789">
        <w:rPr>
          <w:vertAlign w:val="superscript"/>
        </w:rPr>
        <w:t>er</w:t>
      </w:r>
      <w:r>
        <w:t xml:space="preserve"> </w:t>
      </w:r>
      <w:r w:rsidRPr="00A64789">
        <w:t>décembre 2014, portant modification de la</w:t>
      </w:r>
      <w:r>
        <w:t xml:space="preserve"> </w:t>
      </w:r>
      <w:r w:rsidRPr="00A64789">
        <w:t>tarification des vacations destinées aux actions en milieu professionnel,</w:t>
      </w:r>
    </w:p>
    <w:p w:rsidR="00CF5694" w:rsidRPr="00A64789" w:rsidRDefault="00CF5694" w:rsidP="00CF5694"/>
    <w:p w:rsidR="00CF5694" w:rsidRDefault="00CF5694" w:rsidP="00CF5694">
      <w:r w:rsidRPr="00A64789">
        <w:rPr>
          <w:b/>
          <w:bCs/>
        </w:rPr>
        <w:t>VU</w:t>
      </w:r>
      <w:r w:rsidRPr="00A64789">
        <w:t xml:space="preserve"> la délibération n° 2017-29, en date du 26 juin 2017, portant nouvelle tarification par</w:t>
      </w:r>
      <w:r>
        <w:t xml:space="preserve"> </w:t>
      </w:r>
      <w:r w:rsidRPr="00A64789">
        <w:t>l’application d’un taux de cotisation différencié sur la masse salariale pour les Collectivités</w:t>
      </w:r>
      <w:r>
        <w:t xml:space="preserve"> </w:t>
      </w:r>
      <w:r w:rsidRPr="00A64789">
        <w:t>Affiliées et Non Affiliées à compter du 1er janvier 2018</w:t>
      </w:r>
      <w:r w:rsidR="00742212">
        <w:t>,</w:t>
      </w:r>
    </w:p>
    <w:p w:rsidR="00CF5694" w:rsidRPr="005F2D28" w:rsidRDefault="00CF5694" w:rsidP="00CF5694"/>
    <w:p w:rsidR="00CF5694" w:rsidRDefault="00353DB3" w:rsidP="00CF5694">
      <w:r>
        <w:rPr>
          <w:b/>
        </w:rPr>
        <w:t xml:space="preserve">VU </w:t>
      </w:r>
      <w:r w:rsidR="00CF5694">
        <w:t xml:space="preserve">l’avis consultatif à émettre </w:t>
      </w:r>
      <w:r w:rsidR="00CF5694" w:rsidRPr="00B824EC">
        <w:t xml:space="preserve">par </w:t>
      </w:r>
      <w:r w:rsidR="00CF5694">
        <w:t>le Comité d’Hygiène, de Sécurité</w:t>
      </w:r>
      <w:r w:rsidR="00CF5694" w:rsidRPr="00B824EC">
        <w:t>,</w:t>
      </w:r>
      <w:r w:rsidR="00CF5694">
        <w:t xml:space="preserve"> et des Conditions de Travail ou à défaut par le Comité Technique, </w:t>
      </w:r>
    </w:p>
    <w:p w:rsidR="00137406" w:rsidRPr="00137406" w:rsidRDefault="00137406" w:rsidP="00CF5694">
      <w:pPr>
        <w:rPr>
          <w:b/>
        </w:rPr>
      </w:pPr>
    </w:p>
    <w:p w:rsidR="00137406" w:rsidRDefault="00137406" w:rsidP="00137406">
      <w:pPr>
        <w:pStyle w:val="NormalWeb"/>
        <w:rPr>
          <w:sz w:val="24"/>
          <w:szCs w:val="24"/>
          <w:lang w:eastAsia="en-US"/>
        </w:rPr>
      </w:pPr>
      <w:r w:rsidRPr="00137406">
        <w:rPr>
          <w:b/>
          <w:sz w:val="24"/>
          <w:szCs w:val="24"/>
        </w:rPr>
        <w:t>CONSIDERANT</w:t>
      </w:r>
      <w:r>
        <w:rPr>
          <w:sz w:val="24"/>
          <w:szCs w:val="24"/>
        </w:rPr>
        <w:t xml:space="preserve"> </w:t>
      </w:r>
      <w:r w:rsidR="00073291">
        <w:rPr>
          <w:sz w:val="24"/>
          <w:szCs w:val="24"/>
          <w:lang w:eastAsia="en-US"/>
        </w:rPr>
        <w:t>que l</w:t>
      </w:r>
      <w:r w:rsidRPr="00137406">
        <w:rPr>
          <w:sz w:val="24"/>
          <w:szCs w:val="24"/>
          <w:lang w:eastAsia="en-US"/>
        </w:rPr>
        <w:t>es services des collectivités doivent disposer d'un service de médecine préventive</w:t>
      </w:r>
      <w:r>
        <w:rPr>
          <w:sz w:val="24"/>
          <w:szCs w:val="24"/>
          <w:lang w:eastAsia="en-US"/>
        </w:rPr>
        <w:t>,</w:t>
      </w:r>
    </w:p>
    <w:p w:rsidR="00137406" w:rsidRPr="00137406" w:rsidRDefault="00137406" w:rsidP="00137406">
      <w:pPr>
        <w:pStyle w:val="NormalWeb"/>
        <w:rPr>
          <w:sz w:val="24"/>
          <w:szCs w:val="24"/>
          <w:lang w:eastAsia="en-US"/>
        </w:rPr>
      </w:pPr>
    </w:p>
    <w:p w:rsidR="00137406" w:rsidRDefault="00073291" w:rsidP="00137406">
      <w:pPr>
        <w:pStyle w:val="NormalWeb"/>
        <w:rPr>
          <w:sz w:val="24"/>
          <w:szCs w:val="24"/>
          <w:lang w:eastAsia="en-US"/>
        </w:rPr>
      </w:pPr>
      <w:r w:rsidRPr="00137406">
        <w:rPr>
          <w:b/>
          <w:sz w:val="24"/>
          <w:szCs w:val="24"/>
        </w:rPr>
        <w:t>CONSIDERANT</w:t>
      </w:r>
      <w:r w:rsidRPr="00137406">
        <w:rPr>
          <w:sz w:val="24"/>
          <w:szCs w:val="24"/>
          <w:lang w:eastAsia="en-US"/>
        </w:rPr>
        <w:t xml:space="preserve"> </w:t>
      </w:r>
      <w:r>
        <w:rPr>
          <w:sz w:val="24"/>
          <w:szCs w:val="24"/>
          <w:lang w:eastAsia="en-US"/>
        </w:rPr>
        <w:t>que c</w:t>
      </w:r>
      <w:r w:rsidR="00137406" w:rsidRPr="00137406">
        <w:rPr>
          <w:sz w:val="24"/>
          <w:szCs w:val="24"/>
          <w:lang w:eastAsia="en-US"/>
        </w:rPr>
        <w:t>e service est consulté sur les mesures de nature à améliorer l'hygiène générale des locaux, la prévention des accidents et des maladies profession</w:t>
      </w:r>
      <w:r>
        <w:rPr>
          <w:sz w:val="24"/>
          <w:szCs w:val="24"/>
          <w:lang w:eastAsia="en-US"/>
        </w:rPr>
        <w:t>nelles et l'éducation sanitaire,</w:t>
      </w:r>
    </w:p>
    <w:p w:rsidR="00073291" w:rsidRDefault="00073291" w:rsidP="00137406">
      <w:pPr>
        <w:pStyle w:val="NormalWeb"/>
        <w:rPr>
          <w:sz w:val="24"/>
          <w:szCs w:val="24"/>
          <w:lang w:eastAsia="en-US"/>
        </w:rPr>
      </w:pPr>
    </w:p>
    <w:p w:rsidR="00073291" w:rsidRPr="00137406" w:rsidRDefault="00073291" w:rsidP="00137406">
      <w:pPr>
        <w:pStyle w:val="NormalWeb"/>
        <w:rPr>
          <w:sz w:val="24"/>
          <w:szCs w:val="24"/>
          <w:lang w:eastAsia="en-US"/>
        </w:rPr>
      </w:pPr>
    </w:p>
    <w:p w:rsidR="00073291" w:rsidRDefault="00073291" w:rsidP="00137406">
      <w:pPr>
        <w:pStyle w:val="NormalWeb"/>
        <w:rPr>
          <w:sz w:val="24"/>
          <w:szCs w:val="24"/>
          <w:lang w:eastAsia="en-US"/>
        </w:rPr>
      </w:pPr>
    </w:p>
    <w:p w:rsidR="00137406" w:rsidRPr="00137406" w:rsidRDefault="00073291" w:rsidP="00137406">
      <w:pPr>
        <w:rPr>
          <w:lang w:eastAsia="en-US"/>
        </w:rPr>
      </w:pPr>
      <w:r w:rsidRPr="00137406">
        <w:rPr>
          <w:b/>
        </w:rPr>
        <w:t>CONSIDERANT</w:t>
      </w:r>
      <w:r w:rsidRPr="00137406">
        <w:rPr>
          <w:lang w:eastAsia="en-US"/>
        </w:rPr>
        <w:t xml:space="preserve"> </w:t>
      </w:r>
      <w:r>
        <w:rPr>
          <w:lang w:eastAsia="en-US"/>
        </w:rPr>
        <w:t>que d</w:t>
      </w:r>
      <w:r w:rsidR="00137406" w:rsidRPr="00137406">
        <w:rPr>
          <w:lang w:eastAsia="en-US"/>
        </w:rPr>
        <w:t>epuis le 3 février 2000, le service de médecine préventive est assuré par l’Association Interprofessionnelle de Santé au Travail dans le cadre d’une conve</w:t>
      </w:r>
      <w:r>
        <w:rPr>
          <w:lang w:eastAsia="en-US"/>
        </w:rPr>
        <w:t>ntion de prestation de service,</w:t>
      </w:r>
    </w:p>
    <w:p w:rsidR="00137406" w:rsidRPr="00137406" w:rsidRDefault="00137406" w:rsidP="00137406">
      <w:pPr>
        <w:rPr>
          <w:lang w:eastAsia="en-US"/>
        </w:rPr>
      </w:pPr>
    </w:p>
    <w:p w:rsidR="00137406" w:rsidRPr="00137406" w:rsidRDefault="00073291" w:rsidP="00137406">
      <w:pPr>
        <w:rPr>
          <w:lang w:eastAsia="en-US"/>
        </w:rPr>
      </w:pPr>
      <w:r w:rsidRPr="00137406">
        <w:rPr>
          <w:b/>
        </w:rPr>
        <w:t>CONSIDERANT</w:t>
      </w:r>
      <w:r w:rsidRPr="00137406">
        <w:rPr>
          <w:lang w:eastAsia="en-US"/>
        </w:rPr>
        <w:t xml:space="preserve"> </w:t>
      </w:r>
      <w:r>
        <w:rPr>
          <w:lang w:eastAsia="en-US"/>
        </w:rPr>
        <w:t>qu’a</w:t>
      </w:r>
      <w:r w:rsidR="00137406" w:rsidRPr="00137406">
        <w:rPr>
          <w:lang w:eastAsia="en-US"/>
        </w:rPr>
        <w:t>fin de permettre une gestion statutaire plus efficace et mieux adapté aux conditions de fonctionnement du secteur public, il est proposé d’adhérer au service de médecine préventive proposé par le Centre de Gestion du Var, et ce, à compter du 1</w:t>
      </w:r>
      <w:r w:rsidR="00137406" w:rsidRPr="00137406">
        <w:rPr>
          <w:vertAlign w:val="superscript"/>
          <w:lang w:eastAsia="en-US"/>
        </w:rPr>
        <w:t>er</w:t>
      </w:r>
      <w:r w:rsidR="00137406" w:rsidRPr="00137406">
        <w:rPr>
          <w:lang w:eastAsia="en-US"/>
        </w:rPr>
        <w:t xml:space="preserve"> janvier 2021 pour une durée d’un an renouvelable tacite</w:t>
      </w:r>
      <w:r w:rsidR="00742212">
        <w:rPr>
          <w:lang w:eastAsia="en-US"/>
        </w:rPr>
        <w:t>ment jusqu’au 31 décembre 2024,</w:t>
      </w:r>
    </w:p>
    <w:p w:rsidR="00CF5694" w:rsidRPr="00B824EC" w:rsidRDefault="00CF5694" w:rsidP="00CF5694"/>
    <w:p w:rsidR="00CF5694" w:rsidRPr="00B824EC" w:rsidRDefault="00CF5694" w:rsidP="00CF5694">
      <w:pPr>
        <w:jc w:val="center"/>
        <w:rPr>
          <w:b/>
        </w:rPr>
      </w:pPr>
      <w:r w:rsidRPr="00B824EC">
        <w:rPr>
          <w:b/>
        </w:rPr>
        <w:t xml:space="preserve"> « Le Conseil </w:t>
      </w:r>
      <w:r w:rsidR="00353DB3">
        <w:rPr>
          <w:b/>
        </w:rPr>
        <w:t>municipal</w:t>
      </w:r>
      <w:r w:rsidRPr="00B824EC">
        <w:rPr>
          <w:b/>
        </w:rPr>
        <w:t> »</w:t>
      </w:r>
    </w:p>
    <w:p w:rsidR="00CF5694" w:rsidRPr="00B824EC" w:rsidRDefault="00CF5694" w:rsidP="00CF5694">
      <w:pPr>
        <w:rPr>
          <w:b/>
        </w:rPr>
      </w:pPr>
    </w:p>
    <w:p w:rsidR="00CF5694" w:rsidRPr="00B824EC" w:rsidRDefault="00CF5694" w:rsidP="00CF5694">
      <w:pPr>
        <w:rPr>
          <w:b/>
        </w:rPr>
      </w:pPr>
    </w:p>
    <w:p w:rsidR="00CF5694" w:rsidRPr="00B824EC" w:rsidRDefault="00CF5694" w:rsidP="00CF5694">
      <w:pPr>
        <w:rPr>
          <w:b/>
        </w:rPr>
      </w:pPr>
      <w:r w:rsidRPr="00B824EC">
        <w:rPr>
          <w:b/>
        </w:rPr>
        <w:t>Après en avoir délibéré,</w:t>
      </w:r>
    </w:p>
    <w:p w:rsidR="00CF5694" w:rsidRPr="00B824EC" w:rsidRDefault="00CF5694" w:rsidP="00CF5694">
      <w:pPr>
        <w:rPr>
          <w:b/>
        </w:rPr>
      </w:pPr>
    </w:p>
    <w:p w:rsidR="00CF5694" w:rsidRPr="00B824EC" w:rsidRDefault="00CF5694" w:rsidP="00CF5694">
      <w:r w:rsidRPr="00B824EC">
        <w:rPr>
          <w:b/>
        </w:rPr>
        <w:t>APPROUVE</w:t>
      </w:r>
      <w:r w:rsidR="00F26E26" w:rsidRPr="00F26E26">
        <w:rPr>
          <w:b/>
        </w:rPr>
        <w:t xml:space="preserve"> </w:t>
      </w:r>
      <w:r w:rsidR="00F26E26" w:rsidRPr="00AC7A4C">
        <w:rPr>
          <w:b/>
        </w:rPr>
        <w:t>à l’unanimité</w:t>
      </w:r>
      <w:r w:rsidRPr="00B824EC">
        <w:t xml:space="preserve"> les termes de la convention </w:t>
      </w:r>
      <w:r>
        <w:t>prévoyant l’adhésion au service de médecine préventive du Centre de Gestion du Var pour les agents de la ville de Brignoles, pour une durée d’un an renouvelable tacitement à compter du 1</w:t>
      </w:r>
      <w:r w:rsidRPr="00D20C74">
        <w:rPr>
          <w:vertAlign w:val="superscript"/>
        </w:rPr>
        <w:t>er</w:t>
      </w:r>
      <w:r>
        <w:t xml:space="preserve"> janvier 20</w:t>
      </w:r>
      <w:r w:rsidR="00137406">
        <w:t>21 et jusqu’au 31 décembre 2024,</w:t>
      </w:r>
    </w:p>
    <w:p w:rsidR="00CF5694" w:rsidRPr="00B824EC" w:rsidRDefault="00CF5694" w:rsidP="00CF5694"/>
    <w:p w:rsidR="00CF5694" w:rsidRDefault="00CF5694" w:rsidP="00CF5694">
      <w:r w:rsidRPr="00B824EC">
        <w:rPr>
          <w:b/>
        </w:rPr>
        <w:t>AUTORISE</w:t>
      </w:r>
      <w:r w:rsidRPr="00B824EC">
        <w:t xml:space="preserve"> </w:t>
      </w:r>
      <w:r w:rsidR="00F26E26" w:rsidRPr="00AC7A4C">
        <w:rPr>
          <w:b/>
        </w:rPr>
        <w:t>à l’unanimité</w:t>
      </w:r>
      <w:r w:rsidR="00F26E26">
        <w:rPr>
          <w:b/>
        </w:rPr>
        <w:t xml:space="preserve"> </w:t>
      </w:r>
      <w:r w:rsidRPr="00B824EC">
        <w:t xml:space="preserve">Monsieur le </w:t>
      </w:r>
      <w:r>
        <w:t>Maire</w:t>
      </w:r>
      <w:r w:rsidRPr="00B824EC">
        <w:t xml:space="preserve"> à passer et à signer tous documents se </w:t>
      </w:r>
      <w:r w:rsidR="00137406">
        <w:t>rapportant à cette délibération,</w:t>
      </w:r>
    </w:p>
    <w:p w:rsidR="00720F8A" w:rsidRDefault="00720F8A" w:rsidP="00CF5694"/>
    <w:p w:rsidR="00137406" w:rsidRPr="00B824EC" w:rsidRDefault="00137406" w:rsidP="00137406">
      <w:pPr>
        <w:rPr>
          <w:b/>
        </w:rPr>
      </w:pPr>
      <w:r w:rsidRPr="00B824EC">
        <w:rPr>
          <w:b/>
        </w:rPr>
        <w:t xml:space="preserve">DIT </w:t>
      </w:r>
      <w:r w:rsidRPr="00B824EC">
        <w:t>que les</w:t>
      </w:r>
      <w:r w:rsidR="00447586">
        <w:t xml:space="preserve"> crédits</w:t>
      </w:r>
      <w:r w:rsidRPr="00B824EC">
        <w:t xml:space="preserve"> ont été prévu</w:t>
      </w:r>
      <w:r>
        <w:t>s au chapitre 012 du budget 2021.</w:t>
      </w:r>
    </w:p>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720F8A" w:rsidRDefault="00720F8A" w:rsidP="00CF5694"/>
    <w:p w:rsidR="00CF5694" w:rsidRPr="005100D5" w:rsidRDefault="00CA40BC" w:rsidP="00CF5694">
      <w:pPr>
        <w:pBdr>
          <w:top w:val="single" w:sz="4" w:space="1" w:color="auto"/>
          <w:left w:val="single" w:sz="4" w:space="4" w:color="auto"/>
          <w:bottom w:val="single" w:sz="4" w:space="0" w:color="auto"/>
          <w:right w:val="single" w:sz="4" w:space="4" w:color="auto"/>
        </w:pBdr>
        <w:shd w:val="clear" w:color="auto" w:fill="E0E0E0"/>
        <w:autoSpaceDE/>
        <w:autoSpaceDN/>
        <w:textAlignment w:val="auto"/>
        <w:rPr>
          <w:color w:val="FF0000"/>
        </w:rPr>
      </w:pPr>
      <w:r>
        <w:rPr>
          <w:b/>
        </w:rPr>
        <w:t>29</w:t>
      </w:r>
      <w:r w:rsidR="00CF5694" w:rsidRPr="005100D5">
        <w:rPr>
          <w:b/>
        </w:rPr>
        <w:t>/-</w:t>
      </w:r>
      <w:r w:rsidR="00CF5694" w:rsidRPr="005100D5">
        <w:t xml:space="preserve"> </w:t>
      </w:r>
      <w:r w:rsidR="00292C3C" w:rsidRPr="00292C3C">
        <w:rPr>
          <w:b/>
        </w:rPr>
        <w:t>Délibération relative à la d</w:t>
      </w:r>
      <w:r w:rsidR="00CF5694" w:rsidRPr="00292C3C">
        <w:rPr>
          <w:b/>
        </w:rPr>
        <w:t>ésignation d’un coordonnateur communal du recensement de la population 2021</w:t>
      </w:r>
    </w:p>
    <w:p w:rsidR="00CF5694" w:rsidRPr="005100D5" w:rsidRDefault="00CF5694" w:rsidP="00CF5694">
      <w:pPr>
        <w:autoSpaceDE/>
        <w:autoSpaceDN/>
        <w:textAlignment w:val="auto"/>
      </w:pPr>
    </w:p>
    <w:p w:rsidR="00CF5694" w:rsidRPr="005100D5" w:rsidRDefault="00CF5694" w:rsidP="00CF5694">
      <w:pPr>
        <w:rPr>
          <w:i/>
        </w:rPr>
      </w:pPr>
      <w:r w:rsidRPr="005100D5">
        <w:rPr>
          <w:i/>
        </w:rPr>
        <w:t xml:space="preserve">Service émetteur : Direction des Ressources Humaines </w:t>
      </w:r>
    </w:p>
    <w:p w:rsidR="00CF5694" w:rsidRPr="005100D5" w:rsidRDefault="00CF5694" w:rsidP="00CF5694"/>
    <w:p w:rsidR="00CF5694" w:rsidRDefault="00CF5694" w:rsidP="00CF5694">
      <w:r w:rsidRPr="005100D5">
        <w:rPr>
          <w:i/>
        </w:rPr>
        <w:t xml:space="preserve">Rapporteur : </w:t>
      </w:r>
      <w:r w:rsidR="00A665B7">
        <w:rPr>
          <w:i/>
        </w:rPr>
        <w:t xml:space="preserve">Madame Annie GIUSTI, </w:t>
      </w:r>
      <w:r w:rsidR="004A4C22">
        <w:rPr>
          <w:i/>
        </w:rPr>
        <w:t xml:space="preserve">Conseillère municipale déléguée </w:t>
      </w:r>
      <w:r w:rsidR="00C83D05">
        <w:rPr>
          <w:i/>
        </w:rPr>
        <w:t>à l’Etat civil</w:t>
      </w:r>
    </w:p>
    <w:p w:rsidR="00CF5694" w:rsidRDefault="00CF5694" w:rsidP="00CF5694">
      <w:pPr>
        <w:autoSpaceDE/>
        <w:autoSpaceDN/>
        <w:textAlignment w:val="auto"/>
      </w:pPr>
    </w:p>
    <w:p w:rsidR="00CF5694" w:rsidRDefault="00CF5694" w:rsidP="00137406">
      <w:pPr>
        <w:autoSpaceDE/>
        <w:autoSpaceDN/>
        <w:textAlignment w:val="auto"/>
      </w:pPr>
      <w:r w:rsidRPr="00FC27BB">
        <w:rPr>
          <w:b/>
          <w:bCs/>
        </w:rPr>
        <w:t>VU</w:t>
      </w:r>
      <w:r>
        <w:t xml:space="preserve"> la loi n° 51/711 du 7 juin 1951 modifiée sur l’obligation, la coordination et le secret en matière de statistiques,</w:t>
      </w:r>
    </w:p>
    <w:p w:rsidR="0047452C" w:rsidRPr="00A25ABC" w:rsidRDefault="0047452C" w:rsidP="00137406">
      <w:pPr>
        <w:autoSpaceDE/>
        <w:autoSpaceDN/>
        <w:textAlignment w:val="auto"/>
        <w:rPr>
          <w:b/>
        </w:rPr>
      </w:pPr>
    </w:p>
    <w:p w:rsidR="0047452C" w:rsidRDefault="0047452C" w:rsidP="00137406">
      <w:pPr>
        <w:autoSpaceDE/>
        <w:autoSpaceDN/>
        <w:textAlignment w:val="auto"/>
      </w:pPr>
      <w:r w:rsidRPr="00181145">
        <w:rPr>
          <w:b/>
          <w:bCs/>
        </w:rPr>
        <w:t>VU</w:t>
      </w:r>
      <w:r>
        <w:t xml:space="preserve"> la loi n°84-53 du 26 janvier 1984 modifiée portant disposition statutaires relatives à la fonction publique territoriale,</w:t>
      </w:r>
    </w:p>
    <w:p w:rsidR="0047452C" w:rsidRPr="00A25ABC" w:rsidRDefault="0047452C" w:rsidP="00137406">
      <w:pPr>
        <w:autoSpaceDE/>
        <w:autoSpaceDN/>
        <w:textAlignment w:val="auto"/>
        <w:rPr>
          <w:b/>
        </w:rPr>
      </w:pPr>
    </w:p>
    <w:p w:rsidR="00CF5694" w:rsidRPr="00A25ABC" w:rsidRDefault="00CF5694" w:rsidP="00137406">
      <w:pPr>
        <w:autoSpaceDE/>
        <w:autoSpaceDN/>
        <w:textAlignment w:val="auto"/>
      </w:pPr>
      <w:r w:rsidRPr="00A25ABC">
        <w:rPr>
          <w:b/>
        </w:rPr>
        <w:t>VU</w:t>
      </w:r>
      <w:r w:rsidRPr="00A25ABC">
        <w:t xml:space="preserve"> la loi n° 2002-276 du 27 février 2002 relative à la démocratie de proximité et notamment son titre V,</w:t>
      </w:r>
    </w:p>
    <w:p w:rsidR="00CF5694" w:rsidRPr="00A25ABC" w:rsidRDefault="00CF5694" w:rsidP="00137406">
      <w:pPr>
        <w:autoSpaceDE/>
        <w:autoSpaceDN/>
        <w:textAlignment w:val="auto"/>
        <w:rPr>
          <w:b/>
        </w:rPr>
      </w:pPr>
    </w:p>
    <w:p w:rsidR="00CF5694" w:rsidRPr="00A25ABC" w:rsidRDefault="00CF5694" w:rsidP="00137406">
      <w:pPr>
        <w:autoSpaceDE/>
        <w:autoSpaceDN/>
        <w:textAlignment w:val="auto"/>
      </w:pPr>
      <w:r w:rsidRPr="00A25ABC">
        <w:rPr>
          <w:b/>
        </w:rPr>
        <w:t>VU</w:t>
      </w:r>
      <w:r w:rsidRPr="00A25ABC">
        <w:t xml:space="preserve"> le décret n° 2003-485 du 5 juin 2003 relatif au recensement de la population,</w:t>
      </w:r>
    </w:p>
    <w:p w:rsidR="00CF5694" w:rsidRPr="00A25ABC" w:rsidRDefault="00CF5694" w:rsidP="00137406">
      <w:pPr>
        <w:autoSpaceDE/>
        <w:autoSpaceDN/>
        <w:textAlignment w:val="auto"/>
        <w:rPr>
          <w:b/>
        </w:rPr>
      </w:pPr>
    </w:p>
    <w:p w:rsidR="00CF5694" w:rsidRPr="00A25ABC" w:rsidRDefault="00CF5694" w:rsidP="00137406">
      <w:pPr>
        <w:autoSpaceDE/>
        <w:autoSpaceDN/>
        <w:textAlignment w:val="auto"/>
      </w:pPr>
      <w:r w:rsidRPr="00A25ABC">
        <w:rPr>
          <w:b/>
        </w:rPr>
        <w:t>VU</w:t>
      </w:r>
      <w:r w:rsidRPr="00A25ABC">
        <w:t xml:space="preserve"> le décret n° 2003-561 du 23 juin 2003 portant répartition des communes pour les besoins de recensement de la population,</w:t>
      </w:r>
    </w:p>
    <w:p w:rsidR="00CF5694" w:rsidRPr="00A25ABC" w:rsidRDefault="00CF5694" w:rsidP="00137406">
      <w:pPr>
        <w:autoSpaceDE/>
        <w:autoSpaceDN/>
        <w:textAlignment w:val="auto"/>
        <w:rPr>
          <w:b/>
        </w:rPr>
      </w:pPr>
    </w:p>
    <w:p w:rsidR="00CF5694" w:rsidRPr="00A25ABC" w:rsidRDefault="00CF5694" w:rsidP="00137406">
      <w:pPr>
        <w:autoSpaceDE/>
        <w:autoSpaceDN/>
        <w:textAlignment w:val="auto"/>
      </w:pPr>
      <w:r w:rsidRPr="00A25ABC">
        <w:rPr>
          <w:b/>
        </w:rPr>
        <w:t xml:space="preserve">CONSIDERANT </w:t>
      </w:r>
      <w:r w:rsidRPr="00A25ABC">
        <w:t>le calendrier communiqué par les services de l’INSEE pour la réalisation du recensement des habitants de la commune de Brignoles au titre de l’année 20</w:t>
      </w:r>
      <w:r>
        <w:t>21,</w:t>
      </w:r>
    </w:p>
    <w:p w:rsidR="00CF5694" w:rsidRPr="00A25ABC" w:rsidRDefault="00CF5694" w:rsidP="00137406">
      <w:pPr>
        <w:autoSpaceDE/>
        <w:autoSpaceDN/>
        <w:textAlignment w:val="auto"/>
        <w:rPr>
          <w:b/>
        </w:rPr>
      </w:pPr>
    </w:p>
    <w:p w:rsidR="00CF5694" w:rsidRPr="00A25ABC" w:rsidRDefault="00CF5694" w:rsidP="00137406">
      <w:pPr>
        <w:autoSpaceDE/>
        <w:autoSpaceDN/>
        <w:textAlignment w:val="auto"/>
      </w:pPr>
      <w:r w:rsidRPr="00A25ABC">
        <w:rPr>
          <w:b/>
        </w:rPr>
        <w:t>CONSIDERANT</w:t>
      </w:r>
      <w:r w:rsidRPr="00A25ABC">
        <w:t xml:space="preserve"> qu’il y a lieu de procédé à la nécessité de désigner un coordonnateur d’enquête afin de réaliser les opérations de recensement 20</w:t>
      </w:r>
      <w:r>
        <w:t>21</w:t>
      </w:r>
      <w:r w:rsidRPr="00A25ABC">
        <w:t xml:space="preserve">, </w:t>
      </w:r>
    </w:p>
    <w:p w:rsidR="00CF5694" w:rsidRPr="00A25ABC" w:rsidRDefault="00CF5694" w:rsidP="00CF5694">
      <w:pPr>
        <w:autoSpaceDE/>
        <w:autoSpaceDN/>
        <w:textAlignment w:val="auto"/>
      </w:pPr>
    </w:p>
    <w:p w:rsidR="00CF5694" w:rsidRPr="00A25ABC" w:rsidRDefault="00CF5694" w:rsidP="00CF5694">
      <w:pPr>
        <w:autoSpaceDE/>
        <w:autoSpaceDN/>
        <w:textAlignment w:val="auto"/>
      </w:pPr>
    </w:p>
    <w:p w:rsidR="00CF5694" w:rsidRPr="00A25ABC" w:rsidRDefault="00CF5694" w:rsidP="00CF5694">
      <w:pPr>
        <w:autoSpaceDE/>
        <w:autoSpaceDN/>
        <w:ind w:firstLine="2977"/>
        <w:textAlignment w:val="auto"/>
        <w:rPr>
          <w:b/>
        </w:rPr>
      </w:pPr>
      <w:r w:rsidRPr="00A25ABC">
        <w:rPr>
          <w:b/>
        </w:rPr>
        <w:t>« Le Conseil municipal »</w:t>
      </w:r>
    </w:p>
    <w:p w:rsidR="00CF5694" w:rsidRPr="00A25ABC" w:rsidRDefault="00CF5694" w:rsidP="00CF5694">
      <w:pPr>
        <w:autoSpaceDE/>
        <w:autoSpaceDN/>
        <w:ind w:firstLine="2977"/>
        <w:textAlignment w:val="auto"/>
        <w:rPr>
          <w:b/>
        </w:rPr>
      </w:pPr>
    </w:p>
    <w:p w:rsidR="00CF5694" w:rsidRPr="00A25ABC" w:rsidRDefault="00CF5694" w:rsidP="00CF5694">
      <w:pPr>
        <w:autoSpaceDE/>
        <w:autoSpaceDN/>
        <w:ind w:right="283"/>
        <w:textAlignment w:val="auto"/>
        <w:rPr>
          <w:b/>
        </w:rPr>
      </w:pPr>
      <w:r w:rsidRPr="00A25ABC">
        <w:rPr>
          <w:b/>
        </w:rPr>
        <w:t>Après en avoir délibéré,</w:t>
      </w:r>
    </w:p>
    <w:p w:rsidR="00CF5694" w:rsidRPr="00A25ABC" w:rsidRDefault="00CF5694" w:rsidP="00CF5694">
      <w:pPr>
        <w:autoSpaceDE/>
        <w:autoSpaceDN/>
        <w:ind w:right="283"/>
        <w:textAlignment w:val="auto"/>
        <w:rPr>
          <w:b/>
        </w:rPr>
      </w:pPr>
    </w:p>
    <w:p w:rsidR="00CF5694" w:rsidRPr="00A25ABC" w:rsidRDefault="00CF5694" w:rsidP="00CF5694">
      <w:pPr>
        <w:autoSpaceDE/>
        <w:autoSpaceDN/>
        <w:textAlignment w:val="auto"/>
      </w:pPr>
      <w:r w:rsidRPr="00A25ABC">
        <w:rPr>
          <w:b/>
        </w:rPr>
        <w:t>APPROUVE</w:t>
      </w:r>
      <w:r w:rsidR="00F26E26" w:rsidRPr="00F26E26">
        <w:rPr>
          <w:b/>
        </w:rPr>
        <w:t xml:space="preserve"> </w:t>
      </w:r>
      <w:r w:rsidR="00F26E26" w:rsidRPr="00AC7A4C">
        <w:rPr>
          <w:b/>
        </w:rPr>
        <w:t>à l’unanimité</w:t>
      </w:r>
      <w:r w:rsidRPr="00A25ABC">
        <w:t xml:space="preserve"> la désignation d’un agent de la ville de Brignoles chargé d’assurer les fonctions de coordonnateur d’enquête pour la préparation et la réalisation des enquêtes de recensement de l’année 20</w:t>
      </w:r>
      <w:r>
        <w:t>21</w:t>
      </w:r>
      <w:r w:rsidRPr="00A25ABC">
        <w:t xml:space="preserve"> pour la commune de Brignoles, qui bénéficiera d’une augmentation de son régime indemnitaire en vigueur et dans la limite de 500 € </w:t>
      </w:r>
      <w:r>
        <w:t xml:space="preserve">bruts </w:t>
      </w:r>
      <w:r w:rsidRPr="00A25ABC">
        <w:t>pour assurer les missions prévues dans ce cadre</w:t>
      </w:r>
      <w:r w:rsidR="0047452C">
        <w:t>,</w:t>
      </w:r>
    </w:p>
    <w:p w:rsidR="00CF5694" w:rsidRPr="00A25ABC" w:rsidRDefault="00CF5694" w:rsidP="00CF5694">
      <w:pPr>
        <w:autoSpaceDE/>
        <w:autoSpaceDN/>
        <w:textAlignment w:val="auto"/>
      </w:pPr>
    </w:p>
    <w:p w:rsidR="00CF5694" w:rsidRPr="00A25ABC" w:rsidRDefault="00CF5694" w:rsidP="00CF5694">
      <w:pPr>
        <w:autoSpaceDE/>
        <w:autoSpaceDN/>
        <w:textAlignment w:val="auto"/>
        <w:rPr>
          <w:bCs/>
        </w:rPr>
      </w:pPr>
      <w:r w:rsidRPr="00A25ABC">
        <w:rPr>
          <w:b/>
          <w:bCs/>
        </w:rPr>
        <w:t xml:space="preserve">AUTORISE </w:t>
      </w:r>
      <w:r w:rsidR="00F26E26" w:rsidRPr="00AC7A4C">
        <w:rPr>
          <w:b/>
        </w:rPr>
        <w:t>à l’unanimité</w:t>
      </w:r>
      <w:r w:rsidR="00F26E26">
        <w:rPr>
          <w:b/>
        </w:rPr>
        <w:t xml:space="preserve"> </w:t>
      </w:r>
      <w:r>
        <w:rPr>
          <w:bCs/>
        </w:rPr>
        <w:t>M</w:t>
      </w:r>
      <w:r w:rsidRPr="00A25ABC">
        <w:rPr>
          <w:bCs/>
        </w:rPr>
        <w:t>onsieur le Maire à signer tous documents issus de ce dispositif</w:t>
      </w:r>
      <w:r w:rsidR="00295346">
        <w:rPr>
          <w:bCs/>
        </w:rPr>
        <w:t>,</w:t>
      </w:r>
    </w:p>
    <w:p w:rsidR="00CF5694" w:rsidRPr="00A25ABC" w:rsidRDefault="00CF5694" w:rsidP="00CF5694">
      <w:pPr>
        <w:autoSpaceDE/>
        <w:autoSpaceDN/>
        <w:textAlignment w:val="auto"/>
        <w:rPr>
          <w:b/>
          <w:bCs/>
        </w:rPr>
      </w:pPr>
    </w:p>
    <w:p w:rsidR="00CF5694" w:rsidRPr="00A25ABC" w:rsidRDefault="00CF5694" w:rsidP="00CF5694">
      <w:pPr>
        <w:autoSpaceDE/>
        <w:autoSpaceDN/>
        <w:textAlignment w:val="auto"/>
      </w:pPr>
      <w:r w:rsidRPr="00A25ABC">
        <w:rPr>
          <w:b/>
          <w:bCs/>
        </w:rPr>
        <w:t xml:space="preserve">DIT </w:t>
      </w:r>
      <w:r w:rsidRPr="00A25ABC">
        <w:t>que les crédits nécessaires seront prévus au BP 20</w:t>
      </w:r>
      <w:r>
        <w:t>21</w:t>
      </w:r>
      <w:r w:rsidRPr="00A25ABC">
        <w:t xml:space="preserve"> - chapitre 012</w:t>
      </w:r>
      <w:r w:rsidR="00137406">
        <w:t>.</w:t>
      </w:r>
    </w:p>
    <w:p w:rsidR="00CF5694" w:rsidRDefault="00CF5694" w:rsidP="00CF5694"/>
    <w:p w:rsidR="00CF5694" w:rsidRDefault="00CF5694" w:rsidP="00CF5694"/>
    <w:p w:rsidR="00AA2537" w:rsidRDefault="00AA2537" w:rsidP="00CF5694"/>
    <w:p w:rsidR="00AA2537" w:rsidRDefault="00AA2537" w:rsidP="00CF5694"/>
    <w:p w:rsidR="00AA2537" w:rsidRDefault="00AA2537" w:rsidP="00CF5694"/>
    <w:p w:rsidR="00AA2537" w:rsidRDefault="00AA2537" w:rsidP="00CF5694"/>
    <w:p w:rsidR="00AA2537" w:rsidRDefault="00AA2537" w:rsidP="00CF5694"/>
    <w:p w:rsidR="00AA2537" w:rsidRDefault="00AA2537" w:rsidP="00CF5694"/>
    <w:p w:rsidR="00AA2537" w:rsidRDefault="00AA2537" w:rsidP="00CF5694"/>
    <w:p w:rsidR="00AA2537" w:rsidRPr="00F520A1" w:rsidRDefault="00AA2537" w:rsidP="00CF5694"/>
    <w:p w:rsidR="00CF5694" w:rsidRDefault="00CF5694" w:rsidP="00CF5694"/>
    <w:p w:rsidR="00AA2537" w:rsidRPr="005100D5" w:rsidRDefault="00CA40BC" w:rsidP="00AA2537">
      <w:pPr>
        <w:pBdr>
          <w:top w:val="single" w:sz="4" w:space="1" w:color="auto"/>
          <w:left w:val="single" w:sz="4" w:space="4" w:color="auto"/>
          <w:bottom w:val="single" w:sz="4" w:space="1" w:color="auto"/>
          <w:right w:val="single" w:sz="4" w:space="4" w:color="auto"/>
        </w:pBdr>
        <w:shd w:val="clear" w:color="auto" w:fill="E0E0E0"/>
        <w:rPr>
          <w:color w:val="FF0000"/>
        </w:rPr>
      </w:pPr>
      <w:r>
        <w:rPr>
          <w:b/>
        </w:rPr>
        <w:t>30</w:t>
      </w:r>
      <w:r w:rsidR="00AA2537" w:rsidRPr="005100D5">
        <w:rPr>
          <w:b/>
        </w:rPr>
        <w:t>/-</w:t>
      </w:r>
      <w:r w:rsidR="00AA2537" w:rsidRPr="005100D5">
        <w:t xml:space="preserve"> </w:t>
      </w:r>
      <w:r w:rsidR="00AA2537">
        <w:rPr>
          <w:b/>
        </w:rPr>
        <w:t>Délibération relative à la mise à jour du tableau des effectifs</w:t>
      </w:r>
    </w:p>
    <w:p w:rsidR="00AA2537" w:rsidRPr="005100D5" w:rsidRDefault="00AA2537" w:rsidP="00AA2537"/>
    <w:p w:rsidR="00AA2537" w:rsidRPr="005100D5" w:rsidRDefault="00AA2537" w:rsidP="00AA2537">
      <w:pPr>
        <w:rPr>
          <w:i/>
        </w:rPr>
      </w:pPr>
      <w:r w:rsidRPr="005100D5">
        <w:rPr>
          <w:i/>
        </w:rPr>
        <w:t xml:space="preserve">Service émetteur : Direction des Ressources Humaines </w:t>
      </w:r>
    </w:p>
    <w:p w:rsidR="00AA2537" w:rsidRPr="005100D5" w:rsidRDefault="00AA2537" w:rsidP="00AA2537"/>
    <w:p w:rsidR="00AA2537" w:rsidRDefault="00AA2537" w:rsidP="00AA2537">
      <w:r w:rsidRPr="005100D5">
        <w:rPr>
          <w:i/>
        </w:rPr>
        <w:t xml:space="preserve">Rapporteur : </w:t>
      </w:r>
      <w:r w:rsidR="007841FD">
        <w:rPr>
          <w:i/>
        </w:rPr>
        <w:t>Madame Chantal LASSOUTANIE, Première Adjointe</w:t>
      </w:r>
    </w:p>
    <w:p w:rsidR="00AA2537" w:rsidRDefault="00AA2537" w:rsidP="00AA2537">
      <w:pPr>
        <w:rPr>
          <w:rFonts w:ascii="DIN" w:hAnsi="DIN"/>
          <w:b/>
        </w:rPr>
      </w:pPr>
    </w:p>
    <w:p w:rsidR="00AA2537" w:rsidRPr="0006493A" w:rsidRDefault="00AA2537" w:rsidP="00AA2537">
      <w:r w:rsidRPr="0006493A">
        <w:rPr>
          <w:b/>
        </w:rPr>
        <w:t>VU</w:t>
      </w:r>
      <w:r w:rsidRPr="0006493A">
        <w:t xml:space="preserve"> la loi n°83-634 du 13 juillet 1983 portant droits et obligations des fonctionnaires,</w:t>
      </w:r>
    </w:p>
    <w:p w:rsidR="00AA2537" w:rsidRPr="0006493A" w:rsidRDefault="00AA2537" w:rsidP="00AA2537"/>
    <w:p w:rsidR="00AA2537" w:rsidRPr="0006493A" w:rsidRDefault="00AA2537" w:rsidP="00AA2537">
      <w:r w:rsidRPr="0006493A">
        <w:rPr>
          <w:b/>
        </w:rPr>
        <w:t>VU</w:t>
      </w:r>
      <w:r w:rsidRPr="0006493A">
        <w:t xml:space="preserve"> la loi n°84-53 du 26 janvier 1984 modifiée portant dispositions statutaires relatives à la Fonction Publique Territoriale,</w:t>
      </w:r>
    </w:p>
    <w:p w:rsidR="00AA2537" w:rsidRPr="0006493A" w:rsidRDefault="00AA2537" w:rsidP="00AA2537"/>
    <w:p w:rsidR="00AA2537" w:rsidRDefault="00AA2537" w:rsidP="00AA2537">
      <w:r w:rsidRPr="0006493A">
        <w:rPr>
          <w:b/>
        </w:rPr>
        <w:t>VU</w:t>
      </w:r>
      <w:r w:rsidRPr="0006493A">
        <w:t xml:space="preserve"> la loi n°2007-209 du 19 février 2007 relative à la fonction publique territoriale,</w:t>
      </w:r>
    </w:p>
    <w:p w:rsidR="00AA2537" w:rsidRDefault="00AA2537" w:rsidP="00AA2537"/>
    <w:p w:rsidR="00AA2537" w:rsidRDefault="00AA2537" w:rsidP="00AA2537">
      <w:r w:rsidRPr="0006493A">
        <w:rPr>
          <w:b/>
        </w:rPr>
        <w:t>VU</w:t>
      </w:r>
      <w:r w:rsidRPr="0006493A">
        <w:t xml:space="preserve"> les avis formulés sur les propositions d’avancements des personnels pouvant bénéficier d’avancements de grade au titre de l’année 20</w:t>
      </w:r>
      <w:r>
        <w:t>21</w:t>
      </w:r>
      <w:r w:rsidRPr="0006493A">
        <w:t xml:space="preserve"> et la saisine des commissions administratives paritaires compétentes,</w:t>
      </w:r>
    </w:p>
    <w:p w:rsidR="00AA2537" w:rsidRPr="0006493A" w:rsidRDefault="00AA2537" w:rsidP="00AA2537"/>
    <w:p w:rsidR="00AA2537" w:rsidRPr="0006493A" w:rsidRDefault="00AA2537" w:rsidP="00AA2537">
      <w:r w:rsidRPr="0006493A">
        <w:rPr>
          <w:b/>
        </w:rPr>
        <w:t>CONSIDERANT</w:t>
      </w:r>
      <w:r w:rsidRPr="0006493A">
        <w:t xml:space="preserve"> qu’il y a lieu de modifier le tableau des effectifs de la ville de Brignoles afin de prononcer les nominations d’agents présents sur les listes d’aptitudes d’avancement de grade</w:t>
      </w:r>
      <w:r>
        <w:t xml:space="preserve"> </w:t>
      </w:r>
      <w:r w:rsidRPr="0006493A">
        <w:t>et de supprimer les postes libérés par les avancements précédents, les départs à la retraite non remplacés, et les postes vacants.</w:t>
      </w:r>
    </w:p>
    <w:p w:rsidR="00AA2537" w:rsidRPr="001D0A30" w:rsidRDefault="00AA2537" w:rsidP="00AA2537">
      <w:pPr>
        <w:rPr>
          <w:rFonts w:ascii="DIN" w:hAnsi="DIN"/>
        </w:rPr>
      </w:pPr>
    </w:p>
    <w:p w:rsidR="00AA2537" w:rsidRPr="0006493A" w:rsidRDefault="00AA2537" w:rsidP="00AA2537">
      <w:pPr>
        <w:ind w:firstLine="2977"/>
        <w:rPr>
          <w:b/>
        </w:rPr>
      </w:pPr>
      <w:r w:rsidRPr="0006493A">
        <w:rPr>
          <w:b/>
        </w:rPr>
        <w:t xml:space="preserve">« Le Conseil </w:t>
      </w:r>
      <w:r w:rsidR="00056575">
        <w:rPr>
          <w:b/>
        </w:rPr>
        <w:t>m</w:t>
      </w:r>
      <w:r w:rsidRPr="0006493A">
        <w:rPr>
          <w:b/>
        </w:rPr>
        <w:t>unicipal »</w:t>
      </w:r>
    </w:p>
    <w:p w:rsidR="00AA2537" w:rsidRPr="0006493A" w:rsidRDefault="00AA2537" w:rsidP="00AA2537">
      <w:pPr>
        <w:ind w:firstLine="2977"/>
      </w:pPr>
    </w:p>
    <w:p w:rsidR="00AA2537" w:rsidRPr="0006493A" w:rsidRDefault="00AA2537" w:rsidP="00AA2537">
      <w:pPr>
        <w:ind w:right="283"/>
      </w:pPr>
      <w:r w:rsidRPr="0006493A">
        <w:rPr>
          <w:b/>
        </w:rPr>
        <w:t>APRES</w:t>
      </w:r>
      <w:r w:rsidRPr="0006493A">
        <w:t xml:space="preserve"> en avoir délibéré,</w:t>
      </w:r>
    </w:p>
    <w:p w:rsidR="00AA2537" w:rsidRPr="0006493A" w:rsidRDefault="00AA2537" w:rsidP="00AA2537">
      <w:pPr>
        <w:ind w:right="283"/>
      </w:pPr>
    </w:p>
    <w:p w:rsidR="00AA2537" w:rsidRDefault="00AA2537" w:rsidP="00AA2537">
      <w:r w:rsidRPr="0006493A">
        <w:rPr>
          <w:b/>
        </w:rPr>
        <w:t>APPROUVE</w:t>
      </w:r>
      <w:r w:rsidR="00F26E26" w:rsidRPr="00F26E26">
        <w:rPr>
          <w:b/>
        </w:rPr>
        <w:t xml:space="preserve"> </w:t>
      </w:r>
      <w:r w:rsidR="00F26E26" w:rsidRPr="00AC7A4C">
        <w:rPr>
          <w:b/>
        </w:rPr>
        <w:t>à l’unanimité</w:t>
      </w:r>
      <w:r w:rsidRPr="0006493A">
        <w:t xml:space="preserve"> les modifications du tableau des effectifs comme suit, portant les créations et suppressions des emplois/grades suivants :</w:t>
      </w:r>
    </w:p>
    <w:p w:rsidR="00AA2537" w:rsidRDefault="00AA2537" w:rsidP="00AA2537"/>
    <w:p w:rsidR="00AA2537" w:rsidRDefault="00AA2537" w:rsidP="00AA2537"/>
    <w:p w:rsidR="00AA2537" w:rsidRDefault="00AA2537" w:rsidP="00AA2537"/>
    <w:p w:rsidR="00AA2537" w:rsidRDefault="00AA2537" w:rsidP="00AA2537"/>
    <w:p w:rsidR="00AA2537" w:rsidRDefault="00AA2537" w:rsidP="00AA2537"/>
    <w:p w:rsidR="00AA2537" w:rsidRDefault="00AA2537" w:rsidP="00AA2537"/>
    <w:p w:rsidR="00AA2537" w:rsidRDefault="00AA2537" w:rsidP="00AA2537"/>
    <w:p w:rsidR="00AA2537" w:rsidRDefault="00AA2537" w:rsidP="00AA2537"/>
    <w:p w:rsidR="00AA2537" w:rsidRDefault="00AA2537" w:rsidP="00AA2537"/>
    <w:p w:rsidR="00AA2537" w:rsidRDefault="00AA2537" w:rsidP="00AA2537"/>
    <w:p w:rsidR="00AA2537" w:rsidRDefault="00AA2537" w:rsidP="00AA2537"/>
    <w:p w:rsidR="00AA2537" w:rsidRDefault="00AA2537" w:rsidP="00AA2537"/>
    <w:p w:rsidR="00AA2537" w:rsidRDefault="00AA2537" w:rsidP="00AA2537"/>
    <w:p w:rsidR="00AA2537" w:rsidRDefault="00AA2537" w:rsidP="00AA2537"/>
    <w:p w:rsidR="00AA2537" w:rsidRDefault="00AA2537" w:rsidP="00AA2537"/>
    <w:p w:rsidR="00AA2537" w:rsidRDefault="00AA2537" w:rsidP="00AA2537"/>
    <w:p w:rsidR="00AA2537" w:rsidRDefault="00AA2537" w:rsidP="00AA2537"/>
    <w:p w:rsidR="00CA40BC" w:rsidRDefault="00CA40BC" w:rsidP="00AA2537"/>
    <w:p w:rsidR="00AA2537" w:rsidRDefault="00AA2537" w:rsidP="00AA2537"/>
    <w:p w:rsidR="00F26E26" w:rsidRDefault="00F26E26" w:rsidP="00AA2537"/>
    <w:p w:rsidR="00AA2537" w:rsidRDefault="00AA2537" w:rsidP="00AA2537"/>
    <w:p w:rsidR="00AA2537" w:rsidRDefault="00AA2537" w:rsidP="00AA2537"/>
    <w:p w:rsidR="00AA2537" w:rsidRDefault="00AA2537" w:rsidP="00AA2537"/>
    <w:p w:rsidR="00AA2537" w:rsidRDefault="00AA2537" w:rsidP="00AA2537">
      <w:r w:rsidRPr="0006493A">
        <w:t>Emploi</w:t>
      </w:r>
      <w:r>
        <w:t>s</w:t>
      </w:r>
      <w:r w:rsidRPr="0006493A">
        <w:t xml:space="preserve"> supprim</w:t>
      </w:r>
      <w:r>
        <w:t>és</w:t>
      </w:r>
      <w:r w:rsidRPr="0006493A">
        <w:t> :</w:t>
      </w:r>
      <w:r>
        <w:t xml:space="preserve"> 16</w:t>
      </w:r>
    </w:p>
    <w:p w:rsidR="00AA2537" w:rsidRDefault="00AA2537" w:rsidP="00AA2537"/>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4"/>
        <w:gridCol w:w="1985"/>
        <w:gridCol w:w="1416"/>
        <w:gridCol w:w="2122"/>
      </w:tblGrid>
      <w:tr w:rsidR="00AA2537" w:rsidRPr="0006493A" w:rsidTr="00C24859">
        <w:trPr>
          <w:jc w:val="center"/>
        </w:trPr>
        <w:tc>
          <w:tcPr>
            <w:tcW w:w="1702" w:type="dxa"/>
            <w:shd w:val="clear" w:color="auto" w:fill="EEECE1" w:themeFill="background2"/>
          </w:tcPr>
          <w:p w:rsidR="00AA2537" w:rsidRPr="0006493A" w:rsidRDefault="00AA2537" w:rsidP="00C24859">
            <w:pPr>
              <w:jc w:val="center"/>
              <w:rPr>
                <w:b/>
                <w:i/>
              </w:rPr>
            </w:pPr>
            <w:bookmarkStart w:id="5" w:name="_Hlk55561735"/>
          </w:p>
          <w:p w:rsidR="00AA2537" w:rsidRPr="0006493A" w:rsidRDefault="00AA2537" w:rsidP="00C24859">
            <w:pPr>
              <w:jc w:val="center"/>
              <w:rPr>
                <w:b/>
                <w:i/>
              </w:rPr>
            </w:pPr>
            <w:r w:rsidRPr="0006493A">
              <w:rPr>
                <w:b/>
                <w:i/>
              </w:rPr>
              <w:t>Filières</w:t>
            </w:r>
          </w:p>
        </w:tc>
        <w:tc>
          <w:tcPr>
            <w:tcW w:w="1984" w:type="dxa"/>
            <w:shd w:val="clear" w:color="auto" w:fill="EEECE1" w:themeFill="background2"/>
          </w:tcPr>
          <w:p w:rsidR="00AA2537" w:rsidRPr="0006493A" w:rsidRDefault="00AA2537" w:rsidP="00C24859">
            <w:pPr>
              <w:jc w:val="center"/>
              <w:rPr>
                <w:b/>
                <w:i/>
              </w:rPr>
            </w:pPr>
          </w:p>
          <w:p w:rsidR="00AA2537" w:rsidRDefault="00AA2537" w:rsidP="00C24859">
            <w:pPr>
              <w:jc w:val="center"/>
              <w:rPr>
                <w:b/>
                <w:i/>
              </w:rPr>
            </w:pPr>
            <w:r w:rsidRPr="0006493A">
              <w:rPr>
                <w:b/>
                <w:i/>
              </w:rPr>
              <w:t xml:space="preserve">Cadre d’emploi/Grades </w:t>
            </w:r>
            <w:r>
              <w:rPr>
                <w:b/>
                <w:i/>
              </w:rPr>
              <w:t>supprimés</w:t>
            </w:r>
          </w:p>
          <w:p w:rsidR="00AA2537" w:rsidRPr="0006493A" w:rsidRDefault="00AA2537" w:rsidP="00C24859">
            <w:pPr>
              <w:jc w:val="center"/>
              <w:rPr>
                <w:b/>
                <w:i/>
              </w:rPr>
            </w:pPr>
          </w:p>
        </w:tc>
        <w:tc>
          <w:tcPr>
            <w:tcW w:w="1985" w:type="dxa"/>
            <w:shd w:val="clear" w:color="auto" w:fill="EEECE1" w:themeFill="background2"/>
          </w:tcPr>
          <w:p w:rsidR="00AA2537" w:rsidRPr="0006493A" w:rsidRDefault="00AA2537" w:rsidP="00C24859">
            <w:pPr>
              <w:jc w:val="center"/>
              <w:rPr>
                <w:b/>
                <w:i/>
              </w:rPr>
            </w:pPr>
          </w:p>
          <w:p w:rsidR="00AA2537" w:rsidRPr="0006493A" w:rsidRDefault="00AA2537" w:rsidP="00C24859">
            <w:pPr>
              <w:jc w:val="center"/>
              <w:rPr>
                <w:b/>
                <w:i/>
              </w:rPr>
            </w:pPr>
            <w:r w:rsidRPr="0006493A">
              <w:rPr>
                <w:b/>
                <w:i/>
              </w:rPr>
              <w:t>Temps de Travail Hebdomadaire</w:t>
            </w:r>
          </w:p>
        </w:tc>
        <w:tc>
          <w:tcPr>
            <w:tcW w:w="1416" w:type="dxa"/>
            <w:shd w:val="clear" w:color="auto" w:fill="EEECE1" w:themeFill="background2"/>
          </w:tcPr>
          <w:p w:rsidR="00AA2537" w:rsidRPr="0006493A" w:rsidRDefault="00AA2537" w:rsidP="00C24859">
            <w:pPr>
              <w:jc w:val="center"/>
              <w:rPr>
                <w:b/>
                <w:i/>
              </w:rPr>
            </w:pPr>
          </w:p>
          <w:p w:rsidR="00AA2537" w:rsidRPr="0006493A" w:rsidRDefault="00AA2537" w:rsidP="00C24859">
            <w:pPr>
              <w:jc w:val="center"/>
              <w:rPr>
                <w:b/>
                <w:i/>
              </w:rPr>
            </w:pPr>
            <w:r w:rsidRPr="0006493A">
              <w:rPr>
                <w:b/>
                <w:i/>
              </w:rPr>
              <w:t>Nombre de postes</w:t>
            </w:r>
          </w:p>
        </w:tc>
        <w:tc>
          <w:tcPr>
            <w:tcW w:w="2122" w:type="dxa"/>
            <w:shd w:val="clear" w:color="auto" w:fill="EEECE1" w:themeFill="background2"/>
          </w:tcPr>
          <w:p w:rsidR="00AA2537" w:rsidRDefault="00AA2537" w:rsidP="00C24859">
            <w:pPr>
              <w:jc w:val="center"/>
              <w:rPr>
                <w:b/>
                <w:i/>
              </w:rPr>
            </w:pPr>
          </w:p>
          <w:p w:rsidR="00AA2537" w:rsidRPr="0006493A" w:rsidRDefault="00AA2537" w:rsidP="00C24859">
            <w:pPr>
              <w:jc w:val="center"/>
              <w:rPr>
                <w:b/>
                <w:i/>
              </w:rPr>
            </w:pPr>
            <w:r>
              <w:rPr>
                <w:b/>
                <w:i/>
              </w:rPr>
              <w:t xml:space="preserve">Direction/Service </w:t>
            </w:r>
          </w:p>
        </w:tc>
      </w:tr>
      <w:bookmarkEnd w:id="5"/>
      <w:tr w:rsidR="00AA2537" w:rsidTr="00C24859">
        <w:trPr>
          <w:jc w:val="center"/>
        </w:trPr>
        <w:tc>
          <w:tcPr>
            <w:tcW w:w="1702" w:type="dxa"/>
            <w:shd w:val="clear" w:color="auto" w:fill="auto"/>
            <w:vAlign w:val="center"/>
          </w:tcPr>
          <w:p w:rsidR="00AA2537" w:rsidRPr="0006493A" w:rsidRDefault="00AA2537" w:rsidP="00C24859">
            <w:pPr>
              <w:jc w:val="center"/>
            </w:pPr>
            <w:r>
              <w:t>Administrative</w:t>
            </w:r>
          </w:p>
        </w:tc>
        <w:tc>
          <w:tcPr>
            <w:tcW w:w="1984" w:type="dxa"/>
            <w:shd w:val="clear" w:color="auto" w:fill="auto"/>
            <w:vAlign w:val="center"/>
          </w:tcPr>
          <w:p w:rsidR="00AA2537" w:rsidRDefault="00AA2537" w:rsidP="00C24859">
            <w:pPr>
              <w:jc w:val="center"/>
            </w:pPr>
          </w:p>
          <w:p w:rsidR="00AA2537" w:rsidRDefault="00AA2537" w:rsidP="00C24859">
            <w:pPr>
              <w:jc w:val="center"/>
            </w:pPr>
            <w:r>
              <w:t xml:space="preserve">Adjoint administratif </w:t>
            </w:r>
          </w:p>
          <w:p w:rsidR="00AA2537" w:rsidRDefault="00AA2537" w:rsidP="00C24859">
            <w:pPr>
              <w:jc w:val="center"/>
            </w:pPr>
          </w:p>
        </w:tc>
        <w:tc>
          <w:tcPr>
            <w:tcW w:w="1985" w:type="dxa"/>
            <w:shd w:val="clear" w:color="auto" w:fill="auto"/>
            <w:vAlign w:val="center"/>
          </w:tcPr>
          <w:p w:rsidR="00AA2537" w:rsidRPr="0006493A" w:rsidRDefault="00AA2537" w:rsidP="00C24859">
            <w:pPr>
              <w:jc w:val="center"/>
            </w:pPr>
            <w:r>
              <w:t xml:space="preserve">Temps complet </w:t>
            </w:r>
          </w:p>
        </w:tc>
        <w:tc>
          <w:tcPr>
            <w:tcW w:w="1416" w:type="dxa"/>
            <w:shd w:val="clear" w:color="auto" w:fill="auto"/>
            <w:vAlign w:val="center"/>
          </w:tcPr>
          <w:p w:rsidR="00AA2537" w:rsidRDefault="00AA2537" w:rsidP="00C24859">
            <w:pPr>
              <w:jc w:val="center"/>
            </w:pPr>
            <w:r>
              <w:t>2</w:t>
            </w:r>
          </w:p>
        </w:tc>
        <w:tc>
          <w:tcPr>
            <w:tcW w:w="2122" w:type="dxa"/>
          </w:tcPr>
          <w:p w:rsidR="00AA2537" w:rsidRDefault="00AA2537" w:rsidP="00C24859">
            <w:pPr>
              <w:jc w:val="center"/>
            </w:pPr>
            <w:r>
              <w:t xml:space="preserve">Direction de l’événementiel </w:t>
            </w:r>
          </w:p>
          <w:p w:rsidR="00AA2537" w:rsidRDefault="00AA2537" w:rsidP="00C24859">
            <w:pPr>
              <w:jc w:val="center"/>
            </w:pPr>
          </w:p>
          <w:p w:rsidR="00AA2537" w:rsidRDefault="00AA2537" w:rsidP="00C24859">
            <w:pPr>
              <w:jc w:val="center"/>
            </w:pPr>
            <w:r>
              <w:t xml:space="preserve">Direction de la sécurité publique </w:t>
            </w:r>
          </w:p>
          <w:p w:rsidR="00AA2537" w:rsidRDefault="00AA2537" w:rsidP="00C24859">
            <w:pPr>
              <w:jc w:val="center"/>
            </w:pPr>
          </w:p>
        </w:tc>
      </w:tr>
      <w:tr w:rsidR="00AA2537" w:rsidRPr="0006493A" w:rsidTr="00C24859">
        <w:trPr>
          <w:jc w:val="center"/>
        </w:trPr>
        <w:tc>
          <w:tcPr>
            <w:tcW w:w="1702" w:type="dxa"/>
            <w:vMerge w:val="restart"/>
            <w:shd w:val="clear" w:color="auto" w:fill="auto"/>
            <w:vAlign w:val="center"/>
          </w:tcPr>
          <w:p w:rsidR="00AA2537" w:rsidRPr="0006493A" w:rsidRDefault="00AA2537" w:rsidP="00C24859">
            <w:pPr>
              <w:jc w:val="center"/>
            </w:pPr>
          </w:p>
          <w:p w:rsidR="00AA2537" w:rsidRPr="0006493A" w:rsidRDefault="00AA2537" w:rsidP="00C24859">
            <w:pPr>
              <w:ind w:firstLine="175"/>
              <w:jc w:val="center"/>
            </w:pPr>
            <w:r w:rsidRPr="0006493A">
              <w:t>Technique</w:t>
            </w:r>
          </w:p>
          <w:p w:rsidR="00AA2537" w:rsidRPr="0006493A" w:rsidRDefault="00AA2537" w:rsidP="00C24859">
            <w:pPr>
              <w:jc w:val="center"/>
            </w:pPr>
          </w:p>
        </w:tc>
        <w:tc>
          <w:tcPr>
            <w:tcW w:w="1984" w:type="dxa"/>
            <w:shd w:val="clear" w:color="auto" w:fill="auto"/>
            <w:vAlign w:val="center"/>
          </w:tcPr>
          <w:p w:rsidR="00AA2537" w:rsidRPr="0006493A" w:rsidRDefault="00AA2537" w:rsidP="00C24859">
            <w:pPr>
              <w:jc w:val="center"/>
            </w:pPr>
            <w:r>
              <w:t xml:space="preserve">Agent de maitrise </w:t>
            </w:r>
          </w:p>
        </w:tc>
        <w:tc>
          <w:tcPr>
            <w:tcW w:w="1985" w:type="dxa"/>
            <w:shd w:val="clear" w:color="auto" w:fill="auto"/>
            <w:vAlign w:val="center"/>
          </w:tcPr>
          <w:p w:rsidR="00AA2537" w:rsidRPr="0006493A" w:rsidRDefault="00AA2537" w:rsidP="00C24859">
            <w:pPr>
              <w:jc w:val="center"/>
            </w:pPr>
            <w:r w:rsidRPr="0006493A">
              <w:t>Temps complet</w:t>
            </w:r>
          </w:p>
        </w:tc>
        <w:tc>
          <w:tcPr>
            <w:tcW w:w="1416" w:type="dxa"/>
            <w:shd w:val="clear" w:color="auto" w:fill="auto"/>
            <w:vAlign w:val="center"/>
          </w:tcPr>
          <w:p w:rsidR="00AA2537" w:rsidRPr="0006493A" w:rsidRDefault="00AA2537" w:rsidP="00C24859">
            <w:pPr>
              <w:jc w:val="center"/>
            </w:pPr>
            <w:r>
              <w:t>2</w:t>
            </w:r>
          </w:p>
        </w:tc>
        <w:tc>
          <w:tcPr>
            <w:tcW w:w="2122" w:type="dxa"/>
          </w:tcPr>
          <w:p w:rsidR="00AA2537" w:rsidRDefault="00AA2537" w:rsidP="00C24859">
            <w:pPr>
              <w:jc w:val="center"/>
            </w:pPr>
            <w:r>
              <w:t>Service de la restauration scolaire</w:t>
            </w:r>
          </w:p>
          <w:p w:rsidR="00AA2537" w:rsidRDefault="00AA2537" w:rsidP="00C24859">
            <w:pPr>
              <w:jc w:val="center"/>
            </w:pPr>
          </w:p>
          <w:p w:rsidR="00AA2537" w:rsidRDefault="00AA2537" w:rsidP="00C24859">
            <w:pPr>
              <w:jc w:val="center"/>
            </w:pPr>
            <w:r>
              <w:t>Direction des services techniques et de l’environnement</w:t>
            </w:r>
          </w:p>
          <w:p w:rsidR="00AA2537" w:rsidRDefault="00AA2537" w:rsidP="00C24859">
            <w:pPr>
              <w:jc w:val="center"/>
            </w:pPr>
          </w:p>
        </w:tc>
      </w:tr>
      <w:tr w:rsidR="00AA2537" w:rsidTr="00C24859">
        <w:trPr>
          <w:jc w:val="center"/>
        </w:trPr>
        <w:tc>
          <w:tcPr>
            <w:tcW w:w="1702" w:type="dxa"/>
            <w:vMerge/>
            <w:shd w:val="clear" w:color="auto" w:fill="auto"/>
            <w:vAlign w:val="center"/>
          </w:tcPr>
          <w:p w:rsidR="00AA2537" w:rsidRPr="0006493A" w:rsidRDefault="00AA2537" w:rsidP="00C24859">
            <w:pPr>
              <w:jc w:val="center"/>
            </w:pPr>
          </w:p>
        </w:tc>
        <w:tc>
          <w:tcPr>
            <w:tcW w:w="1984" w:type="dxa"/>
            <w:shd w:val="clear" w:color="auto" w:fill="auto"/>
            <w:vAlign w:val="center"/>
          </w:tcPr>
          <w:p w:rsidR="00AA2537" w:rsidRDefault="00AA2537" w:rsidP="00C24859">
            <w:pPr>
              <w:jc w:val="center"/>
            </w:pPr>
            <w:r>
              <w:t>Adjoint technique principal de 1</w:t>
            </w:r>
            <w:r w:rsidRPr="00321217">
              <w:rPr>
                <w:vertAlign w:val="superscript"/>
              </w:rPr>
              <w:t>ère</w:t>
            </w:r>
            <w:r>
              <w:t xml:space="preserve"> classe </w:t>
            </w:r>
          </w:p>
        </w:tc>
        <w:tc>
          <w:tcPr>
            <w:tcW w:w="1985" w:type="dxa"/>
            <w:shd w:val="clear" w:color="auto" w:fill="auto"/>
            <w:vAlign w:val="center"/>
          </w:tcPr>
          <w:p w:rsidR="00AA2537" w:rsidRDefault="00AA2537" w:rsidP="00C24859">
            <w:pPr>
              <w:jc w:val="center"/>
            </w:pPr>
            <w:r>
              <w:t>TNC 29 heures</w:t>
            </w:r>
          </w:p>
        </w:tc>
        <w:tc>
          <w:tcPr>
            <w:tcW w:w="1416" w:type="dxa"/>
            <w:shd w:val="clear" w:color="auto" w:fill="auto"/>
            <w:vAlign w:val="center"/>
          </w:tcPr>
          <w:p w:rsidR="00AA2537" w:rsidRDefault="00AA2537" w:rsidP="00C24859">
            <w:pPr>
              <w:jc w:val="center"/>
            </w:pPr>
            <w:r>
              <w:t>1</w:t>
            </w:r>
          </w:p>
        </w:tc>
        <w:tc>
          <w:tcPr>
            <w:tcW w:w="2122" w:type="dxa"/>
          </w:tcPr>
          <w:p w:rsidR="00AA2537" w:rsidRPr="002770B8" w:rsidRDefault="00AA2537" w:rsidP="00C24859">
            <w:pPr>
              <w:jc w:val="center"/>
              <w:rPr>
                <w:sz w:val="14"/>
                <w:szCs w:val="14"/>
              </w:rPr>
            </w:pPr>
          </w:p>
          <w:p w:rsidR="00AA2537" w:rsidRDefault="00AA2537" w:rsidP="00C24859">
            <w:pPr>
              <w:jc w:val="center"/>
            </w:pPr>
            <w:r>
              <w:t xml:space="preserve">Service d’hygiène, d’aménagement des locaux et de l’habillement </w:t>
            </w:r>
          </w:p>
          <w:p w:rsidR="00AA2537" w:rsidRDefault="00AA2537" w:rsidP="00C24859">
            <w:pPr>
              <w:jc w:val="center"/>
            </w:pPr>
          </w:p>
        </w:tc>
      </w:tr>
      <w:tr w:rsidR="00AA2537" w:rsidRPr="0006493A" w:rsidTr="00C24859">
        <w:trPr>
          <w:jc w:val="center"/>
        </w:trPr>
        <w:tc>
          <w:tcPr>
            <w:tcW w:w="1702" w:type="dxa"/>
            <w:vMerge/>
            <w:shd w:val="clear" w:color="auto" w:fill="auto"/>
            <w:vAlign w:val="center"/>
          </w:tcPr>
          <w:p w:rsidR="00AA2537" w:rsidRPr="0006493A" w:rsidRDefault="00AA2537" w:rsidP="00C24859">
            <w:pPr>
              <w:jc w:val="center"/>
            </w:pPr>
          </w:p>
        </w:tc>
        <w:tc>
          <w:tcPr>
            <w:tcW w:w="1984" w:type="dxa"/>
            <w:shd w:val="clear" w:color="auto" w:fill="auto"/>
            <w:vAlign w:val="center"/>
          </w:tcPr>
          <w:p w:rsidR="00AA2537" w:rsidRDefault="00AA2537" w:rsidP="00C24859">
            <w:pPr>
              <w:jc w:val="center"/>
            </w:pPr>
          </w:p>
          <w:p w:rsidR="00AA2537" w:rsidRDefault="00AA2537" w:rsidP="00C24859">
            <w:pPr>
              <w:jc w:val="center"/>
            </w:pPr>
            <w:r w:rsidRPr="0006493A">
              <w:t xml:space="preserve">Adjoint technique </w:t>
            </w:r>
            <w:r>
              <w:t>principal de 2</w:t>
            </w:r>
            <w:r w:rsidRPr="006A717E">
              <w:rPr>
                <w:vertAlign w:val="superscript"/>
              </w:rPr>
              <w:t>ème</w:t>
            </w:r>
            <w:r>
              <w:t xml:space="preserve"> classe </w:t>
            </w:r>
          </w:p>
          <w:p w:rsidR="00AA2537" w:rsidRPr="0006493A" w:rsidRDefault="00AA2537" w:rsidP="00C24859">
            <w:pPr>
              <w:jc w:val="center"/>
            </w:pPr>
          </w:p>
        </w:tc>
        <w:tc>
          <w:tcPr>
            <w:tcW w:w="1985" w:type="dxa"/>
            <w:shd w:val="clear" w:color="auto" w:fill="auto"/>
            <w:vAlign w:val="center"/>
          </w:tcPr>
          <w:p w:rsidR="00AA2537" w:rsidRPr="0006493A" w:rsidRDefault="00AA2537" w:rsidP="00C24859">
            <w:pPr>
              <w:jc w:val="center"/>
            </w:pPr>
            <w:r>
              <w:t>Temps c</w:t>
            </w:r>
            <w:r w:rsidRPr="0006493A">
              <w:t>omplet</w:t>
            </w:r>
          </w:p>
        </w:tc>
        <w:tc>
          <w:tcPr>
            <w:tcW w:w="1416" w:type="dxa"/>
            <w:shd w:val="clear" w:color="auto" w:fill="auto"/>
            <w:vAlign w:val="center"/>
          </w:tcPr>
          <w:p w:rsidR="00AA2537" w:rsidRPr="0006493A" w:rsidRDefault="00AA2537" w:rsidP="00C24859">
            <w:pPr>
              <w:jc w:val="center"/>
            </w:pPr>
            <w:r>
              <w:t>2</w:t>
            </w:r>
          </w:p>
        </w:tc>
        <w:tc>
          <w:tcPr>
            <w:tcW w:w="2122" w:type="dxa"/>
          </w:tcPr>
          <w:p w:rsidR="00AA2537" w:rsidRDefault="00AA2537" w:rsidP="00C24859">
            <w:pPr>
              <w:jc w:val="center"/>
            </w:pPr>
          </w:p>
          <w:p w:rsidR="00AA2537" w:rsidRDefault="00AA2537" w:rsidP="00C24859">
            <w:pPr>
              <w:jc w:val="center"/>
            </w:pPr>
            <w:r>
              <w:t xml:space="preserve">Service d’hygiène, d’aménagement des locaux et de l’habillement </w:t>
            </w:r>
          </w:p>
          <w:p w:rsidR="00AA2537" w:rsidRDefault="00AA2537" w:rsidP="00C24859">
            <w:pPr>
              <w:jc w:val="center"/>
            </w:pPr>
          </w:p>
          <w:p w:rsidR="00AA2537" w:rsidRDefault="00AA2537" w:rsidP="00C24859">
            <w:pPr>
              <w:jc w:val="center"/>
            </w:pPr>
            <w:r>
              <w:t xml:space="preserve">Direction des services techniques et de l’environnement </w:t>
            </w:r>
          </w:p>
          <w:p w:rsidR="00AA2537" w:rsidRDefault="00AA2537" w:rsidP="00C24859">
            <w:pPr>
              <w:jc w:val="center"/>
            </w:pPr>
          </w:p>
        </w:tc>
      </w:tr>
      <w:tr w:rsidR="00AA2537" w:rsidTr="00C24859">
        <w:trPr>
          <w:jc w:val="center"/>
        </w:trPr>
        <w:tc>
          <w:tcPr>
            <w:tcW w:w="1702" w:type="dxa"/>
            <w:vMerge/>
            <w:shd w:val="clear" w:color="auto" w:fill="auto"/>
            <w:vAlign w:val="center"/>
          </w:tcPr>
          <w:p w:rsidR="00AA2537" w:rsidRPr="0006493A" w:rsidRDefault="00AA2537" w:rsidP="00C24859">
            <w:pPr>
              <w:jc w:val="center"/>
            </w:pPr>
          </w:p>
        </w:tc>
        <w:tc>
          <w:tcPr>
            <w:tcW w:w="1984" w:type="dxa"/>
            <w:shd w:val="clear" w:color="auto" w:fill="auto"/>
            <w:vAlign w:val="center"/>
          </w:tcPr>
          <w:p w:rsidR="00AA2537" w:rsidRDefault="00AA2537" w:rsidP="00C24859">
            <w:pPr>
              <w:jc w:val="center"/>
            </w:pPr>
          </w:p>
          <w:p w:rsidR="00AA2537" w:rsidRDefault="00AA2537" w:rsidP="00C24859">
            <w:pPr>
              <w:jc w:val="center"/>
            </w:pPr>
            <w:r>
              <w:t>Adjoint technique</w:t>
            </w:r>
          </w:p>
          <w:p w:rsidR="00AA2537" w:rsidRPr="0006493A" w:rsidRDefault="00AA2537" w:rsidP="00C24859">
            <w:pPr>
              <w:jc w:val="center"/>
            </w:pPr>
            <w:r>
              <w:t xml:space="preserve"> </w:t>
            </w:r>
          </w:p>
        </w:tc>
        <w:tc>
          <w:tcPr>
            <w:tcW w:w="1985" w:type="dxa"/>
            <w:shd w:val="clear" w:color="auto" w:fill="auto"/>
            <w:vAlign w:val="center"/>
          </w:tcPr>
          <w:p w:rsidR="00AA2537" w:rsidRDefault="00AA2537" w:rsidP="00C24859">
            <w:pPr>
              <w:jc w:val="center"/>
            </w:pPr>
            <w:r>
              <w:t>TNC 28 heures 30</w:t>
            </w:r>
          </w:p>
        </w:tc>
        <w:tc>
          <w:tcPr>
            <w:tcW w:w="1416" w:type="dxa"/>
            <w:shd w:val="clear" w:color="auto" w:fill="auto"/>
            <w:vAlign w:val="center"/>
          </w:tcPr>
          <w:p w:rsidR="00AA2537" w:rsidRDefault="00AA2537" w:rsidP="00C24859">
            <w:pPr>
              <w:jc w:val="center"/>
            </w:pPr>
            <w:r>
              <w:t>1</w:t>
            </w:r>
          </w:p>
        </w:tc>
        <w:tc>
          <w:tcPr>
            <w:tcW w:w="2122" w:type="dxa"/>
          </w:tcPr>
          <w:p w:rsidR="00AA2537" w:rsidRPr="002770B8" w:rsidRDefault="00AA2537" w:rsidP="00C24859">
            <w:pPr>
              <w:jc w:val="center"/>
              <w:rPr>
                <w:sz w:val="14"/>
                <w:szCs w:val="14"/>
              </w:rPr>
            </w:pPr>
          </w:p>
          <w:p w:rsidR="00AA2537" w:rsidRDefault="00AA2537" w:rsidP="00C24859">
            <w:pPr>
              <w:jc w:val="center"/>
            </w:pPr>
            <w:r>
              <w:t xml:space="preserve">Service d’hygiène, d’aménagement des locaux et de l’habillement </w:t>
            </w:r>
          </w:p>
          <w:p w:rsidR="00AA2537" w:rsidRDefault="00AA2537" w:rsidP="00C24859">
            <w:pPr>
              <w:jc w:val="center"/>
            </w:pPr>
          </w:p>
        </w:tc>
      </w:tr>
      <w:tr w:rsidR="00AA2537" w:rsidTr="00C24859">
        <w:trPr>
          <w:jc w:val="center"/>
        </w:trPr>
        <w:tc>
          <w:tcPr>
            <w:tcW w:w="1702" w:type="dxa"/>
            <w:vMerge/>
            <w:shd w:val="clear" w:color="auto" w:fill="auto"/>
            <w:vAlign w:val="center"/>
          </w:tcPr>
          <w:p w:rsidR="00AA2537" w:rsidRPr="0006493A" w:rsidRDefault="00AA2537" w:rsidP="00C24859">
            <w:pPr>
              <w:jc w:val="center"/>
            </w:pPr>
          </w:p>
        </w:tc>
        <w:tc>
          <w:tcPr>
            <w:tcW w:w="1984" w:type="dxa"/>
            <w:shd w:val="clear" w:color="auto" w:fill="auto"/>
            <w:vAlign w:val="center"/>
          </w:tcPr>
          <w:p w:rsidR="00AA2537" w:rsidRDefault="00AA2537" w:rsidP="00C24859">
            <w:pPr>
              <w:jc w:val="center"/>
            </w:pPr>
            <w:r>
              <w:t xml:space="preserve">Adjoint technique </w:t>
            </w:r>
          </w:p>
        </w:tc>
        <w:tc>
          <w:tcPr>
            <w:tcW w:w="1985" w:type="dxa"/>
            <w:shd w:val="clear" w:color="auto" w:fill="auto"/>
            <w:vAlign w:val="center"/>
          </w:tcPr>
          <w:p w:rsidR="00AA2537" w:rsidRDefault="00AA2537" w:rsidP="00C24859">
            <w:pPr>
              <w:jc w:val="center"/>
            </w:pPr>
            <w:r>
              <w:t xml:space="preserve">Temps complet </w:t>
            </w:r>
          </w:p>
        </w:tc>
        <w:tc>
          <w:tcPr>
            <w:tcW w:w="1416" w:type="dxa"/>
            <w:shd w:val="clear" w:color="auto" w:fill="auto"/>
            <w:vAlign w:val="center"/>
          </w:tcPr>
          <w:p w:rsidR="00AA2537" w:rsidRDefault="00AA2537" w:rsidP="00C24859">
            <w:pPr>
              <w:jc w:val="center"/>
            </w:pPr>
            <w:r>
              <w:t>2</w:t>
            </w:r>
          </w:p>
        </w:tc>
        <w:tc>
          <w:tcPr>
            <w:tcW w:w="2122" w:type="dxa"/>
          </w:tcPr>
          <w:p w:rsidR="00AA2537" w:rsidRDefault="00AA2537" w:rsidP="00C24859">
            <w:pPr>
              <w:jc w:val="center"/>
            </w:pPr>
          </w:p>
          <w:p w:rsidR="00AA2537" w:rsidRDefault="00AA2537" w:rsidP="00C24859">
            <w:pPr>
              <w:jc w:val="center"/>
            </w:pPr>
            <w:r>
              <w:t xml:space="preserve">Direction des services techniques et de l’environnement </w:t>
            </w:r>
          </w:p>
          <w:p w:rsidR="00AA2537" w:rsidRPr="002770B8" w:rsidRDefault="00AA2537" w:rsidP="00C24859">
            <w:pPr>
              <w:jc w:val="center"/>
              <w:rPr>
                <w:sz w:val="18"/>
                <w:szCs w:val="18"/>
              </w:rPr>
            </w:pPr>
          </w:p>
          <w:p w:rsidR="00AA2537" w:rsidRDefault="00AA2537" w:rsidP="00C24859">
            <w:pPr>
              <w:jc w:val="center"/>
            </w:pPr>
            <w:r>
              <w:t>Service du protocole</w:t>
            </w:r>
          </w:p>
          <w:p w:rsidR="00AA2537" w:rsidRPr="002770B8" w:rsidRDefault="00AA2537" w:rsidP="00C24859">
            <w:pPr>
              <w:jc w:val="center"/>
              <w:rPr>
                <w:sz w:val="14"/>
                <w:szCs w:val="14"/>
              </w:rPr>
            </w:pPr>
          </w:p>
        </w:tc>
      </w:tr>
      <w:tr w:rsidR="00AA2537" w:rsidRPr="0006493A" w:rsidTr="00C24859">
        <w:trPr>
          <w:jc w:val="center"/>
        </w:trPr>
        <w:tc>
          <w:tcPr>
            <w:tcW w:w="1702" w:type="dxa"/>
            <w:vMerge w:val="restart"/>
            <w:shd w:val="clear" w:color="auto" w:fill="auto"/>
            <w:vAlign w:val="center"/>
          </w:tcPr>
          <w:p w:rsidR="00AA2537" w:rsidRDefault="00AA2537" w:rsidP="00C24859">
            <w:pPr>
              <w:jc w:val="center"/>
            </w:pPr>
            <w:r>
              <w:t>Animation</w:t>
            </w:r>
          </w:p>
        </w:tc>
        <w:tc>
          <w:tcPr>
            <w:tcW w:w="1984" w:type="dxa"/>
            <w:shd w:val="clear" w:color="auto" w:fill="auto"/>
            <w:vAlign w:val="center"/>
          </w:tcPr>
          <w:p w:rsidR="00AA2537" w:rsidRDefault="00AA2537" w:rsidP="00C24859">
            <w:pPr>
              <w:jc w:val="center"/>
            </w:pPr>
            <w:r>
              <w:t xml:space="preserve">Animateur </w:t>
            </w:r>
          </w:p>
        </w:tc>
        <w:tc>
          <w:tcPr>
            <w:tcW w:w="1985" w:type="dxa"/>
            <w:shd w:val="clear" w:color="auto" w:fill="auto"/>
            <w:vAlign w:val="center"/>
          </w:tcPr>
          <w:p w:rsidR="00AA2537" w:rsidRDefault="00AA2537" w:rsidP="00C24859">
            <w:pPr>
              <w:jc w:val="center"/>
            </w:pPr>
            <w:r>
              <w:t xml:space="preserve">Temps complet </w:t>
            </w:r>
          </w:p>
        </w:tc>
        <w:tc>
          <w:tcPr>
            <w:tcW w:w="1416" w:type="dxa"/>
            <w:shd w:val="clear" w:color="auto" w:fill="auto"/>
            <w:vAlign w:val="center"/>
          </w:tcPr>
          <w:p w:rsidR="00AA2537" w:rsidRDefault="00AA2537" w:rsidP="00C24859">
            <w:pPr>
              <w:jc w:val="center"/>
            </w:pPr>
            <w:r>
              <w:t>1</w:t>
            </w:r>
          </w:p>
        </w:tc>
        <w:tc>
          <w:tcPr>
            <w:tcW w:w="2122" w:type="dxa"/>
          </w:tcPr>
          <w:p w:rsidR="00AA2537" w:rsidRDefault="00AA2537" w:rsidP="00C24859">
            <w:pPr>
              <w:jc w:val="center"/>
            </w:pPr>
            <w:r>
              <w:t xml:space="preserve">Service de la vie associative </w:t>
            </w:r>
          </w:p>
          <w:p w:rsidR="00AA2537" w:rsidRPr="002770B8" w:rsidRDefault="00AA2537" w:rsidP="00C24859">
            <w:pPr>
              <w:jc w:val="center"/>
              <w:rPr>
                <w:sz w:val="16"/>
                <w:szCs w:val="16"/>
              </w:rPr>
            </w:pPr>
          </w:p>
        </w:tc>
      </w:tr>
      <w:tr w:rsidR="00AA2537" w:rsidRPr="0006493A" w:rsidTr="00C24859">
        <w:trPr>
          <w:jc w:val="center"/>
        </w:trPr>
        <w:tc>
          <w:tcPr>
            <w:tcW w:w="1702" w:type="dxa"/>
            <w:vMerge/>
            <w:shd w:val="clear" w:color="auto" w:fill="auto"/>
            <w:vAlign w:val="center"/>
          </w:tcPr>
          <w:p w:rsidR="00AA2537" w:rsidRDefault="00AA2537" w:rsidP="00C24859">
            <w:pPr>
              <w:jc w:val="center"/>
            </w:pPr>
          </w:p>
        </w:tc>
        <w:tc>
          <w:tcPr>
            <w:tcW w:w="1984" w:type="dxa"/>
            <w:shd w:val="clear" w:color="auto" w:fill="auto"/>
            <w:vAlign w:val="center"/>
          </w:tcPr>
          <w:p w:rsidR="00AA2537" w:rsidRDefault="00AA2537" w:rsidP="00C24859">
            <w:pPr>
              <w:jc w:val="center"/>
            </w:pPr>
            <w:r>
              <w:t xml:space="preserve">Adjoint d’animation </w:t>
            </w:r>
          </w:p>
        </w:tc>
        <w:tc>
          <w:tcPr>
            <w:tcW w:w="1985" w:type="dxa"/>
            <w:shd w:val="clear" w:color="auto" w:fill="auto"/>
            <w:vAlign w:val="center"/>
          </w:tcPr>
          <w:p w:rsidR="00AA2537" w:rsidRDefault="00AA2537" w:rsidP="00C24859">
            <w:pPr>
              <w:jc w:val="center"/>
            </w:pPr>
            <w:r>
              <w:t>TNC 28 heures 30</w:t>
            </w:r>
          </w:p>
        </w:tc>
        <w:tc>
          <w:tcPr>
            <w:tcW w:w="1416" w:type="dxa"/>
            <w:shd w:val="clear" w:color="auto" w:fill="auto"/>
            <w:vAlign w:val="center"/>
          </w:tcPr>
          <w:p w:rsidR="00AA2537" w:rsidRDefault="00AA2537" w:rsidP="00C24859">
            <w:pPr>
              <w:jc w:val="center"/>
            </w:pPr>
            <w:r>
              <w:t>1</w:t>
            </w:r>
          </w:p>
        </w:tc>
        <w:tc>
          <w:tcPr>
            <w:tcW w:w="2122" w:type="dxa"/>
          </w:tcPr>
          <w:p w:rsidR="00AA2537" w:rsidRPr="002770B8" w:rsidRDefault="00AA2537" w:rsidP="00C24859">
            <w:pPr>
              <w:jc w:val="center"/>
              <w:rPr>
                <w:sz w:val="10"/>
                <w:szCs w:val="10"/>
              </w:rPr>
            </w:pPr>
          </w:p>
          <w:p w:rsidR="00AA2537" w:rsidRDefault="00AA2537" w:rsidP="00C24859">
            <w:pPr>
              <w:jc w:val="center"/>
            </w:pPr>
            <w:r>
              <w:t>Service de la jeunesse</w:t>
            </w:r>
          </w:p>
          <w:p w:rsidR="00AA2537" w:rsidRDefault="00AA2537" w:rsidP="00C24859">
            <w:pPr>
              <w:jc w:val="center"/>
            </w:pPr>
          </w:p>
        </w:tc>
      </w:tr>
      <w:tr w:rsidR="00AA2537" w:rsidRPr="0006493A" w:rsidTr="00C24859">
        <w:trPr>
          <w:jc w:val="center"/>
        </w:trPr>
        <w:tc>
          <w:tcPr>
            <w:tcW w:w="1702" w:type="dxa"/>
            <w:shd w:val="clear" w:color="auto" w:fill="EEECE1" w:themeFill="background2"/>
          </w:tcPr>
          <w:p w:rsidR="00AA2537" w:rsidRPr="0006493A" w:rsidRDefault="00AA2537" w:rsidP="00C24859">
            <w:pPr>
              <w:jc w:val="center"/>
              <w:rPr>
                <w:b/>
                <w:i/>
              </w:rPr>
            </w:pPr>
          </w:p>
          <w:p w:rsidR="00AA2537" w:rsidRDefault="00AA2537" w:rsidP="00C24859">
            <w:pPr>
              <w:jc w:val="center"/>
            </w:pPr>
            <w:r w:rsidRPr="0006493A">
              <w:rPr>
                <w:b/>
                <w:i/>
              </w:rPr>
              <w:t>Filières</w:t>
            </w:r>
          </w:p>
        </w:tc>
        <w:tc>
          <w:tcPr>
            <w:tcW w:w="1984" w:type="dxa"/>
            <w:shd w:val="clear" w:color="auto" w:fill="EEECE1" w:themeFill="background2"/>
          </w:tcPr>
          <w:p w:rsidR="00AA2537" w:rsidRPr="0006493A" w:rsidRDefault="00AA2537" w:rsidP="00C24859">
            <w:pPr>
              <w:jc w:val="center"/>
              <w:rPr>
                <w:b/>
                <w:i/>
              </w:rPr>
            </w:pPr>
          </w:p>
          <w:p w:rsidR="00AA2537" w:rsidRDefault="00AA2537" w:rsidP="00C24859">
            <w:pPr>
              <w:jc w:val="center"/>
              <w:rPr>
                <w:b/>
                <w:i/>
              </w:rPr>
            </w:pPr>
            <w:r w:rsidRPr="0006493A">
              <w:rPr>
                <w:b/>
                <w:i/>
              </w:rPr>
              <w:t xml:space="preserve">Cadre d’emploi/Grades </w:t>
            </w:r>
            <w:r>
              <w:rPr>
                <w:b/>
                <w:i/>
              </w:rPr>
              <w:t>supprimés</w:t>
            </w:r>
          </w:p>
          <w:p w:rsidR="00AA2537" w:rsidRDefault="00AA2537" w:rsidP="00C24859">
            <w:pPr>
              <w:jc w:val="center"/>
            </w:pPr>
          </w:p>
        </w:tc>
        <w:tc>
          <w:tcPr>
            <w:tcW w:w="1985" w:type="dxa"/>
            <w:shd w:val="clear" w:color="auto" w:fill="EEECE1" w:themeFill="background2"/>
          </w:tcPr>
          <w:p w:rsidR="00AA2537" w:rsidRPr="0006493A" w:rsidRDefault="00AA2537" w:rsidP="00C24859">
            <w:pPr>
              <w:jc w:val="center"/>
              <w:rPr>
                <w:b/>
                <w:i/>
              </w:rPr>
            </w:pPr>
          </w:p>
          <w:p w:rsidR="00AA2537" w:rsidRDefault="00AA2537" w:rsidP="00C24859">
            <w:pPr>
              <w:jc w:val="center"/>
            </w:pPr>
            <w:r w:rsidRPr="0006493A">
              <w:rPr>
                <w:b/>
                <w:i/>
              </w:rPr>
              <w:t>Temps de Travail Hebdomadaire</w:t>
            </w:r>
          </w:p>
        </w:tc>
        <w:tc>
          <w:tcPr>
            <w:tcW w:w="1416" w:type="dxa"/>
            <w:shd w:val="clear" w:color="auto" w:fill="EEECE1" w:themeFill="background2"/>
          </w:tcPr>
          <w:p w:rsidR="00AA2537" w:rsidRPr="0006493A" w:rsidRDefault="00AA2537" w:rsidP="00C24859">
            <w:pPr>
              <w:jc w:val="center"/>
              <w:rPr>
                <w:b/>
                <w:i/>
              </w:rPr>
            </w:pPr>
          </w:p>
          <w:p w:rsidR="00AA2537" w:rsidRDefault="00AA2537" w:rsidP="00C24859">
            <w:pPr>
              <w:jc w:val="center"/>
            </w:pPr>
            <w:r w:rsidRPr="0006493A">
              <w:rPr>
                <w:b/>
                <w:i/>
              </w:rPr>
              <w:t>Nombre de postes</w:t>
            </w:r>
          </w:p>
        </w:tc>
        <w:tc>
          <w:tcPr>
            <w:tcW w:w="2122" w:type="dxa"/>
            <w:shd w:val="clear" w:color="auto" w:fill="EEECE1" w:themeFill="background2"/>
          </w:tcPr>
          <w:p w:rsidR="00AA2537" w:rsidRDefault="00AA2537" w:rsidP="00C24859">
            <w:pPr>
              <w:jc w:val="center"/>
              <w:rPr>
                <w:b/>
                <w:i/>
              </w:rPr>
            </w:pPr>
          </w:p>
          <w:p w:rsidR="00AA2537" w:rsidRDefault="00AA2537" w:rsidP="00C24859">
            <w:pPr>
              <w:jc w:val="center"/>
            </w:pPr>
            <w:r>
              <w:rPr>
                <w:b/>
                <w:i/>
              </w:rPr>
              <w:t xml:space="preserve">Direction/Service </w:t>
            </w:r>
          </w:p>
        </w:tc>
      </w:tr>
      <w:tr w:rsidR="00AA2537" w:rsidRPr="0006493A" w:rsidTr="00C24859">
        <w:trPr>
          <w:jc w:val="center"/>
        </w:trPr>
        <w:tc>
          <w:tcPr>
            <w:tcW w:w="1702" w:type="dxa"/>
            <w:shd w:val="clear" w:color="auto" w:fill="auto"/>
            <w:vAlign w:val="center"/>
          </w:tcPr>
          <w:p w:rsidR="00AA2537" w:rsidRPr="0006493A" w:rsidRDefault="00AA2537" w:rsidP="00C24859">
            <w:pPr>
              <w:jc w:val="center"/>
            </w:pPr>
            <w:r>
              <w:t>Sportive</w:t>
            </w:r>
          </w:p>
        </w:tc>
        <w:tc>
          <w:tcPr>
            <w:tcW w:w="1984" w:type="dxa"/>
            <w:shd w:val="clear" w:color="auto" w:fill="auto"/>
            <w:vAlign w:val="center"/>
          </w:tcPr>
          <w:p w:rsidR="00AA2537" w:rsidRDefault="00AA2537" w:rsidP="00C24859">
            <w:pPr>
              <w:jc w:val="center"/>
            </w:pPr>
            <w:r>
              <w:t xml:space="preserve">Educateur des activités physiques sportives </w:t>
            </w:r>
          </w:p>
          <w:p w:rsidR="00AA2537" w:rsidRPr="0006493A" w:rsidRDefault="00AA2537" w:rsidP="00C24859">
            <w:pPr>
              <w:jc w:val="center"/>
            </w:pPr>
          </w:p>
        </w:tc>
        <w:tc>
          <w:tcPr>
            <w:tcW w:w="1985" w:type="dxa"/>
            <w:shd w:val="clear" w:color="auto" w:fill="auto"/>
            <w:vAlign w:val="center"/>
          </w:tcPr>
          <w:p w:rsidR="00AA2537" w:rsidRPr="0006493A" w:rsidRDefault="00AA2537" w:rsidP="00C24859">
            <w:pPr>
              <w:jc w:val="center"/>
            </w:pPr>
            <w:r>
              <w:t>Temps complet</w:t>
            </w:r>
          </w:p>
        </w:tc>
        <w:tc>
          <w:tcPr>
            <w:tcW w:w="1416" w:type="dxa"/>
            <w:shd w:val="clear" w:color="auto" w:fill="auto"/>
            <w:vAlign w:val="center"/>
          </w:tcPr>
          <w:p w:rsidR="00AA2537" w:rsidRPr="0006493A" w:rsidRDefault="00AA2537" w:rsidP="00C24859">
            <w:pPr>
              <w:jc w:val="center"/>
            </w:pPr>
            <w:r>
              <w:t>1</w:t>
            </w:r>
          </w:p>
        </w:tc>
        <w:tc>
          <w:tcPr>
            <w:tcW w:w="2122" w:type="dxa"/>
          </w:tcPr>
          <w:p w:rsidR="00AA2537" w:rsidRDefault="00AA2537" w:rsidP="00C24859">
            <w:pPr>
              <w:jc w:val="center"/>
            </w:pPr>
          </w:p>
          <w:p w:rsidR="00AA2537" w:rsidRDefault="00AA2537" w:rsidP="00C24859">
            <w:pPr>
              <w:jc w:val="center"/>
            </w:pPr>
            <w:r>
              <w:t>Direction de l’éducation et de la jeunesse</w:t>
            </w:r>
          </w:p>
        </w:tc>
      </w:tr>
      <w:tr w:rsidR="00AA2537" w:rsidRPr="0006493A" w:rsidTr="00C24859">
        <w:trPr>
          <w:jc w:val="center"/>
        </w:trPr>
        <w:tc>
          <w:tcPr>
            <w:tcW w:w="1702" w:type="dxa"/>
            <w:shd w:val="clear" w:color="auto" w:fill="auto"/>
            <w:vAlign w:val="center"/>
          </w:tcPr>
          <w:p w:rsidR="00AA2537" w:rsidRPr="0006493A" w:rsidRDefault="00AA2537" w:rsidP="00C24859">
            <w:pPr>
              <w:jc w:val="center"/>
            </w:pPr>
            <w:r w:rsidRPr="0006493A">
              <w:t>Sociale</w:t>
            </w:r>
          </w:p>
        </w:tc>
        <w:tc>
          <w:tcPr>
            <w:tcW w:w="1984" w:type="dxa"/>
            <w:shd w:val="clear" w:color="auto" w:fill="auto"/>
            <w:vAlign w:val="center"/>
          </w:tcPr>
          <w:p w:rsidR="00AA2537" w:rsidRPr="0006493A" w:rsidRDefault="00AA2537" w:rsidP="00C24859">
            <w:pPr>
              <w:jc w:val="center"/>
            </w:pPr>
            <w:r w:rsidRPr="0006493A">
              <w:t xml:space="preserve">Agent Spécialisé des Ecoles Maternelles principal de </w:t>
            </w:r>
            <w:r>
              <w:t>2</w:t>
            </w:r>
            <w:r w:rsidRPr="00955693">
              <w:rPr>
                <w:vertAlign w:val="superscript"/>
              </w:rPr>
              <w:t>ème</w:t>
            </w:r>
            <w:r>
              <w:t xml:space="preserve"> </w:t>
            </w:r>
            <w:r w:rsidRPr="0006493A">
              <w:t>classe</w:t>
            </w:r>
          </w:p>
        </w:tc>
        <w:tc>
          <w:tcPr>
            <w:tcW w:w="1985" w:type="dxa"/>
            <w:shd w:val="clear" w:color="auto" w:fill="auto"/>
            <w:vAlign w:val="center"/>
          </w:tcPr>
          <w:p w:rsidR="00AA2537" w:rsidRPr="0006493A" w:rsidRDefault="00AA2537" w:rsidP="00C24859">
            <w:pPr>
              <w:jc w:val="center"/>
            </w:pPr>
            <w:r w:rsidRPr="0006493A">
              <w:t>Temps complet</w:t>
            </w:r>
          </w:p>
        </w:tc>
        <w:tc>
          <w:tcPr>
            <w:tcW w:w="1416" w:type="dxa"/>
            <w:shd w:val="clear" w:color="auto" w:fill="auto"/>
            <w:vAlign w:val="center"/>
          </w:tcPr>
          <w:p w:rsidR="00AA2537" w:rsidRPr="0006493A" w:rsidRDefault="00AA2537" w:rsidP="00C24859">
            <w:pPr>
              <w:jc w:val="center"/>
            </w:pPr>
            <w:r w:rsidRPr="0006493A">
              <w:t>2</w:t>
            </w:r>
          </w:p>
        </w:tc>
        <w:tc>
          <w:tcPr>
            <w:tcW w:w="2122" w:type="dxa"/>
          </w:tcPr>
          <w:p w:rsidR="00AA2537" w:rsidRDefault="00AA2537" w:rsidP="00C24859">
            <w:pPr>
              <w:jc w:val="center"/>
            </w:pPr>
          </w:p>
          <w:p w:rsidR="00AA2537" w:rsidRPr="0006493A" w:rsidRDefault="00AA2537" w:rsidP="00C24859">
            <w:pPr>
              <w:jc w:val="center"/>
            </w:pPr>
            <w:r>
              <w:t>Direction de l’éducation et de la jeunesse</w:t>
            </w:r>
          </w:p>
        </w:tc>
      </w:tr>
      <w:tr w:rsidR="00AA2537" w:rsidRPr="0006493A" w:rsidTr="00C24859">
        <w:trPr>
          <w:jc w:val="center"/>
        </w:trPr>
        <w:tc>
          <w:tcPr>
            <w:tcW w:w="1702" w:type="dxa"/>
            <w:shd w:val="clear" w:color="auto" w:fill="auto"/>
            <w:vAlign w:val="center"/>
          </w:tcPr>
          <w:p w:rsidR="00AA2537" w:rsidRPr="0006493A" w:rsidRDefault="00AA2537" w:rsidP="00C24859">
            <w:pPr>
              <w:jc w:val="center"/>
            </w:pPr>
            <w:r>
              <w:t xml:space="preserve">Patrimoine </w:t>
            </w:r>
          </w:p>
        </w:tc>
        <w:tc>
          <w:tcPr>
            <w:tcW w:w="1984" w:type="dxa"/>
            <w:shd w:val="clear" w:color="auto" w:fill="auto"/>
            <w:vAlign w:val="center"/>
          </w:tcPr>
          <w:p w:rsidR="00AA2537" w:rsidRPr="0006493A" w:rsidRDefault="00AA2537" w:rsidP="00C24859">
            <w:pPr>
              <w:jc w:val="center"/>
            </w:pPr>
            <w:r>
              <w:t>Adjoint du patrimoine principal de 2</w:t>
            </w:r>
            <w:r w:rsidRPr="001131E6">
              <w:rPr>
                <w:vertAlign w:val="superscript"/>
              </w:rPr>
              <w:t>ème</w:t>
            </w:r>
            <w:r>
              <w:t xml:space="preserve"> classe </w:t>
            </w:r>
          </w:p>
        </w:tc>
        <w:tc>
          <w:tcPr>
            <w:tcW w:w="1985" w:type="dxa"/>
            <w:shd w:val="clear" w:color="auto" w:fill="auto"/>
            <w:vAlign w:val="center"/>
          </w:tcPr>
          <w:p w:rsidR="00AA2537" w:rsidRPr="0006493A" w:rsidRDefault="00AA2537" w:rsidP="00C24859">
            <w:pPr>
              <w:jc w:val="center"/>
            </w:pPr>
            <w:r>
              <w:t>Temps complet</w:t>
            </w:r>
          </w:p>
        </w:tc>
        <w:tc>
          <w:tcPr>
            <w:tcW w:w="1416" w:type="dxa"/>
            <w:shd w:val="clear" w:color="auto" w:fill="auto"/>
            <w:vAlign w:val="center"/>
          </w:tcPr>
          <w:p w:rsidR="00AA2537" w:rsidRPr="0006493A" w:rsidRDefault="00AA2537" w:rsidP="00C24859">
            <w:pPr>
              <w:jc w:val="center"/>
            </w:pPr>
            <w:r>
              <w:t>1</w:t>
            </w:r>
          </w:p>
        </w:tc>
        <w:tc>
          <w:tcPr>
            <w:tcW w:w="2122" w:type="dxa"/>
          </w:tcPr>
          <w:p w:rsidR="00AA2537" w:rsidRDefault="00AA2537" w:rsidP="00C24859">
            <w:pPr>
              <w:jc w:val="center"/>
            </w:pPr>
          </w:p>
          <w:p w:rsidR="00AA2537" w:rsidRDefault="00AA2537" w:rsidP="00C24859">
            <w:pPr>
              <w:jc w:val="center"/>
            </w:pPr>
            <w:r>
              <w:t xml:space="preserve">Médiathèque Jacques </w:t>
            </w:r>
            <w:proofErr w:type="spellStart"/>
            <w:r>
              <w:t>Cestor</w:t>
            </w:r>
            <w:proofErr w:type="spellEnd"/>
          </w:p>
        </w:tc>
      </w:tr>
    </w:tbl>
    <w:p w:rsidR="00AA2537" w:rsidRDefault="00AA2537" w:rsidP="00AA2537"/>
    <w:p w:rsidR="00AA2537" w:rsidRDefault="00AA2537" w:rsidP="00AA2537">
      <w:pPr>
        <w:ind w:left="-709" w:firstLine="709"/>
      </w:pPr>
      <w:r w:rsidRPr="0006493A">
        <w:t>Emploi</w:t>
      </w:r>
      <w:r>
        <w:t>s</w:t>
      </w:r>
      <w:r w:rsidRPr="0006493A">
        <w:t xml:space="preserve"> créé</w:t>
      </w:r>
      <w:r>
        <w:t>s</w:t>
      </w:r>
      <w:r w:rsidRPr="0006493A">
        <w:t> :</w:t>
      </w:r>
      <w:r>
        <w:t xml:space="preserve"> 18</w:t>
      </w:r>
    </w:p>
    <w:p w:rsidR="00AA2537" w:rsidRDefault="00AA2537" w:rsidP="00AA2537">
      <w:pPr>
        <w:ind w:left="-709" w:firstLine="709"/>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1984"/>
        <w:gridCol w:w="1985"/>
        <w:gridCol w:w="1416"/>
        <w:gridCol w:w="1975"/>
      </w:tblGrid>
      <w:tr w:rsidR="00AA2537" w:rsidRPr="0006493A" w:rsidTr="00C24859">
        <w:trPr>
          <w:jc w:val="center"/>
        </w:trPr>
        <w:tc>
          <w:tcPr>
            <w:tcW w:w="1849" w:type="dxa"/>
            <w:shd w:val="clear" w:color="auto" w:fill="EEECE1" w:themeFill="background2"/>
          </w:tcPr>
          <w:p w:rsidR="00AA2537" w:rsidRPr="0006493A" w:rsidRDefault="00AA2537" w:rsidP="00C24859">
            <w:pPr>
              <w:jc w:val="center"/>
              <w:rPr>
                <w:b/>
                <w:i/>
              </w:rPr>
            </w:pPr>
            <w:bookmarkStart w:id="6" w:name="_Hlk55562712"/>
          </w:p>
          <w:p w:rsidR="00AA2537" w:rsidRPr="0006493A" w:rsidRDefault="00AA2537" w:rsidP="00C24859">
            <w:pPr>
              <w:jc w:val="center"/>
              <w:rPr>
                <w:b/>
                <w:i/>
              </w:rPr>
            </w:pPr>
            <w:r w:rsidRPr="0006493A">
              <w:rPr>
                <w:b/>
                <w:i/>
              </w:rPr>
              <w:t>Filières</w:t>
            </w:r>
          </w:p>
        </w:tc>
        <w:tc>
          <w:tcPr>
            <w:tcW w:w="1984" w:type="dxa"/>
            <w:shd w:val="clear" w:color="auto" w:fill="EEECE1" w:themeFill="background2"/>
          </w:tcPr>
          <w:p w:rsidR="00AA2537" w:rsidRPr="0006493A" w:rsidRDefault="00AA2537" w:rsidP="00C24859">
            <w:pPr>
              <w:jc w:val="center"/>
              <w:rPr>
                <w:b/>
                <w:i/>
              </w:rPr>
            </w:pPr>
          </w:p>
          <w:p w:rsidR="00AA2537" w:rsidRPr="0006493A" w:rsidRDefault="00AA2537" w:rsidP="00C24859">
            <w:pPr>
              <w:jc w:val="center"/>
              <w:rPr>
                <w:b/>
                <w:i/>
              </w:rPr>
            </w:pPr>
            <w:r w:rsidRPr="0006493A">
              <w:rPr>
                <w:b/>
                <w:i/>
              </w:rPr>
              <w:t>Cadre d’emploi/Grades crées</w:t>
            </w:r>
          </w:p>
        </w:tc>
        <w:tc>
          <w:tcPr>
            <w:tcW w:w="1985" w:type="dxa"/>
            <w:shd w:val="clear" w:color="auto" w:fill="EEECE1" w:themeFill="background2"/>
          </w:tcPr>
          <w:p w:rsidR="00AA2537" w:rsidRPr="0006493A" w:rsidRDefault="00AA2537" w:rsidP="00C24859">
            <w:pPr>
              <w:jc w:val="center"/>
              <w:rPr>
                <w:b/>
                <w:i/>
              </w:rPr>
            </w:pPr>
          </w:p>
          <w:p w:rsidR="00AA2537" w:rsidRPr="0006493A" w:rsidRDefault="00AA2537" w:rsidP="00C24859">
            <w:pPr>
              <w:jc w:val="center"/>
              <w:rPr>
                <w:b/>
                <w:i/>
              </w:rPr>
            </w:pPr>
            <w:r w:rsidRPr="0006493A">
              <w:rPr>
                <w:b/>
                <w:i/>
              </w:rPr>
              <w:t>Temps de Travail Hebdomadaire</w:t>
            </w:r>
          </w:p>
        </w:tc>
        <w:tc>
          <w:tcPr>
            <w:tcW w:w="1416" w:type="dxa"/>
            <w:shd w:val="clear" w:color="auto" w:fill="EEECE1" w:themeFill="background2"/>
          </w:tcPr>
          <w:p w:rsidR="00AA2537" w:rsidRPr="0006493A" w:rsidRDefault="00AA2537" w:rsidP="00C24859">
            <w:pPr>
              <w:jc w:val="center"/>
              <w:rPr>
                <w:b/>
                <w:i/>
              </w:rPr>
            </w:pPr>
          </w:p>
          <w:p w:rsidR="00AA2537" w:rsidRPr="0006493A" w:rsidRDefault="00AA2537" w:rsidP="00C24859">
            <w:pPr>
              <w:jc w:val="center"/>
              <w:rPr>
                <w:b/>
                <w:i/>
              </w:rPr>
            </w:pPr>
            <w:r w:rsidRPr="0006493A">
              <w:rPr>
                <w:b/>
                <w:i/>
              </w:rPr>
              <w:t>Nombre de postes</w:t>
            </w:r>
          </w:p>
        </w:tc>
        <w:tc>
          <w:tcPr>
            <w:tcW w:w="1975" w:type="dxa"/>
            <w:shd w:val="clear" w:color="auto" w:fill="EEECE1" w:themeFill="background2"/>
          </w:tcPr>
          <w:p w:rsidR="00AA2537" w:rsidRDefault="00AA2537" w:rsidP="00C24859">
            <w:pPr>
              <w:jc w:val="center"/>
              <w:rPr>
                <w:b/>
                <w:i/>
              </w:rPr>
            </w:pPr>
          </w:p>
          <w:p w:rsidR="00AA2537" w:rsidRPr="0006493A" w:rsidRDefault="00AA2537" w:rsidP="00C24859">
            <w:pPr>
              <w:jc w:val="center"/>
              <w:rPr>
                <w:b/>
                <w:i/>
              </w:rPr>
            </w:pPr>
            <w:r>
              <w:rPr>
                <w:b/>
                <w:i/>
              </w:rPr>
              <w:t>Direction/Service</w:t>
            </w:r>
          </w:p>
        </w:tc>
      </w:tr>
      <w:bookmarkEnd w:id="6"/>
      <w:tr w:rsidR="00AA2537" w:rsidRPr="0006493A" w:rsidTr="00C24859">
        <w:trPr>
          <w:jc w:val="center"/>
        </w:trPr>
        <w:tc>
          <w:tcPr>
            <w:tcW w:w="1849" w:type="dxa"/>
            <w:vMerge w:val="restart"/>
            <w:shd w:val="clear" w:color="auto" w:fill="auto"/>
            <w:vAlign w:val="center"/>
          </w:tcPr>
          <w:p w:rsidR="00AA2537" w:rsidRPr="0006493A" w:rsidRDefault="00AA2537" w:rsidP="00C24859">
            <w:pPr>
              <w:jc w:val="center"/>
            </w:pPr>
            <w:r w:rsidRPr="0006493A">
              <w:t>Administrative</w:t>
            </w:r>
          </w:p>
        </w:tc>
        <w:tc>
          <w:tcPr>
            <w:tcW w:w="1984" w:type="dxa"/>
            <w:shd w:val="clear" w:color="auto" w:fill="auto"/>
            <w:vAlign w:val="center"/>
          </w:tcPr>
          <w:p w:rsidR="00AA2537" w:rsidRPr="0006493A" w:rsidRDefault="00AA2537" w:rsidP="00C24859">
            <w:pPr>
              <w:jc w:val="center"/>
            </w:pPr>
          </w:p>
          <w:p w:rsidR="00AA2537" w:rsidRDefault="00AA2537" w:rsidP="00C24859">
            <w:pPr>
              <w:jc w:val="center"/>
            </w:pPr>
            <w:r>
              <w:t>Attaché principal</w:t>
            </w:r>
          </w:p>
          <w:p w:rsidR="00AA2537" w:rsidRPr="0006493A" w:rsidRDefault="00AA2537" w:rsidP="00C24859"/>
        </w:tc>
        <w:tc>
          <w:tcPr>
            <w:tcW w:w="1985" w:type="dxa"/>
            <w:shd w:val="clear" w:color="auto" w:fill="auto"/>
            <w:vAlign w:val="center"/>
          </w:tcPr>
          <w:p w:rsidR="00AA2537" w:rsidRPr="0006493A" w:rsidRDefault="00AA2537" w:rsidP="00C24859">
            <w:pPr>
              <w:jc w:val="center"/>
            </w:pPr>
            <w:r w:rsidRPr="0006493A">
              <w:t xml:space="preserve">Temps complet </w:t>
            </w:r>
          </w:p>
        </w:tc>
        <w:tc>
          <w:tcPr>
            <w:tcW w:w="1416" w:type="dxa"/>
            <w:shd w:val="clear" w:color="auto" w:fill="auto"/>
            <w:vAlign w:val="center"/>
          </w:tcPr>
          <w:p w:rsidR="00AA2537" w:rsidRPr="0006493A" w:rsidRDefault="00AA2537" w:rsidP="00C24859">
            <w:pPr>
              <w:jc w:val="center"/>
            </w:pPr>
            <w:r>
              <w:t>1</w:t>
            </w:r>
          </w:p>
        </w:tc>
        <w:tc>
          <w:tcPr>
            <w:tcW w:w="1975" w:type="dxa"/>
          </w:tcPr>
          <w:p w:rsidR="00AA2537" w:rsidRDefault="00AA2537" w:rsidP="00C24859">
            <w:pPr>
              <w:jc w:val="center"/>
            </w:pPr>
          </w:p>
          <w:p w:rsidR="00AA2537" w:rsidRDefault="00AA2537" w:rsidP="00C24859">
            <w:pPr>
              <w:jc w:val="center"/>
            </w:pPr>
            <w:r>
              <w:t>Direction de la commande publique</w:t>
            </w:r>
          </w:p>
          <w:p w:rsidR="00AA2537" w:rsidRDefault="00AA2537" w:rsidP="00C24859">
            <w:pPr>
              <w:jc w:val="center"/>
            </w:pPr>
          </w:p>
        </w:tc>
      </w:tr>
      <w:tr w:rsidR="00AA2537" w:rsidTr="00C24859">
        <w:trPr>
          <w:jc w:val="center"/>
        </w:trPr>
        <w:tc>
          <w:tcPr>
            <w:tcW w:w="1849" w:type="dxa"/>
            <w:vMerge/>
            <w:shd w:val="clear" w:color="auto" w:fill="auto"/>
            <w:vAlign w:val="center"/>
          </w:tcPr>
          <w:p w:rsidR="00AA2537" w:rsidRPr="0006493A" w:rsidRDefault="00AA2537" w:rsidP="00C24859">
            <w:pPr>
              <w:jc w:val="center"/>
            </w:pPr>
          </w:p>
        </w:tc>
        <w:tc>
          <w:tcPr>
            <w:tcW w:w="1984" w:type="dxa"/>
            <w:shd w:val="clear" w:color="auto" w:fill="auto"/>
            <w:vAlign w:val="center"/>
          </w:tcPr>
          <w:p w:rsidR="00AA2537" w:rsidRDefault="00AA2537" w:rsidP="00C24859">
            <w:pPr>
              <w:jc w:val="center"/>
            </w:pPr>
          </w:p>
          <w:p w:rsidR="00AA2537" w:rsidRDefault="00AA2537" w:rsidP="00C24859">
            <w:pPr>
              <w:jc w:val="center"/>
            </w:pPr>
            <w:r>
              <w:t>Rédacteur principal de 1</w:t>
            </w:r>
            <w:r w:rsidRPr="001131E6">
              <w:rPr>
                <w:vertAlign w:val="superscript"/>
              </w:rPr>
              <w:t>ère</w:t>
            </w:r>
            <w:r>
              <w:t xml:space="preserve"> classe </w:t>
            </w:r>
          </w:p>
          <w:p w:rsidR="00AA2537" w:rsidRPr="001622CC" w:rsidRDefault="00AA2537" w:rsidP="00C24859">
            <w:pPr>
              <w:jc w:val="center"/>
            </w:pPr>
          </w:p>
        </w:tc>
        <w:tc>
          <w:tcPr>
            <w:tcW w:w="1985" w:type="dxa"/>
            <w:shd w:val="clear" w:color="auto" w:fill="auto"/>
            <w:vAlign w:val="center"/>
          </w:tcPr>
          <w:p w:rsidR="00AA2537" w:rsidRDefault="00AA2537" w:rsidP="00C24859">
            <w:pPr>
              <w:jc w:val="center"/>
            </w:pPr>
            <w:r>
              <w:t xml:space="preserve">Temps complet </w:t>
            </w:r>
          </w:p>
        </w:tc>
        <w:tc>
          <w:tcPr>
            <w:tcW w:w="1416" w:type="dxa"/>
            <w:shd w:val="clear" w:color="auto" w:fill="auto"/>
            <w:vAlign w:val="center"/>
          </w:tcPr>
          <w:p w:rsidR="00AA2537" w:rsidRDefault="00AA2537" w:rsidP="00C24859">
            <w:pPr>
              <w:jc w:val="center"/>
            </w:pPr>
            <w:r>
              <w:t>2</w:t>
            </w:r>
          </w:p>
        </w:tc>
        <w:tc>
          <w:tcPr>
            <w:tcW w:w="1975" w:type="dxa"/>
          </w:tcPr>
          <w:p w:rsidR="00AA2537" w:rsidRDefault="00AA2537" w:rsidP="00C24859">
            <w:pPr>
              <w:jc w:val="center"/>
            </w:pPr>
            <w:r>
              <w:t>Direction Générale des Services</w:t>
            </w:r>
          </w:p>
          <w:p w:rsidR="00AA2537" w:rsidRDefault="00AA2537" w:rsidP="00C24859">
            <w:pPr>
              <w:jc w:val="center"/>
            </w:pPr>
          </w:p>
          <w:p w:rsidR="00AA2537" w:rsidRDefault="00AA2537" w:rsidP="00C24859">
            <w:pPr>
              <w:jc w:val="center"/>
            </w:pPr>
            <w:r>
              <w:t>Service de la culture et du patrimoine</w:t>
            </w:r>
          </w:p>
          <w:p w:rsidR="00AA2537" w:rsidRDefault="00AA2537" w:rsidP="00C24859">
            <w:pPr>
              <w:jc w:val="center"/>
            </w:pPr>
          </w:p>
        </w:tc>
      </w:tr>
      <w:tr w:rsidR="00AA2537" w:rsidTr="00C24859">
        <w:trPr>
          <w:jc w:val="center"/>
        </w:trPr>
        <w:tc>
          <w:tcPr>
            <w:tcW w:w="1849" w:type="dxa"/>
            <w:vMerge/>
            <w:shd w:val="clear" w:color="auto" w:fill="auto"/>
            <w:vAlign w:val="center"/>
          </w:tcPr>
          <w:p w:rsidR="00AA2537" w:rsidRPr="0006493A" w:rsidRDefault="00AA2537" w:rsidP="00C24859">
            <w:pPr>
              <w:jc w:val="center"/>
            </w:pPr>
          </w:p>
        </w:tc>
        <w:tc>
          <w:tcPr>
            <w:tcW w:w="1984" w:type="dxa"/>
            <w:shd w:val="clear" w:color="auto" w:fill="auto"/>
            <w:vAlign w:val="center"/>
          </w:tcPr>
          <w:p w:rsidR="00AA2537" w:rsidRPr="001622CC" w:rsidRDefault="00AA2537" w:rsidP="00C24859">
            <w:pPr>
              <w:jc w:val="center"/>
            </w:pPr>
            <w:r>
              <w:t>Rédacteur principal de 2</w:t>
            </w:r>
            <w:r w:rsidRPr="00427289">
              <w:rPr>
                <w:vertAlign w:val="superscript"/>
              </w:rPr>
              <w:t>ème</w:t>
            </w:r>
            <w:r>
              <w:t xml:space="preserve"> classe </w:t>
            </w:r>
          </w:p>
        </w:tc>
        <w:tc>
          <w:tcPr>
            <w:tcW w:w="1985" w:type="dxa"/>
            <w:shd w:val="clear" w:color="auto" w:fill="auto"/>
            <w:vAlign w:val="center"/>
          </w:tcPr>
          <w:p w:rsidR="00AA2537" w:rsidRDefault="00AA2537" w:rsidP="00C24859">
            <w:pPr>
              <w:jc w:val="center"/>
            </w:pPr>
            <w:r>
              <w:t xml:space="preserve">Temps complet </w:t>
            </w:r>
          </w:p>
        </w:tc>
        <w:tc>
          <w:tcPr>
            <w:tcW w:w="1416" w:type="dxa"/>
            <w:shd w:val="clear" w:color="auto" w:fill="auto"/>
            <w:vAlign w:val="center"/>
          </w:tcPr>
          <w:p w:rsidR="00AA2537" w:rsidRDefault="00AA2537" w:rsidP="00C24859">
            <w:pPr>
              <w:jc w:val="center"/>
            </w:pPr>
            <w:r>
              <w:t>1</w:t>
            </w:r>
          </w:p>
        </w:tc>
        <w:tc>
          <w:tcPr>
            <w:tcW w:w="1975" w:type="dxa"/>
          </w:tcPr>
          <w:p w:rsidR="00AA2537" w:rsidRDefault="00AA2537" w:rsidP="00C24859">
            <w:pPr>
              <w:jc w:val="center"/>
            </w:pPr>
            <w:r>
              <w:t xml:space="preserve">Direction de la commande publique </w:t>
            </w:r>
          </w:p>
        </w:tc>
      </w:tr>
      <w:tr w:rsidR="00AA2537" w:rsidTr="00C24859">
        <w:trPr>
          <w:jc w:val="center"/>
        </w:trPr>
        <w:tc>
          <w:tcPr>
            <w:tcW w:w="1849" w:type="dxa"/>
            <w:vMerge/>
            <w:shd w:val="clear" w:color="auto" w:fill="auto"/>
            <w:vAlign w:val="center"/>
          </w:tcPr>
          <w:p w:rsidR="00AA2537" w:rsidRPr="0006493A" w:rsidRDefault="00AA2537" w:rsidP="00C24859">
            <w:pPr>
              <w:jc w:val="center"/>
            </w:pPr>
          </w:p>
        </w:tc>
        <w:tc>
          <w:tcPr>
            <w:tcW w:w="1984" w:type="dxa"/>
            <w:shd w:val="clear" w:color="auto" w:fill="auto"/>
            <w:vAlign w:val="center"/>
          </w:tcPr>
          <w:p w:rsidR="00AA2537" w:rsidRDefault="00AA2537" w:rsidP="00C24859">
            <w:pPr>
              <w:jc w:val="center"/>
            </w:pPr>
            <w:r w:rsidRPr="001622CC">
              <w:t xml:space="preserve">Adjoint Administratif principal de </w:t>
            </w:r>
            <w:r>
              <w:t>1</w:t>
            </w:r>
            <w:r w:rsidRPr="00427289">
              <w:rPr>
                <w:vertAlign w:val="superscript"/>
              </w:rPr>
              <w:t>ère</w:t>
            </w:r>
            <w:r>
              <w:t xml:space="preserve"> </w:t>
            </w:r>
            <w:r w:rsidRPr="001622CC">
              <w:t>classe</w:t>
            </w:r>
          </w:p>
        </w:tc>
        <w:tc>
          <w:tcPr>
            <w:tcW w:w="1985" w:type="dxa"/>
            <w:shd w:val="clear" w:color="auto" w:fill="auto"/>
            <w:vAlign w:val="center"/>
          </w:tcPr>
          <w:p w:rsidR="00AA2537" w:rsidRPr="0006493A" w:rsidRDefault="00AA2537" w:rsidP="00C24859">
            <w:pPr>
              <w:jc w:val="center"/>
            </w:pPr>
            <w:r>
              <w:t xml:space="preserve">Temps complet </w:t>
            </w:r>
          </w:p>
        </w:tc>
        <w:tc>
          <w:tcPr>
            <w:tcW w:w="1416" w:type="dxa"/>
            <w:shd w:val="clear" w:color="auto" w:fill="auto"/>
            <w:vAlign w:val="center"/>
          </w:tcPr>
          <w:p w:rsidR="00AA2537" w:rsidRDefault="00AA2537" w:rsidP="00C24859">
            <w:pPr>
              <w:jc w:val="center"/>
            </w:pPr>
            <w:r>
              <w:t>2</w:t>
            </w:r>
          </w:p>
        </w:tc>
        <w:tc>
          <w:tcPr>
            <w:tcW w:w="1975" w:type="dxa"/>
          </w:tcPr>
          <w:p w:rsidR="00AA2537" w:rsidRDefault="00AA2537" w:rsidP="00C24859">
            <w:pPr>
              <w:jc w:val="center"/>
            </w:pPr>
          </w:p>
          <w:p w:rsidR="00AA2537" w:rsidRDefault="00AA2537" w:rsidP="00C24859">
            <w:pPr>
              <w:jc w:val="center"/>
            </w:pPr>
            <w:r>
              <w:t>Service de la culture et du patrimoine</w:t>
            </w:r>
          </w:p>
          <w:p w:rsidR="00AA2537" w:rsidRDefault="00AA2537" w:rsidP="00C24859">
            <w:pPr>
              <w:jc w:val="center"/>
            </w:pPr>
          </w:p>
          <w:p w:rsidR="00AA2537" w:rsidRDefault="00AA2537" w:rsidP="00C24859">
            <w:pPr>
              <w:jc w:val="center"/>
            </w:pPr>
            <w:r>
              <w:t xml:space="preserve">Service urbanisme et foncier </w:t>
            </w:r>
          </w:p>
          <w:p w:rsidR="00AA2537" w:rsidRDefault="00AA2537" w:rsidP="00C24859">
            <w:pPr>
              <w:jc w:val="center"/>
            </w:pPr>
          </w:p>
        </w:tc>
      </w:tr>
      <w:tr w:rsidR="00AA2537" w:rsidRPr="0006493A" w:rsidTr="00C24859">
        <w:trPr>
          <w:jc w:val="center"/>
        </w:trPr>
        <w:tc>
          <w:tcPr>
            <w:tcW w:w="1849" w:type="dxa"/>
            <w:shd w:val="clear" w:color="auto" w:fill="EEECE1" w:themeFill="background2"/>
          </w:tcPr>
          <w:p w:rsidR="00AA2537" w:rsidRPr="0006493A" w:rsidRDefault="00AA2537" w:rsidP="00C24859">
            <w:pPr>
              <w:jc w:val="center"/>
              <w:rPr>
                <w:b/>
                <w:i/>
              </w:rPr>
            </w:pPr>
          </w:p>
          <w:p w:rsidR="00AA2537" w:rsidRPr="0006493A" w:rsidRDefault="00AA2537" w:rsidP="00C24859">
            <w:pPr>
              <w:jc w:val="center"/>
            </w:pPr>
            <w:r w:rsidRPr="0006493A">
              <w:rPr>
                <w:b/>
                <w:i/>
              </w:rPr>
              <w:t>Filières</w:t>
            </w:r>
          </w:p>
        </w:tc>
        <w:tc>
          <w:tcPr>
            <w:tcW w:w="1984" w:type="dxa"/>
            <w:shd w:val="clear" w:color="auto" w:fill="EEECE1" w:themeFill="background2"/>
          </w:tcPr>
          <w:p w:rsidR="00AA2537" w:rsidRPr="0006493A" w:rsidRDefault="00AA2537" w:rsidP="00C24859">
            <w:pPr>
              <w:jc w:val="center"/>
              <w:rPr>
                <w:b/>
                <w:i/>
              </w:rPr>
            </w:pPr>
          </w:p>
          <w:p w:rsidR="00AA2537" w:rsidRDefault="00AA2537" w:rsidP="00C24859">
            <w:pPr>
              <w:jc w:val="center"/>
            </w:pPr>
            <w:r w:rsidRPr="0006493A">
              <w:rPr>
                <w:b/>
                <w:i/>
              </w:rPr>
              <w:t>Cadre d’emploi/Grades crées</w:t>
            </w:r>
          </w:p>
        </w:tc>
        <w:tc>
          <w:tcPr>
            <w:tcW w:w="1985" w:type="dxa"/>
            <w:shd w:val="clear" w:color="auto" w:fill="EEECE1" w:themeFill="background2"/>
          </w:tcPr>
          <w:p w:rsidR="00AA2537" w:rsidRPr="0006493A" w:rsidRDefault="00AA2537" w:rsidP="00C24859">
            <w:pPr>
              <w:jc w:val="center"/>
              <w:rPr>
                <w:b/>
                <w:i/>
              </w:rPr>
            </w:pPr>
          </w:p>
          <w:p w:rsidR="00AA2537" w:rsidRDefault="00AA2537" w:rsidP="00C24859">
            <w:pPr>
              <w:jc w:val="center"/>
            </w:pPr>
            <w:r w:rsidRPr="0006493A">
              <w:rPr>
                <w:b/>
                <w:i/>
              </w:rPr>
              <w:t>Temps de Travail Hebdomadaire</w:t>
            </w:r>
          </w:p>
        </w:tc>
        <w:tc>
          <w:tcPr>
            <w:tcW w:w="1416" w:type="dxa"/>
            <w:shd w:val="clear" w:color="auto" w:fill="EEECE1" w:themeFill="background2"/>
          </w:tcPr>
          <w:p w:rsidR="00AA2537" w:rsidRPr="0006493A" w:rsidRDefault="00AA2537" w:rsidP="00C24859">
            <w:pPr>
              <w:jc w:val="center"/>
              <w:rPr>
                <w:b/>
                <w:i/>
              </w:rPr>
            </w:pPr>
          </w:p>
          <w:p w:rsidR="00AA2537" w:rsidRDefault="00AA2537" w:rsidP="00C24859">
            <w:pPr>
              <w:jc w:val="center"/>
            </w:pPr>
            <w:r w:rsidRPr="0006493A">
              <w:rPr>
                <w:b/>
                <w:i/>
              </w:rPr>
              <w:t>Nombre de postes</w:t>
            </w:r>
          </w:p>
        </w:tc>
        <w:tc>
          <w:tcPr>
            <w:tcW w:w="1975" w:type="dxa"/>
            <w:shd w:val="clear" w:color="auto" w:fill="EEECE1" w:themeFill="background2"/>
          </w:tcPr>
          <w:p w:rsidR="00AA2537" w:rsidRDefault="00AA2537" w:rsidP="00C24859">
            <w:pPr>
              <w:jc w:val="center"/>
              <w:rPr>
                <w:b/>
                <w:i/>
              </w:rPr>
            </w:pPr>
          </w:p>
          <w:p w:rsidR="00AA2537" w:rsidRDefault="00AA2537" w:rsidP="00C24859">
            <w:pPr>
              <w:jc w:val="center"/>
            </w:pPr>
            <w:r>
              <w:rPr>
                <w:b/>
                <w:i/>
              </w:rPr>
              <w:t>Direction/Service</w:t>
            </w:r>
          </w:p>
        </w:tc>
      </w:tr>
      <w:tr w:rsidR="00AA2537" w:rsidRPr="0006493A" w:rsidTr="00C24859">
        <w:trPr>
          <w:jc w:val="center"/>
        </w:trPr>
        <w:tc>
          <w:tcPr>
            <w:tcW w:w="1849" w:type="dxa"/>
            <w:vMerge w:val="restart"/>
            <w:shd w:val="clear" w:color="auto" w:fill="auto"/>
            <w:vAlign w:val="center"/>
          </w:tcPr>
          <w:p w:rsidR="00AA2537" w:rsidRPr="0006493A" w:rsidRDefault="00AA2537" w:rsidP="00C24859">
            <w:pPr>
              <w:jc w:val="center"/>
            </w:pPr>
          </w:p>
          <w:p w:rsidR="00AA2537" w:rsidRPr="0006493A" w:rsidRDefault="00AA2537" w:rsidP="00C24859">
            <w:pPr>
              <w:ind w:firstLine="175"/>
              <w:jc w:val="center"/>
            </w:pPr>
            <w:r w:rsidRPr="0006493A">
              <w:t>Technique</w:t>
            </w:r>
          </w:p>
          <w:p w:rsidR="00AA2537" w:rsidRPr="0006493A" w:rsidRDefault="00AA2537" w:rsidP="00C24859">
            <w:pPr>
              <w:jc w:val="center"/>
            </w:pPr>
          </w:p>
        </w:tc>
        <w:tc>
          <w:tcPr>
            <w:tcW w:w="1984" w:type="dxa"/>
            <w:shd w:val="clear" w:color="auto" w:fill="auto"/>
            <w:vAlign w:val="center"/>
          </w:tcPr>
          <w:p w:rsidR="00AA2537" w:rsidRDefault="00AA2537" w:rsidP="00C24859">
            <w:pPr>
              <w:jc w:val="center"/>
            </w:pPr>
            <w:r>
              <w:t xml:space="preserve">Ingénieur Hors classe </w:t>
            </w:r>
          </w:p>
        </w:tc>
        <w:tc>
          <w:tcPr>
            <w:tcW w:w="1985" w:type="dxa"/>
            <w:shd w:val="clear" w:color="auto" w:fill="auto"/>
            <w:vAlign w:val="center"/>
          </w:tcPr>
          <w:p w:rsidR="00AA2537" w:rsidRPr="0006493A" w:rsidRDefault="00AA2537" w:rsidP="00C24859">
            <w:pPr>
              <w:jc w:val="center"/>
            </w:pPr>
            <w:r>
              <w:t xml:space="preserve">Temps complet </w:t>
            </w:r>
          </w:p>
        </w:tc>
        <w:tc>
          <w:tcPr>
            <w:tcW w:w="1416" w:type="dxa"/>
            <w:shd w:val="clear" w:color="auto" w:fill="auto"/>
            <w:vAlign w:val="center"/>
          </w:tcPr>
          <w:p w:rsidR="00AA2537" w:rsidRDefault="00AA2537" w:rsidP="00C24859">
            <w:pPr>
              <w:jc w:val="center"/>
            </w:pPr>
            <w:r>
              <w:t>1</w:t>
            </w:r>
          </w:p>
        </w:tc>
        <w:tc>
          <w:tcPr>
            <w:tcW w:w="1975" w:type="dxa"/>
          </w:tcPr>
          <w:p w:rsidR="00AA2537" w:rsidRDefault="00AA2537" w:rsidP="00C24859">
            <w:pPr>
              <w:jc w:val="center"/>
            </w:pPr>
            <w:r>
              <w:t xml:space="preserve">Direction de la téléphonie et des systèmes d’information </w:t>
            </w:r>
          </w:p>
          <w:p w:rsidR="00AA2537" w:rsidRDefault="00AA2537" w:rsidP="00C24859">
            <w:pPr>
              <w:jc w:val="center"/>
            </w:pPr>
          </w:p>
        </w:tc>
      </w:tr>
      <w:tr w:rsidR="00AA2537" w:rsidRPr="0006493A" w:rsidTr="00C24859">
        <w:trPr>
          <w:jc w:val="center"/>
        </w:trPr>
        <w:tc>
          <w:tcPr>
            <w:tcW w:w="1849" w:type="dxa"/>
            <w:vMerge/>
            <w:shd w:val="clear" w:color="auto" w:fill="auto"/>
            <w:vAlign w:val="center"/>
          </w:tcPr>
          <w:p w:rsidR="00AA2537" w:rsidRPr="0006493A" w:rsidRDefault="00AA2537" w:rsidP="00C24859">
            <w:pPr>
              <w:jc w:val="center"/>
            </w:pPr>
          </w:p>
        </w:tc>
        <w:tc>
          <w:tcPr>
            <w:tcW w:w="1984" w:type="dxa"/>
            <w:shd w:val="clear" w:color="auto" w:fill="auto"/>
            <w:vAlign w:val="center"/>
          </w:tcPr>
          <w:p w:rsidR="00AA2537" w:rsidRDefault="00AA2537" w:rsidP="00C24859">
            <w:pPr>
              <w:jc w:val="center"/>
            </w:pPr>
            <w:r>
              <w:t>Technicien principal de 2</w:t>
            </w:r>
            <w:r w:rsidRPr="00427289">
              <w:rPr>
                <w:vertAlign w:val="superscript"/>
              </w:rPr>
              <w:t>ème</w:t>
            </w:r>
            <w:r>
              <w:t xml:space="preserve"> classe </w:t>
            </w:r>
          </w:p>
        </w:tc>
        <w:tc>
          <w:tcPr>
            <w:tcW w:w="1985" w:type="dxa"/>
            <w:shd w:val="clear" w:color="auto" w:fill="auto"/>
            <w:vAlign w:val="center"/>
          </w:tcPr>
          <w:p w:rsidR="00AA2537" w:rsidRPr="0006493A" w:rsidRDefault="00AA2537" w:rsidP="00C24859">
            <w:pPr>
              <w:jc w:val="center"/>
            </w:pPr>
            <w:r>
              <w:t xml:space="preserve">Temps complet </w:t>
            </w:r>
          </w:p>
        </w:tc>
        <w:tc>
          <w:tcPr>
            <w:tcW w:w="1416" w:type="dxa"/>
            <w:shd w:val="clear" w:color="auto" w:fill="auto"/>
            <w:vAlign w:val="center"/>
          </w:tcPr>
          <w:p w:rsidR="00AA2537" w:rsidRDefault="00AA2537" w:rsidP="00C24859">
            <w:pPr>
              <w:jc w:val="center"/>
            </w:pPr>
            <w:r>
              <w:t>2</w:t>
            </w:r>
          </w:p>
        </w:tc>
        <w:tc>
          <w:tcPr>
            <w:tcW w:w="1975" w:type="dxa"/>
          </w:tcPr>
          <w:p w:rsidR="00AA2537" w:rsidRDefault="00AA2537" w:rsidP="00C24859">
            <w:pPr>
              <w:jc w:val="center"/>
            </w:pPr>
            <w:r>
              <w:t xml:space="preserve">Direction de la téléphonie et des systèmes d’information </w:t>
            </w:r>
          </w:p>
          <w:p w:rsidR="00AA2537" w:rsidRDefault="00AA2537" w:rsidP="00C24859">
            <w:pPr>
              <w:jc w:val="center"/>
            </w:pPr>
          </w:p>
          <w:p w:rsidR="00AA2537" w:rsidRDefault="00AA2537" w:rsidP="00C24859">
            <w:pPr>
              <w:jc w:val="center"/>
            </w:pPr>
            <w:r>
              <w:t xml:space="preserve">Service urbanisme et foncier </w:t>
            </w:r>
          </w:p>
          <w:p w:rsidR="00AA2537" w:rsidRDefault="00AA2537" w:rsidP="00C24859">
            <w:pPr>
              <w:jc w:val="center"/>
            </w:pPr>
          </w:p>
        </w:tc>
      </w:tr>
      <w:tr w:rsidR="00AA2537" w:rsidRPr="0006493A" w:rsidTr="00C24859">
        <w:trPr>
          <w:jc w:val="center"/>
        </w:trPr>
        <w:tc>
          <w:tcPr>
            <w:tcW w:w="1849" w:type="dxa"/>
            <w:vMerge/>
            <w:shd w:val="clear" w:color="auto" w:fill="auto"/>
            <w:vAlign w:val="center"/>
          </w:tcPr>
          <w:p w:rsidR="00AA2537" w:rsidRPr="0006493A" w:rsidRDefault="00AA2537" w:rsidP="00C24859">
            <w:pPr>
              <w:jc w:val="center"/>
            </w:pPr>
          </w:p>
        </w:tc>
        <w:tc>
          <w:tcPr>
            <w:tcW w:w="1984" w:type="dxa"/>
            <w:shd w:val="clear" w:color="auto" w:fill="auto"/>
            <w:vAlign w:val="center"/>
          </w:tcPr>
          <w:p w:rsidR="00AA2537" w:rsidRDefault="00AA2537" w:rsidP="00C24859">
            <w:pPr>
              <w:jc w:val="center"/>
            </w:pPr>
          </w:p>
          <w:p w:rsidR="00AA2537" w:rsidRDefault="00AA2537" w:rsidP="00C24859">
            <w:pPr>
              <w:jc w:val="center"/>
            </w:pPr>
            <w:r w:rsidRPr="0006493A">
              <w:t>Agent de maitrise</w:t>
            </w:r>
            <w:r>
              <w:t xml:space="preserve"> principal </w:t>
            </w:r>
          </w:p>
          <w:p w:rsidR="00AA2537" w:rsidRPr="0006493A" w:rsidRDefault="00AA2537" w:rsidP="00C24859">
            <w:pPr>
              <w:jc w:val="center"/>
            </w:pPr>
          </w:p>
        </w:tc>
        <w:tc>
          <w:tcPr>
            <w:tcW w:w="1985" w:type="dxa"/>
            <w:shd w:val="clear" w:color="auto" w:fill="auto"/>
            <w:vAlign w:val="center"/>
          </w:tcPr>
          <w:p w:rsidR="00AA2537" w:rsidRPr="0006493A" w:rsidRDefault="00AA2537" w:rsidP="00C24859">
            <w:pPr>
              <w:jc w:val="center"/>
            </w:pPr>
            <w:r w:rsidRPr="0006493A">
              <w:t>Temps complet</w:t>
            </w:r>
          </w:p>
        </w:tc>
        <w:tc>
          <w:tcPr>
            <w:tcW w:w="1416" w:type="dxa"/>
            <w:shd w:val="clear" w:color="auto" w:fill="auto"/>
            <w:vAlign w:val="center"/>
          </w:tcPr>
          <w:p w:rsidR="00AA2537" w:rsidRPr="0006493A" w:rsidRDefault="00AA2537" w:rsidP="00C24859">
            <w:pPr>
              <w:jc w:val="center"/>
            </w:pPr>
            <w:r>
              <w:t>2</w:t>
            </w:r>
          </w:p>
        </w:tc>
        <w:tc>
          <w:tcPr>
            <w:tcW w:w="1975" w:type="dxa"/>
          </w:tcPr>
          <w:p w:rsidR="00AA2537" w:rsidRDefault="00AA2537" w:rsidP="00C24859">
            <w:pPr>
              <w:jc w:val="center"/>
            </w:pPr>
          </w:p>
          <w:p w:rsidR="00AA2537" w:rsidRDefault="00AA2537" w:rsidP="00C24859">
            <w:pPr>
              <w:jc w:val="center"/>
            </w:pPr>
            <w:r>
              <w:t xml:space="preserve">Direction des services techniques et de l’environnement </w:t>
            </w:r>
          </w:p>
          <w:p w:rsidR="00AA2537" w:rsidRDefault="00AA2537" w:rsidP="00C24859">
            <w:pPr>
              <w:jc w:val="center"/>
            </w:pPr>
          </w:p>
          <w:p w:rsidR="00AA2537" w:rsidRDefault="00AA2537" w:rsidP="00C24859">
            <w:pPr>
              <w:jc w:val="center"/>
            </w:pPr>
            <w:r>
              <w:t>Service de la restauration scolaire</w:t>
            </w:r>
          </w:p>
          <w:p w:rsidR="00AA2537" w:rsidRDefault="00AA2537" w:rsidP="00C24859">
            <w:pPr>
              <w:jc w:val="center"/>
            </w:pPr>
          </w:p>
        </w:tc>
      </w:tr>
      <w:tr w:rsidR="00AA2537" w:rsidRPr="0006493A" w:rsidTr="00C24859">
        <w:trPr>
          <w:jc w:val="center"/>
        </w:trPr>
        <w:tc>
          <w:tcPr>
            <w:tcW w:w="1849" w:type="dxa"/>
            <w:vMerge/>
            <w:shd w:val="clear" w:color="auto" w:fill="auto"/>
            <w:vAlign w:val="center"/>
          </w:tcPr>
          <w:p w:rsidR="00AA2537" w:rsidRPr="0006493A" w:rsidRDefault="00AA2537" w:rsidP="00C24859">
            <w:pPr>
              <w:jc w:val="center"/>
            </w:pPr>
          </w:p>
        </w:tc>
        <w:tc>
          <w:tcPr>
            <w:tcW w:w="1984" w:type="dxa"/>
            <w:shd w:val="clear" w:color="auto" w:fill="auto"/>
            <w:vAlign w:val="center"/>
          </w:tcPr>
          <w:p w:rsidR="00AA2537" w:rsidRDefault="00AA2537" w:rsidP="00C24859">
            <w:pPr>
              <w:jc w:val="center"/>
            </w:pPr>
            <w:r>
              <w:t>Adjoint technique principal de 2</w:t>
            </w:r>
            <w:r w:rsidRPr="000E1AE5">
              <w:rPr>
                <w:vertAlign w:val="superscript"/>
              </w:rPr>
              <w:t>ème</w:t>
            </w:r>
            <w:r>
              <w:t xml:space="preserve"> classe </w:t>
            </w:r>
          </w:p>
        </w:tc>
        <w:tc>
          <w:tcPr>
            <w:tcW w:w="1985" w:type="dxa"/>
            <w:shd w:val="clear" w:color="auto" w:fill="auto"/>
            <w:vAlign w:val="center"/>
          </w:tcPr>
          <w:p w:rsidR="00AA2537" w:rsidRDefault="00AA2537" w:rsidP="00C24859"/>
          <w:p w:rsidR="00AA2537" w:rsidRDefault="00AA2537" w:rsidP="00C24859">
            <w:pPr>
              <w:jc w:val="center"/>
            </w:pPr>
            <w:r>
              <w:t>TNC 23 heures</w:t>
            </w:r>
          </w:p>
          <w:p w:rsidR="00AA2537" w:rsidRPr="0006493A" w:rsidRDefault="00AA2537" w:rsidP="00C24859">
            <w:pPr>
              <w:jc w:val="center"/>
            </w:pPr>
          </w:p>
        </w:tc>
        <w:tc>
          <w:tcPr>
            <w:tcW w:w="1416" w:type="dxa"/>
            <w:shd w:val="clear" w:color="auto" w:fill="auto"/>
          </w:tcPr>
          <w:p w:rsidR="00AA2537" w:rsidRDefault="00AA2537" w:rsidP="00C24859"/>
          <w:p w:rsidR="00AA2537" w:rsidRDefault="00AA2537" w:rsidP="00C24859">
            <w:pPr>
              <w:jc w:val="center"/>
            </w:pPr>
          </w:p>
          <w:p w:rsidR="00AA2537" w:rsidRDefault="00AA2537" w:rsidP="00C24859">
            <w:pPr>
              <w:jc w:val="center"/>
            </w:pPr>
            <w:r>
              <w:t>1</w:t>
            </w:r>
          </w:p>
          <w:p w:rsidR="00AA2537" w:rsidRPr="0006493A" w:rsidRDefault="00AA2537" w:rsidP="00C24859">
            <w:pPr>
              <w:jc w:val="center"/>
            </w:pPr>
          </w:p>
        </w:tc>
        <w:tc>
          <w:tcPr>
            <w:tcW w:w="1975" w:type="dxa"/>
          </w:tcPr>
          <w:p w:rsidR="00AA2537" w:rsidRDefault="00AA2537" w:rsidP="00C24859"/>
          <w:p w:rsidR="00AA2537" w:rsidRDefault="00AA2537" w:rsidP="00C24859">
            <w:pPr>
              <w:jc w:val="center"/>
            </w:pPr>
            <w:r>
              <w:t>Service de la restauration scolaire</w:t>
            </w:r>
          </w:p>
          <w:p w:rsidR="00AA2537" w:rsidRDefault="00AA2537" w:rsidP="00C24859"/>
        </w:tc>
      </w:tr>
      <w:tr w:rsidR="00AA2537" w:rsidRPr="0006493A" w:rsidTr="00C24859">
        <w:trPr>
          <w:jc w:val="center"/>
        </w:trPr>
        <w:tc>
          <w:tcPr>
            <w:tcW w:w="1849" w:type="dxa"/>
            <w:shd w:val="clear" w:color="auto" w:fill="auto"/>
            <w:vAlign w:val="center"/>
          </w:tcPr>
          <w:p w:rsidR="00AA2537" w:rsidRPr="0006493A" w:rsidRDefault="00AA2537" w:rsidP="00C24859">
            <w:pPr>
              <w:jc w:val="center"/>
            </w:pPr>
            <w:r w:rsidRPr="0006493A">
              <w:t>S</w:t>
            </w:r>
            <w:r>
              <w:t>ocial</w:t>
            </w:r>
          </w:p>
        </w:tc>
        <w:tc>
          <w:tcPr>
            <w:tcW w:w="1984" w:type="dxa"/>
            <w:shd w:val="clear" w:color="auto" w:fill="auto"/>
            <w:vAlign w:val="center"/>
          </w:tcPr>
          <w:p w:rsidR="00AA2537" w:rsidRPr="0006493A" w:rsidRDefault="00AA2537" w:rsidP="00C24859">
            <w:pPr>
              <w:jc w:val="center"/>
            </w:pPr>
            <w:r w:rsidRPr="0006493A">
              <w:t xml:space="preserve">Agent Spécialisé des Ecoles Maternelles principal de </w:t>
            </w:r>
            <w:r>
              <w:t>1</w:t>
            </w:r>
            <w:r w:rsidRPr="00864BAF">
              <w:rPr>
                <w:vertAlign w:val="superscript"/>
              </w:rPr>
              <w:t>ère</w:t>
            </w:r>
            <w:r>
              <w:t xml:space="preserve"> </w:t>
            </w:r>
            <w:r w:rsidRPr="0006493A">
              <w:t>classe</w:t>
            </w:r>
          </w:p>
        </w:tc>
        <w:tc>
          <w:tcPr>
            <w:tcW w:w="1985" w:type="dxa"/>
            <w:shd w:val="clear" w:color="auto" w:fill="auto"/>
            <w:vAlign w:val="center"/>
          </w:tcPr>
          <w:p w:rsidR="00AA2537" w:rsidRPr="0006493A" w:rsidRDefault="00AA2537" w:rsidP="00C24859">
            <w:pPr>
              <w:jc w:val="center"/>
            </w:pPr>
            <w:r w:rsidRPr="0006493A">
              <w:t>Temps complet</w:t>
            </w:r>
          </w:p>
        </w:tc>
        <w:tc>
          <w:tcPr>
            <w:tcW w:w="1416" w:type="dxa"/>
            <w:shd w:val="clear" w:color="auto" w:fill="auto"/>
            <w:vAlign w:val="center"/>
          </w:tcPr>
          <w:p w:rsidR="00AA2537" w:rsidRPr="0006493A" w:rsidRDefault="00AA2537" w:rsidP="00C24859">
            <w:pPr>
              <w:jc w:val="center"/>
            </w:pPr>
            <w:r>
              <w:t>1</w:t>
            </w:r>
          </w:p>
        </w:tc>
        <w:tc>
          <w:tcPr>
            <w:tcW w:w="1975" w:type="dxa"/>
          </w:tcPr>
          <w:p w:rsidR="00AA2537" w:rsidRDefault="00AA2537" w:rsidP="00C24859">
            <w:pPr>
              <w:jc w:val="center"/>
            </w:pPr>
          </w:p>
          <w:p w:rsidR="00AA2537" w:rsidRDefault="00AA2537" w:rsidP="00C24859">
            <w:pPr>
              <w:jc w:val="center"/>
            </w:pPr>
            <w:r>
              <w:t>Direction de l’éducation et de la jeunesse</w:t>
            </w:r>
          </w:p>
        </w:tc>
      </w:tr>
      <w:tr w:rsidR="00AA2537" w:rsidTr="00C24859">
        <w:trPr>
          <w:jc w:val="center"/>
        </w:trPr>
        <w:tc>
          <w:tcPr>
            <w:tcW w:w="1849" w:type="dxa"/>
            <w:vMerge w:val="restart"/>
            <w:shd w:val="clear" w:color="auto" w:fill="auto"/>
            <w:vAlign w:val="center"/>
          </w:tcPr>
          <w:p w:rsidR="00AA2537" w:rsidRDefault="00AA2537" w:rsidP="00C24859">
            <w:pPr>
              <w:jc w:val="center"/>
            </w:pPr>
            <w:r>
              <w:t>Animation</w:t>
            </w:r>
          </w:p>
        </w:tc>
        <w:tc>
          <w:tcPr>
            <w:tcW w:w="1984" w:type="dxa"/>
            <w:shd w:val="clear" w:color="auto" w:fill="auto"/>
            <w:vAlign w:val="center"/>
          </w:tcPr>
          <w:p w:rsidR="00AA2537" w:rsidRDefault="00AA2537" w:rsidP="00C24859">
            <w:pPr>
              <w:jc w:val="center"/>
            </w:pPr>
          </w:p>
          <w:p w:rsidR="00AA2537" w:rsidRDefault="00AA2537" w:rsidP="00C24859">
            <w:pPr>
              <w:jc w:val="center"/>
            </w:pPr>
            <w:r>
              <w:t>Animateur principal de 1</w:t>
            </w:r>
            <w:r w:rsidRPr="00427289">
              <w:rPr>
                <w:vertAlign w:val="superscript"/>
              </w:rPr>
              <w:t>ère</w:t>
            </w:r>
            <w:r>
              <w:t xml:space="preserve"> classe</w:t>
            </w:r>
          </w:p>
          <w:p w:rsidR="00AA2537" w:rsidRDefault="00AA2537" w:rsidP="00C24859">
            <w:pPr>
              <w:jc w:val="center"/>
            </w:pPr>
          </w:p>
        </w:tc>
        <w:tc>
          <w:tcPr>
            <w:tcW w:w="1985" w:type="dxa"/>
            <w:shd w:val="clear" w:color="auto" w:fill="auto"/>
            <w:vAlign w:val="center"/>
          </w:tcPr>
          <w:p w:rsidR="00AA2537" w:rsidRDefault="00AA2537" w:rsidP="00C24859">
            <w:pPr>
              <w:jc w:val="center"/>
            </w:pPr>
            <w:r>
              <w:t xml:space="preserve">Temps complet </w:t>
            </w:r>
          </w:p>
        </w:tc>
        <w:tc>
          <w:tcPr>
            <w:tcW w:w="1416" w:type="dxa"/>
            <w:shd w:val="clear" w:color="auto" w:fill="auto"/>
            <w:vAlign w:val="center"/>
          </w:tcPr>
          <w:p w:rsidR="00AA2537" w:rsidRDefault="00AA2537" w:rsidP="00C24859">
            <w:pPr>
              <w:jc w:val="center"/>
            </w:pPr>
            <w:r>
              <w:t>1</w:t>
            </w:r>
          </w:p>
        </w:tc>
        <w:tc>
          <w:tcPr>
            <w:tcW w:w="1975" w:type="dxa"/>
          </w:tcPr>
          <w:p w:rsidR="00AA2537" w:rsidRDefault="00AA2537" w:rsidP="00C24859">
            <w:pPr>
              <w:jc w:val="center"/>
            </w:pPr>
          </w:p>
          <w:p w:rsidR="00AA2537" w:rsidRDefault="00AA2537" w:rsidP="00C24859">
            <w:pPr>
              <w:jc w:val="center"/>
            </w:pPr>
            <w:r>
              <w:t>Service de la vie associative</w:t>
            </w:r>
          </w:p>
        </w:tc>
      </w:tr>
      <w:tr w:rsidR="00AA2537" w:rsidTr="00C24859">
        <w:trPr>
          <w:jc w:val="center"/>
        </w:trPr>
        <w:tc>
          <w:tcPr>
            <w:tcW w:w="1849" w:type="dxa"/>
            <w:vMerge/>
            <w:shd w:val="clear" w:color="auto" w:fill="auto"/>
            <w:vAlign w:val="center"/>
          </w:tcPr>
          <w:p w:rsidR="00AA2537" w:rsidRDefault="00AA2537" w:rsidP="00C24859">
            <w:pPr>
              <w:jc w:val="center"/>
            </w:pPr>
          </w:p>
        </w:tc>
        <w:tc>
          <w:tcPr>
            <w:tcW w:w="1984" w:type="dxa"/>
            <w:shd w:val="clear" w:color="auto" w:fill="auto"/>
            <w:vAlign w:val="center"/>
          </w:tcPr>
          <w:p w:rsidR="00AA2537" w:rsidRPr="0006493A" w:rsidRDefault="00AA2537" w:rsidP="00C24859">
            <w:pPr>
              <w:jc w:val="center"/>
            </w:pPr>
            <w:r>
              <w:t>Animateur principal de 2</w:t>
            </w:r>
            <w:r w:rsidRPr="004A2403">
              <w:rPr>
                <w:vertAlign w:val="superscript"/>
              </w:rPr>
              <w:t>ème</w:t>
            </w:r>
            <w:r>
              <w:t xml:space="preserve"> classe</w:t>
            </w:r>
          </w:p>
        </w:tc>
        <w:tc>
          <w:tcPr>
            <w:tcW w:w="1985" w:type="dxa"/>
            <w:shd w:val="clear" w:color="auto" w:fill="auto"/>
            <w:vAlign w:val="center"/>
          </w:tcPr>
          <w:p w:rsidR="00AA2537" w:rsidRPr="0006493A" w:rsidRDefault="00AA2537" w:rsidP="00C24859">
            <w:pPr>
              <w:jc w:val="center"/>
            </w:pPr>
            <w:r>
              <w:t>Temps complet</w:t>
            </w:r>
          </w:p>
        </w:tc>
        <w:tc>
          <w:tcPr>
            <w:tcW w:w="1416" w:type="dxa"/>
            <w:shd w:val="clear" w:color="auto" w:fill="auto"/>
            <w:vAlign w:val="center"/>
          </w:tcPr>
          <w:p w:rsidR="00AA2537" w:rsidRDefault="00AA2537" w:rsidP="00C24859">
            <w:pPr>
              <w:jc w:val="center"/>
            </w:pPr>
            <w:r>
              <w:t>1</w:t>
            </w:r>
          </w:p>
        </w:tc>
        <w:tc>
          <w:tcPr>
            <w:tcW w:w="1975" w:type="dxa"/>
          </w:tcPr>
          <w:p w:rsidR="00AA2537" w:rsidRDefault="00AA2537" w:rsidP="00C24859">
            <w:pPr>
              <w:jc w:val="center"/>
            </w:pPr>
          </w:p>
          <w:p w:rsidR="00AA2537" w:rsidRDefault="00AA2537" w:rsidP="00C24859">
            <w:pPr>
              <w:jc w:val="center"/>
            </w:pPr>
            <w:r>
              <w:t xml:space="preserve">Service de la jeunesse </w:t>
            </w:r>
          </w:p>
          <w:p w:rsidR="00AA2537" w:rsidRDefault="00AA2537" w:rsidP="00C24859">
            <w:pPr>
              <w:jc w:val="center"/>
            </w:pPr>
          </w:p>
        </w:tc>
      </w:tr>
      <w:tr w:rsidR="00AA2537" w:rsidTr="00C24859">
        <w:trPr>
          <w:jc w:val="center"/>
        </w:trPr>
        <w:tc>
          <w:tcPr>
            <w:tcW w:w="1849" w:type="dxa"/>
            <w:vMerge/>
            <w:shd w:val="clear" w:color="auto" w:fill="auto"/>
            <w:vAlign w:val="center"/>
          </w:tcPr>
          <w:p w:rsidR="00AA2537" w:rsidRPr="0006493A" w:rsidRDefault="00AA2537" w:rsidP="00C24859">
            <w:pPr>
              <w:jc w:val="center"/>
            </w:pPr>
          </w:p>
        </w:tc>
        <w:tc>
          <w:tcPr>
            <w:tcW w:w="1984" w:type="dxa"/>
            <w:shd w:val="clear" w:color="auto" w:fill="auto"/>
            <w:vAlign w:val="center"/>
          </w:tcPr>
          <w:p w:rsidR="00AA2537" w:rsidRDefault="00AA2537" w:rsidP="00C24859">
            <w:pPr>
              <w:jc w:val="center"/>
            </w:pPr>
            <w:r>
              <w:t>Adjoint d’animation principal de 2</w:t>
            </w:r>
            <w:r w:rsidRPr="001622CC">
              <w:rPr>
                <w:vertAlign w:val="superscript"/>
              </w:rPr>
              <w:t>ème</w:t>
            </w:r>
            <w:r>
              <w:t xml:space="preserve"> classe</w:t>
            </w:r>
          </w:p>
        </w:tc>
        <w:tc>
          <w:tcPr>
            <w:tcW w:w="1985" w:type="dxa"/>
            <w:shd w:val="clear" w:color="auto" w:fill="auto"/>
            <w:vAlign w:val="center"/>
          </w:tcPr>
          <w:p w:rsidR="00AA2537" w:rsidRDefault="00AA2537" w:rsidP="00C24859">
            <w:pPr>
              <w:jc w:val="center"/>
            </w:pPr>
            <w:r>
              <w:t>Temps complet</w:t>
            </w:r>
          </w:p>
        </w:tc>
        <w:tc>
          <w:tcPr>
            <w:tcW w:w="1416" w:type="dxa"/>
            <w:shd w:val="clear" w:color="auto" w:fill="auto"/>
            <w:vAlign w:val="center"/>
          </w:tcPr>
          <w:p w:rsidR="00AA2537" w:rsidRDefault="00AA2537" w:rsidP="00C24859">
            <w:pPr>
              <w:jc w:val="center"/>
            </w:pPr>
            <w:r>
              <w:t>1</w:t>
            </w:r>
          </w:p>
        </w:tc>
        <w:tc>
          <w:tcPr>
            <w:tcW w:w="1975" w:type="dxa"/>
          </w:tcPr>
          <w:p w:rsidR="00AA2537" w:rsidRDefault="00AA2537" w:rsidP="00C24859">
            <w:pPr>
              <w:jc w:val="center"/>
            </w:pPr>
          </w:p>
          <w:p w:rsidR="00AA2537" w:rsidRDefault="00AA2537" w:rsidP="00C24859">
            <w:pPr>
              <w:jc w:val="center"/>
            </w:pPr>
            <w:r>
              <w:t xml:space="preserve">Médiathèque Jacques </w:t>
            </w:r>
            <w:proofErr w:type="spellStart"/>
            <w:r>
              <w:t>Cestor</w:t>
            </w:r>
            <w:proofErr w:type="spellEnd"/>
          </w:p>
        </w:tc>
      </w:tr>
      <w:tr w:rsidR="00AA2537" w:rsidTr="00C24859">
        <w:trPr>
          <w:jc w:val="center"/>
        </w:trPr>
        <w:tc>
          <w:tcPr>
            <w:tcW w:w="1849" w:type="dxa"/>
            <w:vMerge/>
            <w:shd w:val="clear" w:color="auto" w:fill="auto"/>
            <w:vAlign w:val="center"/>
          </w:tcPr>
          <w:p w:rsidR="00AA2537" w:rsidRDefault="00AA2537" w:rsidP="00C24859">
            <w:pPr>
              <w:jc w:val="center"/>
            </w:pPr>
          </w:p>
        </w:tc>
        <w:tc>
          <w:tcPr>
            <w:tcW w:w="1984" w:type="dxa"/>
            <w:shd w:val="clear" w:color="auto" w:fill="auto"/>
            <w:vAlign w:val="center"/>
          </w:tcPr>
          <w:p w:rsidR="00AA2537" w:rsidRDefault="00AA2537" w:rsidP="00C24859">
            <w:pPr>
              <w:jc w:val="center"/>
            </w:pPr>
            <w:r>
              <w:t>Adjoint d’animation</w:t>
            </w:r>
          </w:p>
        </w:tc>
        <w:tc>
          <w:tcPr>
            <w:tcW w:w="1985" w:type="dxa"/>
            <w:shd w:val="clear" w:color="auto" w:fill="auto"/>
            <w:vAlign w:val="center"/>
          </w:tcPr>
          <w:p w:rsidR="00AA2537" w:rsidRDefault="00AA2537" w:rsidP="00C24859">
            <w:pPr>
              <w:jc w:val="center"/>
            </w:pPr>
            <w:r>
              <w:t>TNC 30 heures</w:t>
            </w:r>
          </w:p>
        </w:tc>
        <w:tc>
          <w:tcPr>
            <w:tcW w:w="1416" w:type="dxa"/>
            <w:shd w:val="clear" w:color="auto" w:fill="auto"/>
            <w:vAlign w:val="center"/>
          </w:tcPr>
          <w:p w:rsidR="00AA2537" w:rsidRDefault="00AA2537" w:rsidP="00C24859">
            <w:pPr>
              <w:jc w:val="center"/>
            </w:pPr>
            <w:r>
              <w:t>1</w:t>
            </w:r>
          </w:p>
        </w:tc>
        <w:tc>
          <w:tcPr>
            <w:tcW w:w="1975" w:type="dxa"/>
          </w:tcPr>
          <w:p w:rsidR="00AA2537" w:rsidRDefault="00AA2537" w:rsidP="00C24859">
            <w:pPr>
              <w:jc w:val="center"/>
            </w:pPr>
            <w:r>
              <w:t>Service de la jeunesse</w:t>
            </w:r>
          </w:p>
        </w:tc>
      </w:tr>
      <w:tr w:rsidR="00AA2537" w:rsidTr="00C24859">
        <w:trPr>
          <w:jc w:val="center"/>
        </w:trPr>
        <w:tc>
          <w:tcPr>
            <w:tcW w:w="1849" w:type="dxa"/>
            <w:shd w:val="clear" w:color="auto" w:fill="auto"/>
            <w:vAlign w:val="center"/>
          </w:tcPr>
          <w:p w:rsidR="00AA2537" w:rsidRPr="0006493A" w:rsidRDefault="00AA2537" w:rsidP="00C24859">
            <w:pPr>
              <w:jc w:val="center"/>
            </w:pPr>
            <w:r>
              <w:t xml:space="preserve">Sécurité </w:t>
            </w:r>
          </w:p>
        </w:tc>
        <w:tc>
          <w:tcPr>
            <w:tcW w:w="1984" w:type="dxa"/>
            <w:shd w:val="clear" w:color="auto" w:fill="auto"/>
            <w:vAlign w:val="center"/>
          </w:tcPr>
          <w:p w:rsidR="00AA2537" w:rsidRDefault="00AA2537" w:rsidP="00C24859">
            <w:pPr>
              <w:jc w:val="center"/>
            </w:pPr>
            <w:r>
              <w:t xml:space="preserve">Brigadier-Chef principal </w:t>
            </w:r>
          </w:p>
        </w:tc>
        <w:tc>
          <w:tcPr>
            <w:tcW w:w="1985" w:type="dxa"/>
            <w:shd w:val="clear" w:color="auto" w:fill="auto"/>
            <w:vAlign w:val="center"/>
          </w:tcPr>
          <w:p w:rsidR="00AA2537" w:rsidRDefault="00AA2537" w:rsidP="00C24859">
            <w:pPr>
              <w:jc w:val="center"/>
            </w:pPr>
            <w:r>
              <w:t xml:space="preserve">Temps complet </w:t>
            </w:r>
          </w:p>
        </w:tc>
        <w:tc>
          <w:tcPr>
            <w:tcW w:w="1416" w:type="dxa"/>
            <w:shd w:val="clear" w:color="auto" w:fill="auto"/>
            <w:vAlign w:val="center"/>
          </w:tcPr>
          <w:p w:rsidR="00AA2537" w:rsidRDefault="00AA2537" w:rsidP="00C24859">
            <w:pPr>
              <w:jc w:val="center"/>
            </w:pPr>
            <w:r>
              <w:t>1</w:t>
            </w:r>
          </w:p>
        </w:tc>
        <w:tc>
          <w:tcPr>
            <w:tcW w:w="1975" w:type="dxa"/>
          </w:tcPr>
          <w:p w:rsidR="00AA2537" w:rsidRDefault="00AA2537" w:rsidP="00C24859">
            <w:pPr>
              <w:jc w:val="center"/>
            </w:pPr>
          </w:p>
          <w:p w:rsidR="00AA2537" w:rsidRDefault="00AA2537" w:rsidP="00C24859">
            <w:pPr>
              <w:jc w:val="center"/>
            </w:pPr>
            <w:r>
              <w:t xml:space="preserve">Direction de la sécurité publique </w:t>
            </w:r>
          </w:p>
          <w:p w:rsidR="00AA2537" w:rsidRDefault="00AA2537" w:rsidP="00C24859">
            <w:pPr>
              <w:jc w:val="center"/>
            </w:pPr>
          </w:p>
        </w:tc>
      </w:tr>
    </w:tbl>
    <w:p w:rsidR="00AA2537" w:rsidRDefault="00AA2537" w:rsidP="00AA2537">
      <w:pPr>
        <w:ind w:left="-709" w:firstLine="709"/>
      </w:pPr>
    </w:p>
    <w:p w:rsidR="00AA2537" w:rsidRPr="0006493A" w:rsidRDefault="00AA2537" w:rsidP="00AA2537">
      <w:pPr>
        <w:rPr>
          <w:b/>
        </w:rPr>
      </w:pPr>
    </w:p>
    <w:p w:rsidR="00AA2537" w:rsidRPr="0006493A" w:rsidRDefault="00AA2537" w:rsidP="00AA2537"/>
    <w:p w:rsidR="00AA2537" w:rsidRPr="0006493A" w:rsidRDefault="00AA2537" w:rsidP="00AA2537">
      <w:r w:rsidRPr="0006493A">
        <w:rPr>
          <w:b/>
          <w:bCs/>
        </w:rPr>
        <w:t xml:space="preserve">DIT </w:t>
      </w:r>
      <w:r w:rsidRPr="0006493A">
        <w:t>que les crédits nécessaires ont été prévus au Budget 20</w:t>
      </w:r>
      <w:r>
        <w:t>2</w:t>
      </w:r>
      <w:r w:rsidR="00B82B54">
        <w:t>1</w:t>
      </w:r>
      <w:r w:rsidRPr="0006493A">
        <w:t xml:space="preserve"> - chapitre 012</w:t>
      </w:r>
    </w:p>
    <w:p w:rsidR="00B8640E" w:rsidRDefault="00B8640E" w:rsidP="00CF5694"/>
    <w:p w:rsidR="00B8640E" w:rsidRDefault="00B8640E" w:rsidP="00CF5694"/>
    <w:p w:rsidR="00B8640E" w:rsidRDefault="00B8640E" w:rsidP="00CF5694"/>
    <w:p w:rsidR="00137406" w:rsidRDefault="00137406" w:rsidP="00CF5694"/>
    <w:p w:rsidR="00B8640E" w:rsidRDefault="00B8640E"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Default="001B07BA" w:rsidP="00CF5694"/>
    <w:p w:rsidR="001B07BA" w:rsidRPr="002041AA" w:rsidRDefault="001B07BA" w:rsidP="001B07BA">
      <w:pPr>
        <w:pBdr>
          <w:top w:val="single" w:sz="4" w:space="1" w:color="auto"/>
          <w:left w:val="single" w:sz="4" w:space="4" w:color="auto"/>
          <w:bottom w:val="single" w:sz="4" w:space="1" w:color="auto"/>
          <w:right w:val="single" w:sz="4" w:space="4" w:color="auto"/>
        </w:pBdr>
        <w:shd w:val="pct12" w:color="auto" w:fill="auto"/>
        <w:rPr>
          <w:b/>
        </w:rPr>
      </w:pPr>
      <w:r>
        <w:rPr>
          <w:b/>
        </w:rPr>
        <w:t>31</w:t>
      </w:r>
      <w:r w:rsidRPr="002041AA">
        <w:rPr>
          <w:b/>
        </w:rPr>
        <w:t>/-Délibération relative à la demande de subvention pour l’achat de matériel électoral</w:t>
      </w:r>
    </w:p>
    <w:p w:rsidR="001B07BA" w:rsidRDefault="001B07BA" w:rsidP="001B07BA">
      <w:pPr>
        <w:shd w:val="clear" w:color="000000" w:fill="FFFFFF"/>
        <w:tabs>
          <w:tab w:val="left" w:pos="3420"/>
        </w:tabs>
        <w:rPr>
          <w:i/>
        </w:rPr>
      </w:pPr>
    </w:p>
    <w:p w:rsidR="001B07BA" w:rsidRDefault="001B07BA" w:rsidP="001B07BA">
      <w:pPr>
        <w:shd w:val="clear" w:color="000000" w:fill="FFFFFF"/>
        <w:tabs>
          <w:tab w:val="left" w:pos="3420"/>
        </w:tabs>
        <w:rPr>
          <w:i/>
        </w:rPr>
      </w:pPr>
      <w:r w:rsidRPr="002041AA">
        <w:rPr>
          <w:i/>
        </w:rPr>
        <w:t>S</w:t>
      </w:r>
      <w:r>
        <w:rPr>
          <w:i/>
        </w:rPr>
        <w:t>ervice émetteur : Direction des services à la population</w:t>
      </w:r>
    </w:p>
    <w:p w:rsidR="001B07BA" w:rsidRPr="002041AA" w:rsidRDefault="001B07BA" w:rsidP="001B07BA">
      <w:pPr>
        <w:shd w:val="clear" w:color="000000" w:fill="FFFFFF"/>
        <w:tabs>
          <w:tab w:val="left" w:pos="3420"/>
        </w:tabs>
        <w:rPr>
          <w:i/>
        </w:rPr>
      </w:pPr>
    </w:p>
    <w:p w:rsidR="00C83D05" w:rsidRDefault="001B07BA" w:rsidP="00C83D05">
      <w:r w:rsidRPr="002041AA">
        <w:rPr>
          <w:i/>
        </w:rPr>
        <w:t xml:space="preserve">Rapporteur : </w:t>
      </w:r>
      <w:r w:rsidR="00C83D05">
        <w:rPr>
          <w:i/>
        </w:rPr>
        <w:t>Madame Annie GIUSTI, Conseillère municipale déléguée à l’Etat civil</w:t>
      </w:r>
    </w:p>
    <w:p w:rsidR="001B07BA" w:rsidRPr="002041AA" w:rsidRDefault="001B07BA" w:rsidP="001B07BA">
      <w:pPr>
        <w:rPr>
          <w:i/>
        </w:rPr>
      </w:pPr>
    </w:p>
    <w:p w:rsidR="001B07BA" w:rsidRDefault="001B07BA" w:rsidP="001B07BA">
      <w:r w:rsidRPr="002041AA">
        <w:rPr>
          <w:b/>
        </w:rPr>
        <w:t>VU</w:t>
      </w:r>
      <w:r>
        <w:t xml:space="preserve"> l’article L 63 du C</w:t>
      </w:r>
      <w:r w:rsidRPr="002041AA">
        <w:t>ode électoral,</w:t>
      </w:r>
    </w:p>
    <w:p w:rsidR="001B07BA" w:rsidRPr="002041AA" w:rsidRDefault="001B07BA" w:rsidP="001B07BA"/>
    <w:p w:rsidR="001B07BA" w:rsidRDefault="001B07BA" w:rsidP="001B07BA">
      <w:r w:rsidRPr="002041AA">
        <w:rPr>
          <w:b/>
        </w:rPr>
        <w:t>CONSIDERANT</w:t>
      </w:r>
      <w:r>
        <w:t xml:space="preserve"> </w:t>
      </w:r>
      <w:r w:rsidRPr="002041AA">
        <w:t xml:space="preserve">que la commune est dans l’obligation de remplacer les urnes défectueuses, en vue des élections régionales et départementales qui se </w:t>
      </w:r>
      <w:r>
        <w:t>tiendront simultanément en 2021,</w:t>
      </w:r>
    </w:p>
    <w:p w:rsidR="001B07BA" w:rsidRPr="002041AA" w:rsidRDefault="001B07BA" w:rsidP="001B07BA"/>
    <w:p w:rsidR="001B07BA" w:rsidRDefault="001B07BA" w:rsidP="001B07BA">
      <w:r w:rsidRPr="002041AA">
        <w:rPr>
          <w:b/>
        </w:rPr>
        <w:t>CONSIDERANT</w:t>
      </w:r>
      <w:r w:rsidRPr="002041AA">
        <w:t xml:space="preserve"> que les compteurs et les serrures </w:t>
      </w:r>
      <w:r>
        <w:t xml:space="preserve">des urnes étant </w:t>
      </w:r>
      <w:r w:rsidRPr="002041AA">
        <w:t>défectueux, il convient donc de les renouveler</w:t>
      </w:r>
      <w:r>
        <w:t>,</w:t>
      </w:r>
    </w:p>
    <w:p w:rsidR="001B07BA" w:rsidRPr="002041AA" w:rsidRDefault="001B07BA" w:rsidP="001B07BA"/>
    <w:p w:rsidR="001B07BA" w:rsidRDefault="001B07BA" w:rsidP="001B07BA">
      <w:r w:rsidRPr="002041AA">
        <w:rPr>
          <w:b/>
        </w:rPr>
        <w:t xml:space="preserve">CONSIDERANT </w:t>
      </w:r>
      <w:r w:rsidRPr="002041AA">
        <w:t xml:space="preserve">que </w:t>
      </w:r>
      <w:r>
        <w:t>l</w:t>
      </w:r>
      <w:r w:rsidRPr="002041AA">
        <w:t>e devis présenté s’élève à 4 641 € pour l’</w:t>
      </w:r>
      <w:r>
        <w:t>achat de 26 urnes,</w:t>
      </w:r>
      <w:r w:rsidRPr="002041AA">
        <w:t xml:space="preserve"> l’aide de l’Etat d’un montant de 190 € par urne, s’arrêterait au 31 décembre</w:t>
      </w:r>
      <w:r>
        <w:t>,</w:t>
      </w:r>
    </w:p>
    <w:p w:rsidR="001B07BA" w:rsidRPr="002041AA" w:rsidRDefault="001B07BA" w:rsidP="001B07BA"/>
    <w:p w:rsidR="001B07BA" w:rsidRPr="002041AA" w:rsidRDefault="001B07BA" w:rsidP="001B07BA">
      <w:pPr>
        <w:jc w:val="center"/>
        <w:rPr>
          <w:b/>
        </w:rPr>
      </w:pPr>
      <w:r w:rsidRPr="002041AA">
        <w:rPr>
          <w:b/>
        </w:rPr>
        <w:t>« Le Conseil municipal »</w:t>
      </w:r>
    </w:p>
    <w:p w:rsidR="001B07BA" w:rsidRDefault="001B07BA" w:rsidP="001B07BA">
      <w:pPr>
        <w:rPr>
          <w:b/>
        </w:rPr>
      </w:pPr>
      <w:r w:rsidRPr="002041AA">
        <w:rPr>
          <w:b/>
        </w:rPr>
        <w:t>APRES en avoir délibéré,</w:t>
      </w:r>
    </w:p>
    <w:p w:rsidR="001B07BA" w:rsidRPr="002041AA" w:rsidRDefault="001B07BA" w:rsidP="001B07BA">
      <w:pPr>
        <w:rPr>
          <w:b/>
        </w:rPr>
      </w:pPr>
    </w:p>
    <w:p w:rsidR="001B07BA" w:rsidRPr="002041AA" w:rsidRDefault="001B07BA" w:rsidP="001B07BA">
      <w:r>
        <w:rPr>
          <w:b/>
        </w:rPr>
        <w:t>AUTORISE</w:t>
      </w:r>
      <w:r w:rsidRPr="002041AA">
        <w:t xml:space="preserve"> </w:t>
      </w:r>
      <w:r w:rsidR="00F26E26" w:rsidRPr="00AC7A4C">
        <w:rPr>
          <w:b/>
        </w:rPr>
        <w:t>à l’unanimité</w:t>
      </w:r>
      <w:r w:rsidR="00F26E26">
        <w:rPr>
          <w:b/>
        </w:rPr>
        <w:t xml:space="preserve"> </w:t>
      </w:r>
      <w:r w:rsidRPr="002041AA">
        <w:t>Monsieur le Maire à solliciter les subventions d’un montant le plus élevé possible auprès des partenaires institutionnels,</w:t>
      </w:r>
    </w:p>
    <w:p w:rsidR="001B07BA" w:rsidRPr="002041AA" w:rsidRDefault="001B07BA" w:rsidP="001B07BA"/>
    <w:p w:rsidR="001B07BA" w:rsidRPr="002041AA" w:rsidRDefault="001B07BA" w:rsidP="001B07BA">
      <w:r w:rsidRPr="002041AA">
        <w:rPr>
          <w:b/>
        </w:rPr>
        <w:t>DIT</w:t>
      </w:r>
      <w:r w:rsidRPr="002041AA">
        <w:t xml:space="preserve"> que les crédits nécessaires au financement seront inscrits au budget </w:t>
      </w:r>
      <w:r>
        <w:t xml:space="preserve"> 2020 </w:t>
      </w:r>
      <w:r w:rsidRPr="002041AA">
        <w:t>de la ville,</w:t>
      </w:r>
    </w:p>
    <w:p w:rsidR="001B07BA" w:rsidRDefault="001B07BA" w:rsidP="001B07BA"/>
    <w:p w:rsidR="001B07BA" w:rsidRDefault="001B07BA" w:rsidP="00CF5694"/>
    <w:p w:rsidR="001B07BA" w:rsidRDefault="001B07BA" w:rsidP="00CF5694"/>
    <w:p w:rsidR="001B07BA" w:rsidRDefault="001B07BA" w:rsidP="00CF5694"/>
    <w:p w:rsidR="00AA2537" w:rsidRDefault="00AA2537" w:rsidP="00CF5694"/>
    <w:p w:rsidR="00AA2537" w:rsidRDefault="00AA2537" w:rsidP="00CF5694"/>
    <w:p w:rsidR="00AA2537" w:rsidRDefault="00AA2537" w:rsidP="00CF5694"/>
    <w:p w:rsidR="00AA2537" w:rsidRDefault="00AA2537" w:rsidP="00CF5694"/>
    <w:p w:rsidR="00AA2537" w:rsidRDefault="00AA2537" w:rsidP="00CF5694"/>
    <w:p w:rsidR="00AA2537" w:rsidRDefault="00AA2537" w:rsidP="00CF5694"/>
    <w:p w:rsidR="00AA2537" w:rsidRDefault="00AA2537" w:rsidP="00CF5694"/>
    <w:p w:rsidR="00AA2537" w:rsidRDefault="00AA2537" w:rsidP="00CF5694"/>
    <w:p w:rsidR="00AA2537" w:rsidRDefault="00AA2537" w:rsidP="00CF5694"/>
    <w:p w:rsidR="00AA2537" w:rsidRDefault="00AA2537" w:rsidP="00CF5694"/>
    <w:p w:rsidR="00AA2537" w:rsidRDefault="00AA2537" w:rsidP="00CF5694"/>
    <w:p w:rsidR="00AA2537" w:rsidRDefault="00AA2537" w:rsidP="00CF5694"/>
    <w:p w:rsidR="00AA2537" w:rsidRDefault="00AA2537" w:rsidP="00CF5694"/>
    <w:p w:rsidR="00AA2537" w:rsidRDefault="00AA2537" w:rsidP="00CF5694"/>
    <w:p w:rsidR="00AA2537" w:rsidRDefault="00AA2537" w:rsidP="00CF5694"/>
    <w:p w:rsidR="00AA2537" w:rsidRDefault="00AA2537" w:rsidP="00CF5694"/>
    <w:p w:rsidR="00AA2537" w:rsidRDefault="00AA2537" w:rsidP="00CF5694"/>
    <w:p w:rsidR="00AA2537" w:rsidRDefault="00AA2537" w:rsidP="00CF5694"/>
    <w:p w:rsidR="00AA2537" w:rsidRDefault="00AA2537" w:rsidP="00CF5694"/>
    <w:p w:rsidR="00AA2537" w:rsidRDefault="00AA2537" w:rsidP="00CF5694"/>
    <w:p w:rsidR="00AA2537" w:rsidRDefault="00AA2537" w:rsidP="00CF5694"/>
    <w:p w:rsidR="00137406" w:rsidRDefault="00137406" w:rsidP="00CF5694"/>
    <w:p w:rsidR="00137406" w:rsidRDefault="00137406" w:rsidP="00CF5694"/>
    <w:p w:rsidR="00137406" w:rsidRDefault="00137406" w:rsidP="00CF5694"/>
    <w:p w:rsidR="00B8640E" w:rsidRPr="00CF64E2" w:rsidRDefault="00B8640E" w:rsidP="00B8640E">
      <w:pPr>
        <w:pBdr>
          <w:top w:val="single" w:sz="4" w:space="1" w:color="auto"/>
          <w:left w:val="single" w:sz="4" w:space="4" w:color="auto"/>
          <w:bottom w:val="single" w:sz="4" w:space="0" w:color="auto"/>
          <w:right w:val="single" w:sz="4" w:space="4" w:color="auto"/>
        </w:pBdr>
        <w:shd w:val="clear" w:color="auto" w:fill="F2F2F2" w:themeFill="background1" w:themeFillShade="F2"/>
        <w:spacing w:after="200" w:line="276" w:lineRule="auto"/>
        <w:rPr>
          <w:b/>
        </w:rPr>
      </w:pPr>
      <w:r w:rsidRPr="00CF64E2">
        <w:rPr>
          <w:b/>
        </w:rPr>
        <w:t>Liste des Décisions prises par Monsieur le Maire en vertu de l’article L 2122-22 du Code général des collectivités territoriales – juin à octobre 2020</w:t>
      </w:r>
    </w:p>
    <w:p w:rsidR="00B8640E" w:rsidRDefault="00B8640E" w:rsidP="00CF5694"/>
    <w:p w:rsidR="00B8640E" w:rsidRPr="00DB7DEE" w:rsidRDefault="00B8640E" w:rsidP="00B8640E">
      <w:pPr>
        <w:pStyle w:val="Paragraphedeliste"/>
        <w:numPr>
          <w:ilvl w:val="0"/>
          <w:numId w:val="45"/>
        </w:numPr>
        <w:spacing w:after="200" w:line="276" w:lineRule="auto"/>
        <w:contextualSpacing/>
        <w:jc w:val="left"/>
        <w:textAlignment w:val="auto"/>
        <w:rPr>
          <w:rFonts w:ascii="Times New Roman" w:hAnsi="Times New Roman"/>
          <w:sz w:val="24"/>
          <w:szCs w:val="24"/>
        </w:rPr>
      </w:pPr>
      <w:r>
        <w:rPr>
          <w:rFonts w:ascii="Times New Roman" w:hAnsi="Times New Roman"/>
          <w:sz w:val="24"/>
          <w:szCs w:val="24"/>
        </w:rPr>
        <w:t>D</w:t>
      </w:r>
      <w:r w:rsidRPr="00DB7DEE">
        <w:rPr>
          <w:rFonts w:ascii="Times New Roman" w:hAnsi="Times New Roman"/>
          <w:sz w:val="24"/>
          <w:szCs w:val="24"/>
        </w:rPr>
        <w:t xml:space="preserve">écision relative à l'organisation du salon du camping car </w:t>
      </w:r>
    </w:p>
    <w:p w:rsidR="00B8640E" w:rsidRPr="00DB7DEE" w:rsidRDefault="00B8640E" w:rsidP="00B8640E">
      <w:pPr>
        <w:pStyle w:val="Paragraphedeliste"/>
        <w:numPr>
          <w:ilvl w:val="0"/>
          <w:numId w:val="45"/>
        </w:numPr>
        <w:spacing w:after="200" w:line="276" w:lineRule="auto"/>
        <w:contextualSpacing/>
        <w:jc w:val="left"/>
        <w:textAlignment w:val="auto"/>
        <w:rPr>
          <w:rFonts w:ascii="Times New Roman" w:hAnsi="Times New Roman"/>
          <w:sz w:val="24"/>
          <w:szCs w:val="24"/>
        </w:rPr>
      </w:pPr>
      <w:r>
        <w:rPr>
          <w:rFonts w:ascii="Times New Roman" w:hAnsi="Times New Roman"/>
          <w:sz w:val="24"/>
          <w:szCs w:val="24"/>
        </w:rPr>
        <w:t>D</w:t>
      </w:r>
      <w:r w:rsidRPr="00DB7DEE">
        <w:rPr>
          <w:rFonts w:ascii="Times New Roman" w:hAnsi="Times New Roman"/>
          <w:sz w:val="24"/>
          <w:szCs w:val="24"/>
        </w:rPr>
        <w:t>écision relative à la participation financière de la commune aux sorties scolaires avec nuitées organisées  par les écoles publiques du 1er degré pour l'année scolaire 2019/2020</w:t>
      </w:r>
    </w:p>
    <w:p w:rsidR="00B8640E" w:rsidRPr="00DB7DEE" w:rsidRDefault="00B8640E" w:rsidP="00B8640E">
      <w:pPr>
        <w:pStyle w:val="Paragraphedeliste"/>
        <w:numPr>
          <w:ilvl w:val="0"/>
          <w:numId w:val="45"/>
        </w:numPr>
        <w:spacing w:after="200" w:line="276" w:lineRule="auto"/>
        <w:contextualSpacing/>
        <w:jc w:val="left"/>
        <w:textAlignment w:val="auto"/>
        <w:rPr>
          <w:rFonts w:ascii="Times New Roman" w:hAnsi="Times New Roman"/>
          <w:sz w:val="24"/>
          <w:szCs w:val="24"/>
        </w:rPr>
      </w:pPr>
      <w:r>
        <w:rPr>
          <w:rFonts w:ascii="Times New Roman" w:hAnsi="Times New Roman"/>
          <w:sz w:val="24"/>
          <w:szCs w:val="24"/>
        </w:rPr>
        <w:t>D</w:t>
      </w:r>
      <w:r w:rsidRPr="00DB7DEE">
        <w:rPr>
          <w:rFonts w:ascii="Times New Roman" w:hAnsi="Times New Roman"/>
          <w:sz w:val="24"/>
          <w:szCs w:val="24"/>
        </w:rPr>
        <w:t>écision relative aux tarifs de l'EMSB</w:t>
      </w:r>
    </w:p>
    <w:p w:rsidR="00B8640E" w:rsidRPr="00DB7DEE" w:rsidRDefault="00B8640E" w:rsidP="00B8640E">
      <w:pPr>
        <w:pStyle w:val="Paragraphedeliste"/>
        <w:numPr>
          <w:ilvl w:val="0"/>
          <w:numId w:val="45"/>
        </w:numPr>
        <w:spacing w:after="200" w:line="276" w:lineRule="auto"/>
        <w:contextualSpacing/>
        <w:jc w:val="left"/>
        <w:textAlignment w:val="auto"/>
        <w:rPr>
          <w:rFonts w:ascii="Times New Roman" w:hAnsi="Times New Roman"/>
          <w:sz w:val="24"/>
          <w:szCs w:val="24"/>
        </w:rPr>
      </w:pPr>
      <w:r w:rsidRPr="00DB7DEE">
        <w:rPr>
          <w:rFonts w:ascii="Times New Roman" w:hAnsi="Times New Roman"/>
          <w:sz w:val="24"/>
          <w:szCs w:val="24"/>
        </w:rPr>
        <w:t>Décision relative au marché à fournitures de documents avec Charlemagne</w:t>
      </w:r>
    </w:p>
    <w:p w:rsidR="00B8640E" w:rsidRPr="00DB7DEE" w:rsidRDefault="00B8640E" w:rsidP="00B8640E">
      <w:pPr>
        <w:pStyle w:val="Paragraphedeliste"/>
        <w:numPr>
          <w:ilvl w:val="0"/>
          <w:numId w:val="45"/>
        </w:numPr>
        <w:spacing w:after="200" w:line="276" w:lineRule="auto"/>
        <w:contextualSpacing/>
        <w:jc w:val="left"/>
        <w:textAlignment w:val="auto"/>
        <w:rPr>
          <w:rFonts w:ascii="Times New Roman" w:hAnsi="Times New Roman"/>
          <w:sz w:val="24"/>
          <w:szCs w:val="24"/>
        </w:rPr>
      </w:pPr>
      <w:r>
        <w:rPr>
          <w:rFonts w:ascii="Times New Roman" w:hAnsi="Times New Roman"/>
          <w:sz w:val="24"/>
          <w:szCs w:val="24"/>
        </w:rPr>
        <w:t>D</w:t>
      </w:r>
      <w:r w:rsidRPr="00DB7DEE">
        <w:rPr>
          <w:rFonts w:ascii="Times New Roman" w:hAnsi="Times New Roman"/>
          <w:sz w:val="24"/>
          <w:szCs w:val="24"/>
        </w:rPr>
        <w:t>écision relative à l’assistance juridique en 2 lots</w:t>
      </w:r>
    </w:p>
    <w:p w:rsidR="00B8640E" w:rsidRPr="00DB7DEE" w:rsidRDefault="00B8640E" w:rsidP="00B8640E">
      <w:pPr>
        <w:pStyle w:val="Paragraphedeliste"/>
        <w:numPr>
          <w:ilvl w:val="0"/>
          <w:numId w:val="45"/>
        </w:numPr>
        <w:spacing w:after="200" w:line="276" w:lineRule="auto"/>
        <w:contextualSpacing/>
        <w:jc w:val="left"/>
        <w:textAlignment w:val="auto"/>
        <w:rPr>
          <w:rFonts w:ascii="Times New Roman" w:hAnsi="Times New Roman"/>
          <w:sz w:val="24"/>
          <w:szCs w:val="24"/>
        </w:rPr>
      </w:pPr>
      <w:r>
        <w:rPr>
          <w:rFonts w:ascii="Times New Roman" w:hAnsi="Times New Roman"/>
          <w:sz w:val="24"/>
          <w:szCs w:val="24"/>
        </w:rPr>
        <w:t>D</w:t>
      </w:r>
      <w:r w:rsidRPr="00DB7DEE">
        <w:rPr>
          <w:rFonts w:ascii="Times New Roman" w:hAnsi="Times New Roman"/>
          <w:sz w:val="24"/>
          <w:szCs w:val="24"/>
        </w:rPr>
        <w:t>écision relative à l'acquisition d'un camion benne pour le service Espaces Verts</w:t>
      </w:r>
    </w:p>
    <w:p w:rsidR="00B8640E" w:rsidRPr="00DB7DEE" w:rsidRDefault="00B8640E" w:rsidP="00B8640E">
      <w:pPr>
        <w:pStyle w:val="Paragraphedeliste"/>
        <w:numPr>
          <w:ilvl w:val="0"/>
          <w:numId w:val="45"/>
        </w:numPr>
        <w:spacing w:after="200" w:line="276" w:lineRule="auto"/>
        <w:contextualSpacing/>
        <w:jc w:val="left"/>
        <w:textAlignment w:val="auto"/>
        <w:rPr>
          <w:rFonts w:ascii="Times New Roman" w:hAnsi="Times New Roman"/>
          <w:sz w:val="24"/>
          <w:szCs w:val="24"/>
        </w:rPr>
      </w:pPr>
      <w:r>
        <w:rPr>
          <w:rFonts w:ascii="Times New Roman" w:hAnsi="Times New Roman"/>
          <w:sz w:val="24"/>
          <w:szCs w:val="24"/>
        </w:rPr>
        <w:t>D</w:t>
      </w:r>
      <w:r w:rsidRPr="00DB7DEE">
        <w:rPr>
          <w:rFonts w:ascii="Times New Roman" w:hAnsi="Times New Roman"/>
          <w:sz w:val="24"/>
          <w:szCs w:val="24"/>
        </w:rPr>
        <w:t>écision permettant à monsieur le Maire d'ester en justice: affaire BRES</w:t>
      </w:r>
    </w:p>
    <w:p w:rsidR="00B8640E" w:rsidRPr="00DB7DEE" w:rsidRDefault="00B8640E" w:rsidP="00B8640E">
      <w:pPr>
        <w:pStyle w:val="Paragraphedeliste"/>
        <w:numPr>
          <w:ilvl w:val="0"/>
          <w:numId w:val="45"/>
        </w:numPr>
        <w:spacing w:after="200" w:line="276" w:lineRule="auto"/>
        <w:contextualSpacing/>
        <w:jc w:val="left"/>
        <w:textAlignment w:val="auto"/>
        <w:rPr>
          <w:rFonts w:ascii="Times New Roman" w:hAnsi="Times New Roman"/>
          <w:sz w:val="24"/>
          <w:szCs w:val="24"/>
        </w:rPr>
      </w:pPr>
      <w:r>
        <w:rPr>
          <w:rFonts w:ascii="Times New Roman" w:hAnsi="Times New Roman"/>
          <w:sz w:val="24"/>
          <w:szCs w:val="24"/>
        </w:rPr>
        <w:t>D</w:t>
      </w:r>
      <w:r w:rsidRPr="00DB7DEE">
        <w:rPr>
          <w:rFonts w:ascii="Times New Roman" w:hAnsi="Times New Roman"/>
          <w:sz w:val="24"/>
          <w:szCs w:val="24"/>
        </w:rPr>
        <w:t>écision relative à l'installation d'un transformateur électrique</w:t>
      </w:r>
    </w:p>
    <w:p w:rsidR="00B8640E" w:rsidRPr="00DB7DEE" w:rsidRDefault="00B8640E" w:rsidP="00B8640E">
      <w:pPr>
        <w:pStyle w:val="Paragraphedeliste"/>
        <w:numPr>
          <w:ilvl w:val="0"/>
          <w:numId w:val="45"/>
        </w:numPr>
        <w:spacing w:after="200" w:line="276" w:lineRule="auto"/>
        <w:contextualSpacing/>
        <w:jc w:val="left"/>
        <w:textAlignment w:val="auto"/>
        <w:rPr>
          <w:rFonts w:ascii="Times New Roman" w:hAnsi="Times New Roman"/>
          <w:sz w:val="24"/>
          <w:szCs w:val="24"/>
        </w:rPr>
      </w:pPr>
      <w:r w:rsidRPr="00DB7DEE">
        <w:rPr>
          <w:rFonts w:ascii="Times New Roman" w:hAnsi="Times New Roman"/>
          <w:sz w:val="24"/>
          <w:szCs w:val="24"/>
        </w:rPr>
        <w:t>Décision relative à la  liste des candidats Concours Maitrise d'œuvre du Groupe scolaire la Tour</w:t>
      </w:r>
    </w:p>
    <w:p w:rsidR="00B8640E" w:rsidRPr="00DB7DEE" w:rsidRDefault="00B8640E" w:rsidP="00B8640E">
      <w:pPr>
        <w:pStyle w:val="Paragraphedeliste"/>
        <w:numPr>
          <w:ilvl w:val="0"/>
          <w:numId w:val="45"/>
        </w:numPr>
        <w:spacing w:after="200" w:line="276" w:lineRule="auto"/>
        <w:contextualSpacing/>
        <w:jc w:val="left"/>
        <w:textAlignment w:val="auto"/>
        <w:rPr>
          <w:rFonts w:asciiTheme="minorHAnsi" w:hAnsiTheme="minorHAnsi" w:cstheme="minorBidi"/>
        </w:rPr>
      </w:pPr>
      <w:r w:rsidRPr="00DB7DEE">
        <w:rPr>
          <w:rFonts w:ascii="Times New Roman" w:hAnsi="Times New Roman"/>
          <w:sz w:val="24"/>
          <w:szCs w:val="24"/>
        </w:rPr>
        <w:t>Décision autorisant Monsieur le Maire à ester en justice: affaire WOHLER</w:t>
      </w:r>
    </w:p>
    <w:p w:rsidR="00B8640E" w:rsidRPr="00443FE0" w:rsidRDefault="00B8640E" w:rsidP="00B8640E">
      <w:pPr>
        <w:pStyle w:val="Paragraphedeliste"/>
        <w:numPr>
          <w:ilvl w:val="0"/>
          <w:numId w:val="45"/>
        </w:numPr>
        <w:spacing w:after="200" w:line="276" w:lineRule="auto"/>
        <w:contextualSpacing/>
        <w:jc w:val="left"/>
        <w:textAlignment w:val="auto"/>
        <w:rPr>
          <w:rFonts w:asciiTheme="minorHAnsi" w:hAnsiTheme="minorHAnsi" w:cstheme="minorBidi"/>
        </w:rPr>
      </w:pPr>
      <w:r w:rsidRPr="00DB7DEE">
        <w:rPr>
          <w:rFonts w:ascii="Times New Roman" w:hAnsi="Times New Roman"/>
          <w:sz w:val="24"/>
          <w:szCs w:val="24"/>
        </w:rPr>
        <w:t xml:space="preserve">Décision autorisant Monsieur le Maire à ester en justice: affaire </w:t>
      </w:r>
      <w:r>
        <w:rPr>
          <w:rFonts w:ascii="Times New Roman" w:hAnsi="Times New Roman"/>
          <w:sz w:val="24"/>
          <w:szCs w:val="24"/>
        </w:rPr>
        <w:t>MEZIANE</w:t>
      </w:r>
    </w:p>
    <w:p w:rsidR="00443FE0" w:rsidRDefault="00443FE0" w:rsidP="00443FE0">
      <w:pPr>
        <w:spacing w:after="200" w:line="276" w:lineRule="auto"/>
        <w:contextualSpacing/>
        <w:jc w:val="left"/>
        <w:textAlignment w:val="auto"/>
        <w:rPr>
          <w:rFonts w:asciiTheme="minorHAnsi" w:hAnsiTheme="minorHAnsi" w:cstheme="minorBidi"/>
        </w:rPr>
      </w:pPr>
    </w:p>
    <w:p w:rsidR="00443FE0" w:rsidRPr="00443FE0" w:rsidRDefault="00443FE0" w:rsidP="00443FE0">
      <w:pPr>
        <w:spacing w:after="200" w:line="276" w:lineRule="auto"/>
        <w:contextualSpacing/>
        <w:jc w:val="left"/>
        <w:textAlignment w:val="auto"/>
        <w:rPr>
          <w:i/>
          <w:u w:val="single"/>
        </w:rPr>
      </w:pPr>
      <w:r w:rsidRPr="00443FE0">
        <w:rPr>
          <w:i/>
          <w:u w:val="single"/>
        </w:rPr>
        <w:t>Questions diverses :</w:t>
      </w:r>
    </w:p>
    <w:p w:rsidR="00443FE0" w:rsidRDefault="00443FE0" w:rsidP="00443FE0">
      <w:pPr>
        <w:spacing w:after="200" w:line="276" w:lineRule="auto"/>
        <w:contextualSpacing/>
        <w:jc w:val="left"/>
        <w:textAlignment w:val="auto"/>
        <w:rPr>
          <w:rFonts w:asciiTheme="minorHAnsi" w:hAnsiTheme="minorHAnsi" w:cstheme="minorBidi"/>
        </w:rPr>
      </w:pPr>
    </w:p>
    <w:p w:rsidR="00443FE0" w:rsidRDefault="00443FE0" w:rsidP="00443FE0">
      <w:pPr>
        <w:overflowPunct w:val="0"/>
        <w:adjustRightInd w:val="0"/>
        <w:rPr>
          <w:i/>
          <w:szCs w:val="20"/>
          <w:u w:val="single"/>
        </w:rPr>
      </w:pPr>
      <w:r>
        <w:rPr>
          <w:i/>
          <w:szCs w:val="20"/>
          <w:u w:val="single"/>
        </w:rPr>
        <w:t>Intervention de Madame Fatiha EL BAYID</w:t>
      </w:r>
      <w:r w:rsidRPr="00260382">
        <w:rPr>
          <w:i/>
          <w:szCs w:val="20"/>
          <w:u w:val="single"/>
        </w:rPr>
        <w:t>:</w:t>
      </w:r>
    </w:p>
    <w:p w:rsidR="00AD576A" w:rsidRDefault="00AD576A" w:rsidP="00443FE0">
      <w:pPr>
        <w:overflowPunct w:val="0"/>
        <w:adjustRightInd w:val="0"/>
        <w:rPr>
          <w:i/>
          <w:szCs w:val="20"/>
          <w:u w:val="single"/>
        </w:rPr>
      </w:pPr>
    </w:p>
    <w:p w:rsidR="0040725E" w:rsidRPr="0040725E" w:rsidRDefault="00AD576A" w:rsidP="0040725E">
      <w:pPr>
        <w:overflowPunct w:val="0"/>
        <w:adjustRightInd w:val="0"/>
        <w:rPr>
          <w:i/>
          <w:szCs w:val="20"/>
        </w:rPr>
      </w:pPr>
      <w:r>
        <w:rPr>
          <w:i/>
          <w:szCs w:val="20"/>
        </w:rPr>
        <w:t>Je profite d</w:t>
      </w:r>
      <w:r w:rsidRPr="00AD576A">
        <w:rPr>
          <w:i/>
          <w:szCs w:val="20"/>
        </w:rPr>
        <w:t>e</w:t>
      </w:r>
      <w:r>
        <w:rPr>
          <w:i/>
          <w:szCs w:val="20"/>
        </w:rPr>
        <w:t xml:space="preserve"> cette s</w:t>
      </w:r>
      <w:r w:rsidRPr="00AD576A">
        <w:rPr>
          <w:i/>
          <w:szCs w:val="20"/>
        </w:rPr>
        <w:t>éance pour vous interpeller sur la situation sanitaire liée au COVID, et avoir des informations au niveau local.</w:t>
      </w:r>
    </w:p>
    <w:p w:rsidR="0040725E" w:rsidRPr="0040725E" w:rsidRDefault="0040725E" w:rsidP="0040725E">
      <w:pPr>
        <w:pStyle w:val="PrformatHTML"/>
        <w:rPr>
          <w:rFonts w:ascii="Times New Roman" w:hAnsi="Times New Roman"/>
          <w:i/>
          <w:sz w:val="24"/>
          <w:szCs w:val="24"/>
        </w:rPr>
      </w:pPr>
      <w:r w:rsidRPr="0040725E">
        <w:rPr>
          <w:rFonts w:ascii="Times New Roman" w:hAnsi="Times New Roman"/>
          <w:i/>
          <w:sz w:val="24"/>
          <w:szCs w:val="24"/>
        </w:rPr>
        <w:t>J’</w:t>
      </w:r>
      <w:r>
        <w:rPr>
          <w:rFonts w:ascii="Times New Roman" w:hAnsi="Times New Roman"/>
          <w:i/>
          <w:sz w:val="24"/>
          <w:szCs w:val="24"/>
        </w:rPr>
        <w:t>ai vu que vous avez interpellé</w:t>
      </w:r>
      <w:r w:rsidRPr="0040725E">
        <w:rPr>
          <w:rFonts w:ascii="Times New Roman" w:hAnsi="Times New Roman"/>
          <w:i/>
          <w:sz w:val="24"/>
          <w:szCs w:val="24"/>
        </w:rPr>
        <w:t xml:space="preserve"> </w:t>
      </w:r>
      <w:r>
        <w:rPr>
          <w:rFonts w:ascii="Times New Roman" w:hAnsi="Times New Roman"/>
          <w:i/>
          <w:sz w:val="24"/>
          <w:szCs w:val="24"/>
        </w:rPr>
        <w:t>Monsieur le P</w:t>
      </w:r>
      <w:r w:rsidRPr="0040725E">
        <w:rPr>
          <w:rFonts w:ascii="Times New Roman" w:hAnsi="Times New Roman"/>
          <w:i/>
          <w:sz w:val="24"/>
          <w:szCs w:val="24"/>
        </w:rPr>
        <w:t>remier ministre sur la question des commerces de proximité. J’ai d’autres interrogations : la première, où en est la situation sanitaire au niveau de Brignoles. Pouvez-vous nous communiquer des informat</w:t>
      </w:r>
      <w:r>
        <w:rPr>
          <w:rFonts w:ascii="Times New Roman" w:hAnsi="Times New Roman"/>
          <w:i/>
          <w:sz w:val="24"/>
          <w:szCs w:val="24"/>
        </w:rPr>
        <w:t>ions à ce</w:t>
      </w:r>
      <w:r w:rsidRPr="0040725E">
        <w:rPr>
          <w:rFonts w:ascii="Times New Roman" w:hAnsi="Times New Roman"/>
          <w:i/>
          <w:sz w:val="24"/>
          <w:szCs w:val="24"/>
        </w:rPr>
        <w:t xml:space="preserve"> sujet, sans pour autant divulguer des informations trop confidentiel</w:t>
      </w:r>
      <w:r>
        <w:rPr>
          <w:rFonts w:ascii="Times New Roman" w:hAnsi="Times New Roman"/>
          <w:i/>
          <w:sz w:val="24"/>
          <w:szCs w:val="24"/>
        </w:rPr>
        <w:t>les</w:t>
      </w:r>
      <w:r w:rsidRPr="0040725E">
        <w:rPr>
          <w:rFonts w:ascii="Times New Roman" w:hAnsi="Times New Roman"/>
          <w:i/>
          <w:sz w:val="24"/>
          <w:szCs w:val="24"/>
        </w:rPr>
        <w:t xml:space="preserve">. Est-ce que la commune prévoit quelque chose pour aider les </w:t>
      </w:r>
      <w:r w:rsidRPr="0040725E">
        <w:rPr>
          <w:rFonts w:ascii="Times New Roman" w:hAnsi="Times New Roman"/>
          <w:i/>
          <w:sz w:val="24"/>
          <w:szCs w:val="24"/>
        </w:rPr>
        <w:t>commerçants</w:t>
      </w:r>
      <w:r>
        <w:rPr>
          <w:rFonts w:ascii="Times New Roman" w:hAnsi="Times New Roman"/>
          <w:i/>
          <w:sz w:val="24"/>
          <w:szCs w:val="24"/>
        </w:rPr>
        <w:t> </w:t>
      </w:r>
      <w:r w:rsidR="00C376DC">
        <w:rPr>
          <w:rFonts w:ascii="Times New Roman" w:hAnsi="Times New Roman"/>
          <w:i/>
          <w:sz w:val="24"/>
          <w:szCs w:val="24"/>
        </w:rPr>
        <w:t>?</w:t>
      </w:r>
      <w:r w:rsidRPr="0040725E">
        <w:rPr>
          <w:rFonts w:ascii="Times New Roman" w:hAnsi="Times New Roman"/>
          <w:i/>
          <w:sz w:val="24"/>
          <w:szCs w:val="24"/>
        </w:rPr>
        <w:t xml:space="preserve"> </w:t>
      </w:r>
      <w:r w:rsidRPr="0040725E">
        <w:rPr>
          <w:rFonts w:ascii="Times New Roman" w:hAnsi="Times New Roman"/>
          <w:i/>
          <w:sz w:val="24"/>
          <w:szCs w:val="24"/>
        </w:rPr>
        <w:t>Quelles sont les mesures qui se</w:t>
      </w:r>
      <w:r>
        <w:rPr>
          <w:rFonts w:ascii="Times New Roman" w:hAnsi="Times New Roman"/>
          <w:i/>
          <w:sz w:val="24"/>
          <w:szCs w:val="24"/>
        </w:rPr>
        <w:t xml:space="preserve">ront prises, et enfin savoir </w:t>
      </w:r>
      <w:r w:rsidRPr="0040725E">
        <w:rPr>
          <w:rFonts w:ascii="Times New Roman" w:hAnsi="Times New Roman"/>
          <w:i/>
          <w:sz w:val="24"/>
          <w:szCs w:val="24"/>
        </w:rPr>
        <w:t>si l</w:t>
      </w:r>
      <w:r>
        <w:rPr>
          <w:rFonts w:ascii="Times New Roman" w:hAnsi="Times New Roman"/>
          <w:i/>
          <w:sz w:val="24"/>
          <w:szCs w:val="24"/>
        </w:rPr>
        <w:t xml:space="preserve">e confinement ne va pas impacter </w:t>
      </w:r>
      <w:r w:rsidRPr="0040725E">
        <w:rPr>
          <w:rFonts w:ascii="Times New Roman" w:hAnsi="Times New Roman"/>
          <w:i/>
          <w:sz w:val="24"/>
          <w:szCs w:val="24"/>
        </w:rPr>
        <w:t xml:space="preserve">le </w:t>
      </w:r>
      <w:r>
        <w:rPr>
          <w:rFonts w:ascii="Times New Roman" w:hAnsi="Times New Roman"/>
          <w:i/>
          <w:sz w:val="24"/>
          <w:szCs w:val="24"/>
        </w:rPr>
        <w:t>projet cœur de ville ?</w:t>
      </w:r>
    </w:p>
    <w:p w:rsidR="0040725E" w:rsidRDefault="0040725E" w:rsidP="0040725E">
      <w:pPr>
        <w:pStyle w:val="PrformatHTML"/>
        <w:rPr>
          <w:rFonts w:ascii="Times New Roman" w:hAnsi="Times New Roman"/>
          <w:i/>
          <w:sz w:val="24"/>
          <w:szCs w:val="24"/>
        </w:rPr>
      </w:pPr>
      <w:r w:rsidRPr="0040725E">
        <w:rPr>
          <w:rFonts w:ascii="Times New Roman" w:hAnsi="Times New Roman"/>
          <w:i/>
          <w:sz w:val="24"/>
          <w:szCs w:val="24"/>
        </w:rPr>
        <w:t xml:space="preserve">Nous avons passé plusieurs </w:t>
      </w:r>
      <w:r w:rsidRPr="0040725E">
        <w:rPr>
          <w:rFonts w:ascii="Times New Roman" w:hAnsi="Times New Roman"/>
          <w:i/>
          <w:sz w:val="24"/>
          <w:szCs w:val="24"/>
        </w:rPr>
        <w:t>délibérations</w:t>
      </w:r>
      <w:r>
        <w:rPr>
          <w:rFonts w:ascii="Times New Roman" w:hAnsi="Times New Roman"/>
          <w:i/>
          <w:sz w:val="24"/>
          <w:szCs w:val="24"/>
        </w:rPr>
        <w:t xml:space="preserve"> à ce </w:t>
      </w:r>
      <w:r w:rsidR="000B2FEF">
        <w:rPr>
          <w:rFonts w:ascii="Times New Roman" w:hAnsi="Times New Roman"/>
          <w:i/>
          <w:sz w:val="24"/>
          <w:szCs w:val="24"/>
        </w:rPr>
        <w:t>sujet,</w:t>
      </w:r>
      <w:r w:rsidR="006B189F">
        <w:rPr>
          <w:rFonts w:ascii="Times New Roman" w:hAnsi="Times New Roman"/>
          <w:i/>
          <w:sz w:val="24"/>
          <w:szCs w:val="24"/>
        </w:rPr>
        <w:t xml:space="preserve"> mais aucune remarque n’a été faite.</w:t>
      </w:r>
    </w:p>
    <w:p w:rsidR="0040725E" w:rsidRDefault="0040725E" w:rsidP="0040725E">
      <w:pPr>
        <w:pStyle w:val="PrformatHTML"/>
        <w:rPr>
          <w:rFonts w:ascii="Times New Roman" w:hAnsi="Times New Roman"/>
          <w:i/>
          <w:sz w:val="24"/>
          <w:szCs w:val="24"/>
        </w:rPr>
      </w:pPr>
    </w:p>
    <w:p w:rsidR="0040725E" w:rsidRDefault="0040725E" w:rsidP="0040725E">
      <w:pPr>
        <w:overflowPunct w:val="0"/>
        <w:adjustRightInd w:val="0"/>
        <w:rPr>
          <w:i/>
          <w:szCs w:val="20"/>
          <w:u w:val="single"/>
        </w:rPr>
      </w:pPr>
      <w:r w:rsidRPr="00260382">
        <w:rPr>
          <w:i/>
          <w:szCs w:val="20"/>
          <w:u w:val="single"/>
        </w:rPr>
        <w:t>Intervention de Monsieur le Maire :</w:t>
      </w:r>
    </w:p>
    <w:p w:rsidR="0040725E" w:rsidRPr="0040725E" w:rsidRDefault="0040725E" w:rsidP="0040725E">
      <w:pPr>
        <w:pStyle w:val="PrformatHTML"/>
        <w:rPr>
          <w:rFonts w:ascii="Times New Roman" w:hAnsi="Times New Roman"/>
          <w:i/>
          <w:sz w:val="24"/>
          <w:szCs w:val="24"/>
        </w:rPr>
      </w:pPr>
    </w:p>
    <w:p w:rsidR="00C9719B" w:rsidRDefault="0040725E" w:rsidP="0040725E">
      <w:pPr>
        <w:pStyle w:val="PrformatHTML"/>
        <w:rPr>
          <w:rFonts w:ascii="Times New Roman" w:hAnsi="Times New Roman"/>
          <w:i/>
          <w:sz w:val="24"/>
          <w:szCs w:val="24"/>
        </w:rPr>
      </w:pPr>
      <w:r w:rsidRPr="0040725E">
        <w:rPr>
          <w:rFonts w:ascii="Times New Roman" w:hAnsi="Times New Roman"/>
          <w:i/>
          <w:sz w:val="24"/>
          <w:szCs w:val="24"/>
        </w:rPr>
        <w:t>Pour répondre à vos q</w:t>
      </w:r>
      <w:r w:rsidR="00C9719B">
        <w:rPr>
          <w:rFonts w:ascii="Times New Roman" w:hAnsi="Times New Roman"/>
          <w:i/>
          <w:sz w:val="24"/>
          <w:szCs w:val="24"/>
        </w:rPr>
        <w:t>uestions, le P</w:t>
      </w:r>
      <w:r>
        <w:rPr>
          <w:rFonts w:ascii="Times New Roman" w:hAnsi="Times New Roman"/>
          <w:i/>
          <w:sz w:val="24"/>
          <w:szCs w:val="24"/>
        </w:rPr>
        <w:t>réfet du Var a pris</w:t>
      </w:r>
      <w:r w:rsidRPr="0040725E">
        <w:rPr>
          <w:rFonts w:ascii="Times New Roman" w:hAnsi="Times New Roman"/>
          <w:i/>
          <w:sz w:val="24"/>
          <w:szCs w:val="24"/>
        </w:rPr>
        <w:t xml:space="preserve"> il y a de cela quelques semaines un arrêté qui impose le port du masque dans toute la ville de </w:t>
      </w:r>
      <w:r w:rsidR="00C9719B" w:rsidRPr="0040725E">
        <w:rPr>
          <w:rFonts w:ascii="Times New Roman" w:hAnsi="Times New Roman"/>
          <w:i/>
          <w:sz w:val="24"/>
          <w:szCs w:val="24"/>
        </w:rPr>
        <w:t xml:space="preserve">Brignoles. </w:t>
      </w:r>
      <w:r w:rsidR="00C9719B">
        <w:rPr>
          <w:rFonts w:ascii="Times New Roman" w:hAnsi="Times New Roman"/>
          <w:i/>
          <w:sz w:val="24"/>
          <w:szCs w:val="24"/>
        </w:rPr>
        <w:t>Et la Police M</w:t>
      </w:r>
      <w:r w:rsidRPr="0040725E">
        <w:rPr>
          <w:rFonts w:ascii="Times New Roman" w:hAnsi="Times New Roman"/>
          <w:i/>
          <w:sz w:val="24"/>
          <w:szCs w:val="24"/>
        </w:rPr>
        <w:t>unicipale a été mise en ordre</w:t>
      </w:r>
      <w:r w:rsidR="00C9719B">
        <w:rPr>
          <w:rFonts w:ascii="Times New Roman" w:hAnsi="Times New Roman"/>
          <w:i/>
          <w:sz w:val="24"/>
          <w:szCs w:val="24"/>
        </w:rPr>
        <w:t xml:space="preserve"> de marche. Le préfet a ensuite étendu son</w:t>
      </w:r>
      <w:r w:rsidRPr="0040725E">
        <w:rPr>
          <w:rFonts w:ascii="Times New Roman" w:hAnsi="Times New Roman"/>
          <w:i/>
          <w:sz w:val="24"/>
          <w:szCs w:val="24"/>
        </w:rPr>
        <w:t xml:space="preserve"> arrêté à tout</w:t>
      </w:r>
      <w:r w:rsidR="00C9719B">
        <w:rPr>
          <w:rFonts w:ascii="Times New Roman" w:hAnsi="Times New Roman"/>
          <w:i/>
          <w:sz w:val="24"/>
          <w:szCs w:val="24"/>
        </w:rPr>
        <w:t>es les communes de la Provence V</w:t>
      </w:r>
      <w:r w:rsidRPr="0040725E">
        <w:rPr>
          <w:rFonts w:ascii="Times New Roman" w:hAnsi="Times New Roman"/>
          <w:i/>
          <w:sz w:val="24"/>
          <w:szCs w:val="24"/>
        </w:rPr>
        <w:t xml:space="preserve">erte. Aujourd’hui sur </w:t>
      </w:r>
      <w:r w:rsidR="00C9719B">
        <w:rPr>
          <w:rFonts w:ascii="Times New Roman" w:hAnsi="Times New Roman"/>
          <w:i/>
          <w:sz w:val="24"/>
          <w:szCs w:val="24"/>
        </w:rPr>
        <w:t xml:space="preserve">le </w:t>
      </w:r>
      <w:r w:rsidRPr="0040725E">
        <w:rPr>
          <w:rFonts w:ascii="Times New Roman" w:hAnsi="Times New Roman"/>
          <w:i/>
          <w:sz w:val="24"/>
          <w:szCs w:val="24"/>
        </w:rPr>
        <w:t>territoire</w:t>
      </w:r>
      <w:r w:rsidR="00C9719B">
        <w:rPr>
          <w:rFonts w:ascii="Times New Roman" w:hAnsi="Times New Roman"/>
          <w:i/>
          <w:sz w:val="24"/>
          <w:szCs w:val="24"/>
        </w:rPr>
        <w:t>, nous sommes</w:t>
      </w:r>
      <w:r w:rsidRPr="0040725E">
        <w:rPr>
          <w:rFonts w:ascii="Times New Roman" w:hAnsi="Times New Roman"/>
          <w:i/>
          <w:sz w:val="24"/>
          <w:szCs w:val="24"/>
        </w:rPr>
        <w:t xml:space="preserve"> en train de descendre tout doucement. Pour les chiffres officiels, ce</w:t>
      </w:r>
      <w:r w:rsidR="00C9719B">
        <w:rPr>
          <w:rFonts w:ascii="Times New Roman" w:hAnsi="Times New Roman"/>
          <w:i/>
          <w:sz w:val="24"/>
          <w:szCs w:val="24"/>
        </w:rPr>
        <w:t xml:space="preserve"> que je peux vous dire, h</w:t>
      </w:r>
      <w:r w:rsidRPr="0040725E">
        <w:rPr>
          <w:rFonts w:ascii="Times New Roman" w:hAnsi="Times New Roman"/>
          <w:i/>
          <w:sz w:val="24"/>
          <w:szCs w:val="24"/>
        </w:rPr>
        <w:t xml:space="preserve">ier soir à l’hôpital de Brignoles il y avait 30 </w:t>
      </w:r>
      <w:r w:rsidR="00C9719B">
        <w:rPr>
          <w:rFonts w:ascii="Times New Roman" w:hAnsi="Times New Roman"/>
          <w:i/>
          <w:sz w:val="24"/>
          <w:szCs w:val="24"/>
        </w:rPr>
        <w:t xml:space="preserve">cas de </w:t>
      </w:r>
      <w:proofErr w:type="spellStart"/>
      <w:r w:rsidR="00C9719B">
        <w:rPr>
          <w:rFonts w:ascii="Times New Roman" w:hAnsi="Times New Roman"/>
          <w:i/>
          <w:sz w:val="24"/>
          <w:szCs w:val="24"/>
        </w:rPr>
        <w:t>Covid</w:t>
      </w:r>
      <w:proofErr w:type="spellEnd"/>
      <w:r w:rsidR="00C9719B">
        <w:rPr>
          <w:rFonts w:ascii="Times New Roman" w:hAnsi="Times New Roman"/>
          <w:i/>
          <w:sz w:val="24"/>
          <w:szCs w:val="24"/>
        </w:rPr>
        <w:t xml:space="preserve"> hospitalisés et 4</w:t>
      </w:r>
      <w:r w:rsidRPr="0040725E">
        <w:rPr>
          <w:rFonts w:ascii="Times New Roman" w:hAnsi="Times New Roman"/>
          <w:i/>
          <w:sz w:val="24"/>
          <w:szCs w:val="24"/>
        </w:rPr>
        <w:t xml:space="preserve"> personnes en réanimation. Ce sont des chiffres </w:t>
      </w:r>
      <w:r w:rsidR="00C9719B">
        <w:rPr>
          <w:rFonts w:ascii="Times New Roman" w:hAnsi="Times New Roman"/>
          <w:i/>
          <w:sz w:val="24"/>
          <w:szCs w:val="24"/>
        </w:rPr>
        <w:t xml:space="preserve">officiels </w:t>
      </w:r>
      <w:r w:rsidRPr="0040725E">
        <w:rPr>
          <w:rFonts w:ascii="Times New Roman" w:hAnsi="Times New Roman"/>
          <w:i/>
          <w:sz w:val="24"/>
          <w:szCs w:val="24"/>
        </w:rPr>
        <w:t>que je peux vous communiquer. Sur le commerce, nous avons obt</w:t>
      </w:r>
      <w:r w:rsidR="00C9719B">
        <w:rPr>
          <w:rFonts w:ascii="Times New Roman" w:hAnsi="Times New Roman"/>
          <w:i/>
          <w:sz w:val="24"/>
          <w:szCs w:val="24"/>
        </w:rPr>
        <w:t xml:space="preserve">enu le prix </w:t>
      </w:r>
      <w:proofErr w:type="spellStart"/>
      <w:r w:rsidR="00C9719B">
        <w:rPr>
          <w:rFonts w:ascii="Times New Roman" w:hAnsi="Times New Roman"/>
          <w:i/>
          <w:sz w:val="24"/>
          <w:szCs w:val="24"/>
        </w:rPr>
        <w:t>T</w:t>
      </w:r>
      <w:r w:rsidRPr="0040725E">
        <w:rPr>
          <w:rFonts w:ascii="Times New Roman" w:hAnsi="Times New Roman"/>
          <w:i/>
          <w:sz w:val="24"/>
          <w:szCs w:val="24"/>
        </w:rPr>
        <w:t>erritoria</w:t>
      </w:r>
      <w:proofErr w:type="spellEnd"/>
      <w:r w:rsidRPr="0040725E">
        <w:rPr>
          <w:rFonts w:ascii="Times New Roman" w:hAnsi="Times New Roman"/>
          <w:i/>
          <w:sz w:val="24"/>
          <w:szCs w:val="24"/>
        </w:rPr>
        <w:t xml:space="preserve"> au niveau na</w:t>
      </w:r>
      <w:r w:rsidR="002B5693">
        <w:rPr>
          <w:rFonts w:ascii="Times New Roman" w:hAnsi="Times New Roman"/>
          <w:i/>
          <w:sz w:val="24"/>
          <w:szCs w:val="24"/>
        </w:rPr>
        <w:t xml:space="preserve">tional pour notre politique de </w:t>
      </w:r>
      <w:proofErr w:type="spellStart"/>
      <w:r w:rsidR="002B5693">
        <w:rPr>
          <w:rFonts w:ascii="Times New Roman" w:hAnsi="Times New Roman"/>
          <w:i/>
          <w:sz w:val="24"/>
          <w:szCs w:val="24"/>
        </w:rPr>
        <w:t>L</w:t>
      </w:r>
      <w:r w:rsidRPr="0040725E">
        <w:rPr>
          <w:rFonts w:ascii="Times New Roman" w:hAnsi="Times New Roman"/>
          <w:i/>
          <w:sz w:val="24"/>
          <w:szCs w:val="24"/>
        </w:rPr>
        <w:t>ocavores</w:t>
      </w:r>
      <w:proofErr w:type="spellEnd"/>
      <w:r w:rsidRPr="0040725E">
        <w:rPr>
          <w:rFonts w:ascii="Times New Roman" w:hAnsi="Times New Roman"/>
          <w:i/>
          <w:sz w:val="24"/>
          <w:szCs w:val="24"/>
        </w:rPr>
        <w:t xml:space="preserve"> .Ce que nous avons mis en place pour nos commerçants locaux a été récompensé au niveau national. J’en profite pour féliciter les services de la communication à ce sujet. Ensuite</w:t>
      </w:r>
      <w:r w:rsidR="00C9719B">
        <w:rPr>
          <w:rFonts w:ascii="Times New Roman" w:hAnsi="Times New Roman"/>
          <w:i/>
          <w:sz w:val="24"/>
          <w:szCs w:val="24"/>
        </w:rPr>
        <w:t>,</w:t>
      </w:r>
      <w:r w:rsidRPr="0040725E">
        <w:rPr>
          <w:rFonts w:ascii="Times New Roman" w:hAnsi="Times New Roman"/>
          <w:i/>
          <w:sz w:val="24"/>
          <w:szCs w:val="24"/>
        </w:rPr>
        <w:t xml:space="preserve"> nous avons exonéré des de</w:t>
      </w:r>
      <w:r w:rsidR="00C9719B">
        <w:rPr>
          <w:rFonts w:ascii="Times New Roman" w:hAnsi="Times New Roman"/>
          <w:i/>
          <w:sz w:val="24"/>
          <w:szCs w:val="24"/>
        </w:rPr>
        <w:t>ux tiers la CFE au niveau de l’A</w:t>
      </w:r>
      <w:r w:rsidRPr="0040725E">
        <w:rPr>
          <w:rFonts w:ascii="Times New Roman" w:hAnsi="Times New Roman"/>
          <w:i/>
          <w:sz w:val="24"/>
          <w:szCs w:val="24"/>
        </w:rPr>
        <w:t xml:space="preserve">gglomération. Nous avons exonéré pour l’année tous les restaurateurs et les bars des redevances d’occupation du domaine public pour leurs terrasses .Pour le projet action cœur de ville, j’ai pour habitude d’être un battant. Et si nous devons arrêter le projet en raison de cette épidémie  mondiale, nous ne devons pas nous arrêter de </w:t>
      </w:r>
      <w:r w:rsidR="00C9719B" w:rsidRPr="0040725E">
        <w:rPr>
          <w:rFonts w:ascii="Times New Roman" w:hAnsi="Times New Roman"/>
          <w:i/>
          <w:sz w:val="24"/>
          <w:szCs w:val="24"/>
        </w:rPr>
        <w:t>vivre,</w:t>
      </w:r>
      <w:r w:rsidRPr="0040725E">
        <w:rPr>
          <w:rFonts w:ascii="Times New Roman" w:hAnsi="Times New Roman"/>
          <w:i/>
          <w:sz w:val="24"/>
          <w:szCs w:val="24"/>
        </w:rPr>
        <w:t xml:space="preserve"> Les choses vont bien s’arranger, et à ce moment-là il faudra que nous soyons prêts. Aujourd’hui, que ce soit pour le cinéma ou la résidence senior, eux aussi ils sont prêts, donc on n’arrête pas les projets pour </w:t>
      </w:r>
      <w:r w:rsidR="00C9719B" w:rsidRPr="0040725E">
        <w:rPr>
          <w:rFonts w:ascii="Times New Roman" w:hAnsi="Times New Roman"/>
          <w:i/>
          <w:sz w:val="24"/>
          <w:szCs w:val="24"/>
        </w:rPr>
        <w:t xml:space="preserve">autant. </w:t>
      </w:r>
      <w:r w:rsidRPr="0040725E">
        <w:rPr>
          <w:rFonts w:ascii="Times New Roman" w:hAnsi="Times New Roman"/>
          <w:i/>
          <w:sz w:val="24"/>
          <w:szCs w:val="24"/>
        </w:rPr>
        <w:t>Les logements sur lesquels nous travaillons sur le ce</w:t>
      </w:r>
      <w:r w:rsidR="00C9719B">
        <w:rPr>
          <w:rFonts w:ascii="Times New Roman" w:hAnsi="Times New Roman"/>
          <w:i/>
          <w:sz w:val="24"/>
          <w:szCs w:val="24"/>
        </w:rPr>
        <w:t>ntre-ville, il va bien falloir y loger</w:t>
      </w:r>
      <w:r w:rsidRPr="0040725E">
        <w:rPr>
          <w:rFonts w:ascii="Times New Roman" w:hAnsi="Times New Roman"/>
          <w:i/>
          <w:sz w:val="24"/>
          <w:szCs w:val="24"/>
        </w:rPr>
        <w:t xml:space="preserve"> les personnes. Donc les projets </w:t>
      </w:r>
      <w:r w:rsidR="00C9719B" w:rsidRPr="0040725E">
        <w:rPr>
          <w:rFonts w:ascii="Times New Roman" w:hAnsi="Times New Roman"/>
          <w:i/>
          <w:sz w:val="24"/>
          <w:szCs w:val="24"/>
        </w:rPr>
        <w:t>continuent</w:t>
      </w:r>
      <w:r w:rsidRPr="0040725E">
        <w:rPr>
          <w:rFonts w:ascii="Times New Roman" w:hAnsi="Times New Roman"/>
          <w:i/>
          <w:sz w:val="24"/>
          <w:szCs w:val="24"/>
        </w:rPr>
        <w:t xml:space="preserve"> comme les autres projets. Ce n’est pas comme ça qu’on or</w:t>
      </w:r>
      <w:r w:rsidR="00C9719B">
        <w:rPr>
          <w:rFonts w:ascii="Times New Roman" w:hAnsi="Times New Roman"/>
          <w:i/>
          <w:sz w:val="24"/>
          <w:szCs w:val="24"/>
        </w:rPr>
        <w:t>ganise les choses. Quand on a la</w:t>
      </w:r>
      <w:r w:rsidRPr="0040725E">
        <w:rPr>
          <w:rFonts w:ascii="Times New Roman" w:hAnsi="Times New Roman"/>
          <w:i/>
          <w:sz w:val="24"/>
          <w:szCs w:val="24"/>
        </w:rPr>
        <w:t xml:space="preserve"> gestion d’une commune, ou </w:t>
      </w:r>
      <w:r w:rsidR="00C9719B">
        <w:rPr>
          <w:rFonts w:ascii="Times New Roman" w:hAnsi="Times New Roman"/>
          <w:i/>
          <w:sz w:val="24"/>
          <w:szCs w:val="24"/>
        </w:rPr>
        <w:t>d’</w:t>
      </w:r>
      <w:r w:rsidRPr="0040725E">
        <w:rPr>
          <w:rFonts w:ascii="Times New Roman" w:hAnsi="Times New Roman"/>
          <w:i/>
          <w:sz w:val="24"/>
          <w:szCs w:val="24"/>
        </w:rPr>
        <w:t xml:space="preserve">une collectivité, il faut se battre. Alors je sais bien que les choses ne sont pas </w:t>
      </w:r>
      <w:r w:rsidR="00C9719B" w:rsidRPr="0040725E">
        <w:rPr>
          <w:rFonts w:ascii="Times New Roman" w:hAnsi="Times New Roman"/>
          <w:i/>
          <w:sz w:val="24"/>
          <w:szCs w:val="24"/>
        </w:rPr>
        <w:t>faciles</w:t>
      </w:r>
      <w:r w:rsidRPr="0040725E">
        <w:rPr>
          <w:rFonts w:ascii="Times New Roman" w:hAnsi="Times New Roman"/>
          <w:i/>
          <w:sz w:val="24"/>
          <w:szCs w:val="24"/>
        </w:rPr>
        <w:t>, je suis conscient des difficultés des commerçants, et c’est pour ce</w:t>
      </w:r>
      <w:r w:rsidR="00C9719B">
        <w:rPr>
          <w:rFonts w:ascii="Times New Roman" w:hAnsi="Times New Roman"/>
          <w:i/>
          <w:sz w:val="24"/>
          <w:szCs w:val="24"/>
        </w:rPr>
        <w:t>la que j’ai décidé d’écrire au P</w:t>
      </w:r>
      <w:r w:rsidRPr="0040725E">
        <w:rPr>
          <w:rFonts w:ascii="Times New Roman" w:hAnsi="Times New Roman"/>
          <w:i/>
          <w:sz w:val="24"/>
          <w:szCs w:val="24"/>
        </w:rPr>
        <w:t xml:space="preserve">remier ministre. Je ne m’installe pas aux terrasses d’un bar en m’improvisant défenseur des commerces. Je le fais tout au long de l’année, je suis avec eux. À aucun moment, ma lettre n’était une critique, c’était un appel au secours. Monsieur le Premier </w:t>
      </w:r>
      <w:r w:rsidR="00C9719B" w:rsidRPr="0040725E">
        <w:rPr>
          <w:rFonts w:ascii="Times New Roman" w:hAnsi="Times New Roman"/>
          <w:i/>
          <w:sz w:val="24"/>
          <w:szCs w:val="24"/>
        </w:rPr>
        <w:t>ministre,</w:t>
      </w:r>
      <w:r w:rsidR="00C9719B">
        <w:rPr>
          <w:rFonts w:ascii="Times New Roman" w:hAnsi="Times New Roman"/>
          <w:i/>
          <w:sz w:val="24"/>
          <w:szCs w:val="24"/>
        </w:rPr>
        <w:t xml:space="preserve"> aidez-nous !</w:t>
      </w:r>
    </w:p>
    <w:p w:rsidR="0040725E" w:rsidRDefault="0040725E" w:rsidP="0040725E">
      <w:pPr>
        <w:pStyle w:val="PrformatHTML"/>
        <w:rPr>
          <w:rFonts w:ascii="Times New Roman" w:hAnsi="Times New Roman"/>
          <w:i/>
          <w:sz w:val="24"/>
          <w:szCs w:val="24"/>
        </w:rPr>
      </w:pPr>
      <w:r w:rsidRPr="0040725E">
        <w:rPr>
          <w:rFonts w:ascii="Times New Roman" w:hAnsi="Times New Roman"/>
          <w:i/>
          <w:sz w:val="24"/>
          <w:szCs w:val="24"/>
        </w:rPr>
        <w:t xml:space="preserve"> Je n’ai rien contre la grande distribution, au contraire, mais on ne peut pas dire que l’on va tous à la grande distribution et à côté de cela</w:t>
      </w:r>
      <w:r w:rsidR="00C9719B">
        <w:rPr>
          <w:rFonts w:ascii="Times New Roman" w:hAnsi="Times New Roman"/>
          <w:i/>
          <w:sz w:val="24"/>
          <w:szCs w:val="24"/>
        </w:rPr>
        <w:t>,</w:t>
      </w:r>
      <w:r w:rsidRPr="0040725E">
        <w:rPr>
          <w:rFonts w:ascii="Times New Roman" w:hAnsi="Times New Roman"/>
          <w:i/>
          <w:sz w:val="24"/>
          <w:szCs w:val="24"/>
        </w:rPr>
        <w:t xml:space="preserve"> alors que le commerce de proximité a pris toutes les dispositions de distanciation et sanitaires</w:t>
      </w:r>
      <w:r w:rsidR="00C9719B">
        <w:rPr>
          <w:rFonts w:ascii="Times New Roman" w:hAnsi="Times New Roman"/>
          <w:i/>
          <w:sz w:val="24"/>
          <w:szCs w:val="24"/>
        </w:rPr>
        <w:t>,</w:t>
      </w:r>
      <w:r w:rsidRPr="0040725E">
        <w:rPr>
          <w:rFonts w:ascii="Times New Roman" w:hAnsi="Times New Roman"/>
          <w:i/>
          <w:sz w:val="24"/>
          <w:szCs w:val="24"/>
        </w:rPr>
        <w:t xml:space="preserve"> soient fermés. Ce n’est pas </w:t>
      </w:r>
      <w:r w:rsidR="00C9719B" w:rsidRPr="0040725E">
        <w:rPr>
          <w:rFonts w:ascii="Times New Roman" w:hAnsi="Times New Roman"/>
          <w:i/>
          <w:sz w:val="24"/>
          <w:szCs w:val="24"/>
        </w:rPr>
        <w:t xml:space="preserve">concevable. </w:t>
      </w:r>
      <w:r w:rsidRPr="0040725E">
        <w:rPr>
          <w:rFonts w:ascii="Times New Roman" w:hAnsi="Times New Roman"/>
          <w:i/>
          <w:sz w:val="24"/>
          <w:szCs w:val="24"/>
        </w:rPr>
        <w:t>C’est pour ça que j’ai écrit, et nous avons été nombreux à écrire après, je dis bien après.</w:t>
      </w:r>
    </w:p>
    <w:p w:rsidR="0040725E" w:rsidRDefault="0040725E" w:rsidP="0040725E">
      <w:pPr>
        <w:pStyle w:val="PrformatHTML"/>
        <w:rPr>
          <w:rFonts w:ascii="Times New Roman" w:hAnsi="Times New Roman"/>
          <w:i/>
          <w:sz w:val="24"/>
          <w:szCs w:val="24"/>
        </w:rPr>
      </w:pPr>
    </w:p>
    <w:p w:rsidR="0040725E" w:rsidRDefault="0040725E" w:rsidP="0040725E">
      <w:pPr>
        <w:overflowPunct w:val="0"/>
        <w:adjustRightInd w:val="0"/>
        <w:rPr>
          <w:i/>
          <w:szCs w:val="20"/>
          <w:u w:val="single"/>
        </w:rPr>
      </w:pPr>
      <w:r>
        <w:rPr>
          <w:i/>
          <w:szCs w:val="20"/>
          <w:u w:val="single"/>
        </w:rPr>
        <w:t>Intervention de Madame Fatiha EL BAYID</w:t>
      </w:r>
      <w:r w:rsidRPr="00260382">
        <w:rPr>
          <w:i/>
          <w:szCs w:val="20"/>
          <w:u w:val="single"/>
        </w:rPr>
        <w:t>:</w:t>
      </w:r>
    </w:p>
    <w:p w:rsidR="0040725E" w:rsidRPr="0040725E" w:rsidRDefault="0040725E" w:rsidP="0040725E">
      <w:pPr>
        <w:pStyle w:val="PrformatHTML"/>
        <w:rPr>
          <w:rFonts w:ascii="Times New Roman" w:hAnsi="Times New Roman"/>
          <w:i/>
          <w:sz w:val="24"/>
          <w:szCs w:val="24"/>
        </w:rPr>
      </w:pPr>
    </w:p>
    <w:p w:rsidR="0040725E" w:rsidRDefault="0040725E" w:rsidP="0040725E">
      <w:pPr>
        <w:pStyle w:val="PrformatHTML"/>
        <w:rPr>
          <w:rFonts w:ascii="Times New Roman" w:hAnsi="Times New Roman"/>
          <w:i/>
          <w:sz w:val="24"/>
          <w:szCs w:val="24"/>
        </w:rPr>
      </w:pPr>
      <w:r w:rsidRPr="0040725E">
        <w:rPr>
          <w:rFonts w:ascii="Times New Roman" w:hAnsi="Times New Roman"/>
          <w:i/>
          <w:sz w:val="24"/>
          <w:szCs w:val="24"/>
        </w:rPr>
        <w:t>Je me permets de vous répondre. Je vous ai soutenu sur cette initiative qui m’a paru importante. Si je vous interpelle aujourd’hui, c’est que je conçois qu’il y aura beaucoup de difficulté</w:t>
      </w:r>
      <w:r w:rsidR="00C9719B">
        <w:rPr>
          <w:rFonts w:ascii="Times New Roman" w:hAnsi="Times New Roman"/>
          <w:i/>
          <w:sz w:val="24"/>
          <w:szCs w:val="24"/>
        </w:rPr>
        <w:t>s</w:t>
      </w:r>
      <w:r w:rsidRPr="0040725E">
        <w:rPr>
          <w:rFonts w:ascii="Times New Roman" w:hAnsi="Times New Roman"/>
          <w:i/>
          <w:sz w:val="24"/>
          <w:szCs w:val="24"/>
        </w:rPr>
        <w:t xml:space="preserve"> économique</w:t>
      </w:r>
      <w:r w:rsidR="00C9719B">
        <w:rPr>
          <w:rFonts w:ascii="Times New Roman" w:hAnsi="Times New Roman"/>
          <w:i/>
          <w:sz w:val="24"/>
          <w:szCs w:val="24"/>
        </w:rPr>
        <w:t>s</w:t>
      </w:r>
      <w:r w:rsidRPr="0040725E">
        <w:rPr>
          <w:rFonts w:ascii="Times New Roman" w:hAnsi="Times New Roman"/>
          <w:i/>
          <w:sz w:val="24"/>
          <w:szCs w:val="24"/>
        </w:rPr>
        <w:t xml:space="preserve"> à la fin. Et je sais que vous avez fait énormément d’efforts et ça nous en sommes bien d’accord. Mais ma remarque était dans le </w:t>
      </w:r>
      <w:r w:rsidR="00C9719B" w:rsidRPr="0040725E">
        <w:rPr>
          <w:rFonts w:ascii="Times New Roman" w:hAnsi="Times New Roman"/>
          <w:i/>
          <w:sz w:val="24"/>
          <w:szCs w:val="24"/>
        </w:rPr>
        <w:t>sens,</w:t>
      </w:r>
      <w:r w:rsidRPr="0040725E">
        <w:rPr>
          <w:rFonts w:ascii="Times New Roman" w:hAnsi="Times New Roman"/>
          <w:i/>
          <w:sz w:val="24"/>
          <w:szCs w:val="24"/>
        </w:rPr>
        <w:t xml:space="preserve"> comment économiquement vous vo</w:t>
      </w:r>
      <w:r w:rsidR="00C9719B">
        <w:rPr>
          <w:rFonts w:ascii="Times New Roman" w:hAnsi="Times New Roman"/>
          <w:i/>
          <w:sz w:val="24"/>
          <w:szCs w:val="24"/>
        </w:rPr>
        <w:t xml:space="preserve">yez les choses. </w:t>
      </w:r>
      <w:r w:rsidRPr="0040725E">
        <w:rPr>
          <w:rFonts w:ascii="Times New Roman" w:hAnsi="Times New Roman"/>
          <w:i/>
          <w:sz w:val="24"/>
          <w:szCs w:val="24"/>
        </w:rPr>
        <w:t>Nous sommes un territoire fragile, qui était en pleine ascension avant la crise, je suis assez inquiète mais motivé</w:t>
      </w:r>
      <w:r w:rsidR="00C9719B">
        <w:rPr>
          <w:rFonts w:ascii="Times New Roman" w:hAnsi="Times New Roman"/>
          <w:i/>
          <w:sz w:val="24"/>
          <w:szCs w:val="24"/>
        </w:rPr>
        <w:t>e</w:t>
      </w:r>
      <w:r w:rsidRPr="0040725E">
        <w:rPr>
          <w:rFonts w:ascii="Times New Roman" w:hAnsi="Times New Roman"/>
          <w:i/>
          <w:sz w:val="24"/>
          <w:szCs w:val="24"/>
        </w:rPr>
        <w:t xml:space="preserve"> pour dire qu’il faut aller de l’avant dans les projets.</w:t>
      </w:r>
    </w:p>
    <w:p w:rsidR="0040725E" w:rsidRDefault="0040725E" w:rsidP="0040725E">
      <w:pPr>
        <w:pStyle w:val="PrformatHTML"/>
        <w:rPr>
          <w:rFonts w:ascii="Times New Roman" w:hAnsi="Times New Roman"/>
          <w:i/>
          <w:sz w:val="24"/>
          <w:szCs w:val="24"/>
        </w:rPr>
      </w:pPr>
    </w:p>
    <w:p w:rsidR="0040725E" w:rsidRDefault="0040725E" w:rsidP="0040725E">
      <w:pPr>
        <w:overflowPunct w:val="0"/>
        <w:adjustRightInd w:val="0"/>
        <w:rPr>
          <w:i/>
          <w:szCs w:val="20"/>
          <w:u w:val="single"/>
        </w:rPr>
      </w:pPr>
      <w:r w:rsidRPr="00260382">
        <w:rPr>
          <w:i/>
          <w:szCs w:val="20"/>
          <w:u w:val="single"/>
        </w:rPr>
        <w:t>Intervention de Monsieur le Maire :</w:t>
      </w:r>
    </w:p>
    <w:p w:rsidR="0040725E" w:rsidRPr="0040725E" w:rsidRDefault="0040725E" w:rsidP="0040725E">
      <w:pPr>
        <w:pStyle w:val="PrformatHTML"/>
        <w:rPr>
          <w:rFonts w:ascii="Times New Roman" w:hAnsi="Times New Roman"/>
          <w:i/>
          <w:sz w:val="24"/>
          <w:szCs w:val="24"/>
        </w:rPr>
      </w:pPr>
    </w:p>
    <w:p w:rsidR="0040725E" w:rsidRDefault="00C9719B" w:rsidP="0040725E">
      <w:pPr>
        <w:pStyle w:val="PrformatHTML"/>
        <w:rPr>
          <w:rFonts w:ascii="Times New Roman" w:hAnsi="Times New Roman"/>
          <w:i/>
          <w:sz w:val="24"/>
          <w:szCs w:val="24"/>
        </w:rPr>
      </w:pPr>
      <w:r w:rsidRPr="0040725E">
        <w:rPr>
          <w:rFonts w:ascii="Times New Roman" w:hAnsi="Times New Roman"/>
          <w:i/>
          <w:sz w:val="24"/>
          <w:szCs w:val="24"/>
        </w:rPr>
        <w:t>On</w:t>
      </w:r>
      <w:r w:rsidR="0040725E" w:rsidRPr="0040725E">
        <w:rPr>
          <w:rFonts w:ascii="Times New Roman" w:hAnsi="Times New Roman"/>
          <w:i/>
          <w:sz w:val="24"/>
          <w:szCs w:val="24"/>
        </w:rPr>
        <w:t xml:space="preserve"> essaye de mettre en place le plus de choses qui </w:t>
      </w:r>
      <w:r w:rsidRPr="0040725E">
        <w:rPr>
          <w:rFonts w:ascii="Times New Roman" w:hAnsi="Times New Roman"/>
          <w:i/>
          <w:sz w:val="24"/>
          <w:szCs w:val="24"/>
        </w:rPr>
        <w:t>puissent</w:t>
      </w:r>
      <w:r w:rsidR="0040725E" w:rsidRPr="0040725E">
        <w:rPr>
          <w:rFonts w:ascii="Times New Roman" w:hAnsi="Times New Roman"/>
          <w:i/>
          <w:sz w:val="24"/>
          <w:szCs w:val="24"/>
        </w:rPr>
        <w:t xml:space="preserve"> aider nos entreprises. Nous avons mis en place lors du premier confinement, le guichet unique et l’aide aux entreprises. Je ne peux pas me mettre non plus à la place </w:t>
      </w:r>
      <w:r>
        <w:rPr>
          <w:rFonts w:ascii="Times New Roman" w:hAnsi="Times New Roman"/>
          <w:i/>
          <w:sz w:val="24"/>
          <w:szCs w:val="24"/>
        </w:rPr>
        <w:t>du G</w:t>
      </w:r>
      <w:r w:rsidRPr="0040725E">
        <w:rPr>
          <w:rFonts w:ascii="Times New Roman" w:hAnsi="Times New Roman"/>
          <w:i/>
          <w:sz w:val="24"/>
          <w:szCs w:val="24"/>
        </w:rPr>
        <w:t>ouvernement, en</w:t>
      </w:r>
      <w:r w:rsidR="0040725E" w:rsidRPr="0040725E">
        <w:rPr>
          <w:rFonts w:ascii="Times New Roman" w:hAnsi="Times New Roman"/>
          <w:i/>
          <w:sz w:val="24"/>
          <w:szCs w:val="24"/>
        </w:rPr>
        <w:t xml:space="preserve"> faisant ce que je peux faire dans le cadre de mes possibilités. Des aides supplémentaires et des </w:t>
      </w:r>
      <w:r w:rsidRPr="0040725E">
        <w:rPr>
          <w:rFonts w:ascii="Times New Roman" w:hAnsi="Times New Roman"/>
          <w:i/>
          <w:sz w:val="24"/>
          <w:szCs w:val="24"/>
        </w:rPr>
        <w:t>exonérations</w:t>
      </w:r>
      <w:r w:rsidR="0040725E" w:rsidRPr="0040725E">
        <w:rPr>
          <w:rFonts w:ascii="Times New Roman" w:hAnsi="Times New Roman"/>
          <w:i/>
          <w:sz w:val="24"/>
          <w:szCs w:val="24"/>
        </w:rPr>
        <w:t xml:space="preserve"> vont être mises en place </w:t>
      </w:r>
      <w:r>
        <w:rPr>
          <w:rFonts w:ascii="Times New Roman" w:hAnsi="Times New Roman"/>
          <w:i/>
          <w:sz w:val="24"/>
          <w:szCs w:val="24"/>
        </w:rPr>
        <w:t>.</w:t>
      </w:r>
      <w:r w:rsidR="0040725E" w:rsidRPr="0040725E">
        <w:rPr>
          <w:rFonts w:ascii="Times New Roman" w:hAnsi="Times New Roman"/>
          <w:i/>
          <w:sz w:val="24"/>
          <w:szCs w:val="24"/>
        </w:rPr>
        <w:t xml:space="preserve">À ce sujet, j’éviterai les critiques parce que je crois que notre territoire et surtout notre pays a plus besoin aujourd’hui de gens qui travaillent dans le bon sens et l’intérêt collectif. Je suis persuadé d’avoir raison et je me battrai pour que l’on travaille tous dans cet esprit. La vie politique reprendra un moment donné, quand cette situation sera </w:t>
      </w:r>
      <w:r w:rsidRPr="0040725E">
        <w:rPr>
          <w:rFonts w:ascii="Times New Roman" w:hAnsi="Times New Roman"/>
          <w:i/>
          <w:sz w:val="24"/>
          <w:szCs w:val="24"/>
        </w:rPr>
        <w:t xml:space="preserve">passée. </w:t>
      </w:r>
      <w:r>
        <w:rPr>
          <w:rFonts w:ascii="Times New Roman" w:hAnsi="Times New Roman"/>
          <w:i/>
          <w:sz w:val="24"/>
          <w:szCs w:val="24"/>
        </w:rPr>
        <w:t>Travaillons</w:t>
      </w:r>
      <w:r w:rsidR="0040725E" w:rsidRPr="0040725E">
        <w:rPr>
          <w:rFonts w:ascii="Times New Roman" w:hAnsi="Times New Roman"/>
          <w:i/>
          <w:sz w:val="24"/>
          <w:szCs w:val="24"/>
        </w:rPr>
        <w:t xml:space="preserve"> donc pour notre ville, notre territoire, notre pays, qui en a bien besoin.</w:t>
      </w:r>
    </w:p>
    <w:p w:rsidR="0040725E" w:rsidRDefault="0040725E" w:rsidP="0040725E">
      <w:pPr>
        <w:pStyle w:val="PrformatHTML"/>
        <w:rPr>
          <w:rFonts w:ascii="Times New Roman" w:hAnsi="Times New Roman"/>
          <w:i/>
          <w:sz w:val="24"/>
          <w:szCs w:val="24"/>
        </w:rPr>
      </w:pPr>
    </w:p>
    <w:p w:rsidR="0040725E" w:rsidRDefault="0040725E" w:rsidP="0040725E">
      <w:pPr>
        <w:overflowPunct w:val="0"/>
        <w:adjustRightInd w:val="0"/>
        <w:rPr>
          <w:i/>
          <w:szCs w:val="20"/>
          <w:u w:val="single"/>
        </w:rPr>
      </w:pPr>
      <w:r>
        <w:rPr>
          <w:i/>
          <w:szCs w:val="20"/>
          <w:u w:val="single"/>
        </w:rPr>
        <w:t>Intervention de Madame Catherine DELZERS</w:t>
      </w:r>
      <w:r w:rsidRPr="00260382">
        <w:rPr>
          <w:i/>
          <w:szCs w:val="20"/>
          <w:u w:val="single"/>
        </w:rPr>
        <w:t>:</w:t>
      </w:r>
    </w:p>
    <w:p w:rsidR="0040725E" w:rsidRPr="0040725E" w:rsidRDefault="0040725E" w:rsidP="0040725E">
      <w:pPr>
        <w:pStyle w:val="PrformatHTML"/>
        <w:rPr>
          <w:rFonts w:ascii="Times New Roman" w:hAnsi="Times New Roman"/>
          <w:i/>
          <w:sz w:val="24"/>
          <w:szCs w:val="24"/>
        </w:rPr>
      </w:pPr>
    </w:p>
    <w:p w:rsidR="000B2FEF" w:rsidRDefault="0040725E" w:rsidP="0040725E">
      <w:pPr>
        <w:pStyle w:val="PrformatHTML"/>
        <w:rPr>
          <w:rFonts w:ascii="Times New Roman" w:hAnsi="Times New Roman"/>
          <w:i/>
          <w:sz w:val="24"/>
          <w:szCs w:val="24"/>
        </w:rPr>
      </w:pPr>
      <w:r w:rsidRPr="0040725E">
        <w:rPr>
          <w:rFonts w:ascii="Times New Roman" w:hAnsi="Times New Roman"/>
          <w:i/>
          <w:sz w:val="24"/>
          <w:szCs w:val="24"/>
        </w:rPr>
        <w:t>Je souhaitais dire un mot sur cette situatio</w:t>
      </w:r>
      <w:r w:rsidR="000B2FEF">
        <w:rPr>
          <w:rFonts w:ascii="Times New Roman" w:hAnsi="Times New Roman"/>
          <w:i/>
          <w:sz w:val="24"/>
          <w:szCs w:val="24"/>
        </w:rPr>
        <w:t>n pour le commerce local comme e</w:t>
      </w:r>
      <w:r w:rsidRPr="0040725E">
        <w:rPr>
          <w:rFonts w:ascii="Times New Roman" w:hAnsi="Times New Roman"/>
          <w:i/>
          <w:sz w:val="24"/>
          <w:szCs w:val="24"/>
        </w:rPr>
        <w:t xml:space="preserve">n centre-ville. Il faut savoir que l’équipe </w:t>
      </w:r>
      <w:r w:rsidR="000B2FEF" w:rsidRPr="0040725E">
        <w:rPr>
          <w:rFonts w:ascii="Times New Roman" w:hAnsi="Times New Roman"/>
          <w:i/>
          <w:sz w:val="24"/>
          <w:szCs w:val="24"/>
        </w:rPr>
        <w:t>municipale</w:t>
      </w:r>
      <w:r w:rsidRPr="0040725E">
        <w:rPr>
          <w:rFonts w:ascii="Times New Roman" w:hAnsi="Times New Roman"/>
          <w:i/>
          <w:sz w:val="24"/>
          <w:szCs w:val="24"/>
        </w:rPr>
        <w:t xml:space="preserve"> est </w:t>
      </w:r>
      <w:r w:rsidR="000B2FEF" w:rsidRPr="0040725E">
        <w:rPr>
          <w:rFonts w:ascii="Times New Roman" w:hAnsi="Times New Roman"/>
          <w:i/>
          <w:sz w:val="24"/>
          <w:szCs w:val="24"/>
        </w:rPr>
        <w:t>mobilisée</w:t>
      </w:r>
      <w:r w:rsidRPr="0040725E">
        <w:rPr>
          <w:rFonts w:ascii="Times New Roman" w:hAnsi="Times New Roman"/>
          <w:i/>
          <w:sz w:val="24"/>
          <w:szCs w:val="24"/>
        </w:rPr>
        <w:t xml:space="preserve"> et que nous avons été </w:t>
      </w:r>
      <w:r w:rsidR="000B2FEF" w:rsidRPr="0040725E">
        <w:rPr>
          <w:rFonts w:ascii="Times New Roman" w:hAnsi="Times New Roman"/>
          <w:i/>
          <w:sz w:val="24"/>
          <w:szCs w:val="24"/>
        </w:rPr>
        <w:t>sollicités</w:t>
      </w:r>
      <w:r w:rsidR="000B2FEF">
        <w:rPr>
          <w:rFonts w:ascii="Times New Roman" w:hAnsi="Times New Roman"/>
          <w:i/>
          <w:sz w:val="24"/>
          <w:szCs w:val="24"/>
        </w:rPr>
        <w:t xml:space="preserve"> par les commerçants qui étaient en souffrance et qui avaient </w:t>
      </w:r>
      <w:r w:rsidRPr="0040725E">
        <w:rPr>
          <w:rFonts w:ascii="Times New Roman" w:hAnsi="Times New Roman"/>
          <w:i/>
          <w:sz w:val="24"/>
          <w:szCs w:val="24"/>
        </w:rPr>
        <w:t>souhaité un accompagnement, ce que nous ne manquons pas de faire. La commune a pris des dispositions, comme l</w:t>
      </w:r>
      <w:r w:rsidR="000B2FEF">
        <w:rPr>
          <w:rFonts w:ascii="Times New Roman" w:hAnsi="Times New Roman"/>
          <w:i/>
          <w:sz w:val="24"/>
          <w:szCs w:val="24"/>
        </w:rPr>
        <w:t xml:space="preserve">’a indiqué Monsieur le </w:t>
      </w:r>
      <w:proofErr w:type="gramStart"/>
      <w:r w:rsidR="000B2FEF">
        <w:rPr>
          <w:rFonts w:ascii="Times New Roman" w:hAnsi="Times New Roman"/>
          <w:i/>
          <w:sz w:val="24"/>
          <w:szCs w:val="24"/>
        </w:rPr>
        <w:t>M</w:t>
      </w:r>
      <w:r w:rsidRPr="0040725E">
        <w:rPr>
          <w:rFonts w:ascii="Times New Roman" w:hAnsi="Times New Roman"/>
          <w:i/>
          <w:sz w:val="24"/>
          <w:szCs w:val="24"/>
        </w:rPr>
        <w:t>aire ,</w:t>
      </w:r>
      <w:proofErr w:type="gramEnd"/>
      <w:r w:rsidRPr="0040725E">
        <w:rPr>
          <w:rFonts w:ascii="Times New Roman" w:hAnsi="Times New Roman"/>
          <w:i/>
          <w:sz w:val="24"/>
          <w:szCs w:val="24"/>
        </w:rPr>
        <w:t xml:space="preserve"> et ce depuis le premier confinement . Les terrasses des restaurateurs ont été </w:t>
      </w:r>
      <w:r w:rsidR="000B2FEF" w:rsidRPr="0040725E">
        <w:rPr>
          <w:rFonts w:ascii="Times New Roman" w:hAnsi="Times New Roman"/>
          <w:i/>
          <w:sz w:val="24"/>
          <w:szCs w:val="24"/>
        </w:rPr>
        <w:t>étendues</w:t>
      </w:r>
      <w:r w:rsidRPr="0040725E">
        <w:rPr>
          <w:rFonts w:ascii="Times New Roman" w:hAnsi="Times New Roman"/>
          <w:i/>
          <w:sz w:val="24"/>
          <w:szCs w:val="24"/>
        </w:rPr>
        <w:t xml:space="preserve"> à la sortie du premier confinement afin de permettre aux restaurateurs de développer leur</w:t>
      </w:r>
      <w:r w:rsidR="000B2FEF">
        <w:rPr>
          <w:rFonts w:ascii="Times New Roman" w:hAnsi="Times New Roman"/>
          <w:i/>
          <w:sz w:val="24"/>
          <w:szCs w:val="24"/>
        </w:rPr>
        <w:t>s</w:t>
      </w:r>
      <w:r w:rsidRPr="0040725E">
        <w:rPr>
          <w:rFonts w:ascii="Times New Roman" w:hAnsi="Times New Roman"/>
          <w:i/>
          <w:sz w:val="24"/>
          <w:szCs w:val="24"/>
        </w:rPr>
        <w:t xml:space="preserve"> chiffre</w:t>
      </w:r>
      <w:r w:rsidR="000B2FEF">
        <w:rPr>
          <w:rFonts w:ascii="Times New Roman" w:hAnsi="Times New Roman"/>
          <w:i/>
          <w:sz w:val="24"/>
          <w:szCs w:val="24"/>
        </w:rPr>
        <w:t>s</w:t>
      </w:r>
      <w:r w:rsidRPr="0040725E">
        <w:rPr>
          <w:rFonts w:ascii="Times New Roman" w:hAnsi="Times New Roman"/>
          <w:i/>
          <w:sz w:val="24"/>
          <w:szCs w:val="24"/>
        </w:rPr>
        <w:t xml:space="preserve"> d’affaires, la mairie a procédé à des </w:t>
      </w:r>
      <w:r w:rsidR="000B2FEF" w:rsidRPr="0040725E">
        <w:rPr>
          <w:rFonts w:ascii="Times New Roman" w:hAnsi="Times New Roman"/>
          <w:i/>
          <w:sz w:val="24"/>
          <w:szCs w:val="24"/>
        </w:rPr>
        <w:t>exonérations</w:t>
      </w:r>
      <w:r w:rsidRPr="0040725E">
        <w:rPr>
          <w:rFonts w:ascii="Times New Roman" w:hAnsi="Times New Roman"/>
          <w:i/>
          <w:sz w:val="24"/>
          <w:szCs w:val="24"/>
        </w:rPr>
        <w:t xml:space="preserve"> de loyer sur les locaux qui lui appartiennent. Nous avons voté des </w:t>
      </w:r>
      <w:r w:rsidR="000B2FEF" w:rsidRPr="0040725E">
        <w:rPr>
          <w:rFonts w:ascii="Times New Roman" w:hAnsi="Times New Roman"/>
          <w:i/>
          <w:sz w:val="24"/>
          <w:szCs w:val="24"/>
        </w:rPr>
        <w:t>abaissements</w:t>
      </w:r>
      <w:r w:rsidRPr="0040725E">
        <w:rPr>
          <w:rFonts w:ascii="Times New Roman" w:hAnsi="Times New Roman"/>
          <w:i/>
          <w:sz w:val="24"/>
          <w:szCs w:val="24"/>
        </w:rPr>
        <w:t xml:space="preserve"> de tax</w:t>
      </w:r>
      <w:r w:rsidR="000B2FEF">
        <w:rPr>
          <w:rFonts w:ascii="Times New Roman" w:hAnsi="Times New Roman"/>
          <w:i/>
          <w:sz w:val="24"/>
          <w:szCs w:val="24"/>
        </w:rPr>
        <w:t>es locales lors des précédents C</w:t>
      </w:r>
      <w:r w:rsidRPr="0040725E">
        <w:rPr>
          <w:rFonts w:ascii="Times New Roman" w:hAnsi="Times New Roman"/>
          <w:i/>
          <w:sz w:val="24"/>
          <w:szCs w:val="24"/>
        </w:rPr>
        <w:t xml:space="preserve">onseils municipaux </w:t>
      </w:r>
      <w:r w:rsidR="000B2FEF">
        <w:rPr>
          <w:rFonts w:ascii="Times New Roman" w:hAnsi="Times New Roman"/>
          <w:i/>
          <w:sz w:val="24"/>
          <w:szCs w:val="24"/>
        </w:rPr>
        <w:t>pour les enseignes, et comme l’a dit Monsieur le M</w:t>
      </w:r>
      <w:r w:rsidRPr="0040725E">
        <w:rPr>
          <w:rFonts w:ascii="Times New Roman" w:hAnsi="Times New Roman"/>
          <w:i/>
          <w:sz w:val="24"/>
          <w:szCs w:val="24"/>
        </w:rPr>
        <w:t xml:space="preserve">aire au niveau de l’agglomération, l’exonération de deux tiers </w:t>
      </w:r>
      <w:r w:rsidR="000B2FEF">
        <w:rPr>
          <w:rFonts w:ascii="Times New Roman" w:hAnsi="Times New Roman"/>
          <w:i/>
          <w:sz w:val="24"/>
          <w:szCs w:val="24"/>
        </w:rPr>
        <w:t xml:space="preserve">de taxes </w:t>
      </w:r>
      <w:r w:rsidRPr="0040725E">
        <w:rPr>
          <w:rFonts w:ascii="Times New Roman" w:hAnsi="Times New Roman"/>
          <w:i/>
          <w:sz w:val="24"/>
          <w:szCs w:val="24"/>
        </w:rPr>
        <w:t>pour certaines typologie de commerce. Les commerces peuvent d</w:t>
      </w:r>
      <w:r w:rsidR="000B2FEF">
        <w:rPr>
          <w:rFonts w:ascii="Times New Roman" w:hAnsi="Times New Roman"/>
          <w:i/>
          <w:sz w:val="24"/>
          <w:szCs w:val="24"/>
        </w:rPr>
        <w:t xml:space="preserve">onc se rapprocher de nous ou de l’Agglomération </w:t>
      </w:r>
      <w:r w:rsidRPr="0040725E">
        <w:rPr>
          <w:rFonts w:ascii="Times New Roman" w:hAnsi="Times New Roman"/>
          <w:i/>
          <w:sz w:val="24"/>
          <w:szCs w:val="24"/>
        </w:rPr>
        <w:t>avec le guichet unique pour être accompagné</w:t>
      </w:r>
      <w:r w:rsidR="000B2FEF">
        <w:rPr>
          <w:rFonts w:ascii="Times New Roman" w:hAnsi="Times New Roman"/>
          <w:i/>
          <w:sz w:val="24"/>
          <w:szCs w:val="24"/>
        </w:rPr>
        <w:t xml:space="preserve">s, les élus sont mobilisés et tout particulièrement </w:t>
      </w:r>
      <w:r w:rsidRPr="0040725E">
        <w:rPr>
          <w:rFonts w:ascii="Times New Roman" w:hAnsi="Times New Roman"/>
          <w:i/>
          <w:sz w:val="24"/>
          <w:szCs w:val="24"/>
        </w:rPr>
        <w:t>les élus de la commission commerce. Je lance donc un appel aux commerçants qu</w:t>
      </w:r>
      <w:r w:rsidR="000B2FEF">
        <w:rPr>
          <w:rFonts w:ascii="Times New Roman" w:hAnsi="Times New Roman"/>
          <w:i/>
          <w:sz w:val="24"/>
          <w:szCs w:val="24"/>
        </w:rPr>
        <w:t>i pourraient</w:t>
      </w:r>
      <w:r w:rsidRPr="0040725E">
        <w:rPr>
          <w:rFonts w:ascii="Times New Roman" w:hAnsi="Times New Roman"/>
          <w:i/>
          <w:sz w:val="24"/>
          <w:szCs w:val="24"/>
        </w:rPr>
        <w:t xml:space="preserve"> se sentir isolé</w:t>
      </w:r>
      <w:r w:rsidR="000B2FEF">
        <w:rPr>
          <w:rFonts w:ascii="Times New Roman" w:hAnsi="Times New Roman"/>
          <w:i/>
          <w:sz w:val="24"/>
          <w:szCs w:val="24"/>
        </w:rPr>
        <w:t xml:space="preserve">s et </w:t>
      </w:r>
      <w:r w:rsidRPr="0040725E">
        <w:rPr>
          <w:rFonts w:ascii="Times New Roman" w:hAnsi="Times New Roman"/>
          <w:i/>
          <w:sz w:val="24"/>
          <w:szCs w:val="24"/>
        </w:rPr>
        <w:t>leur d</w:t>
      </w:r>
      <w:r w:rsidR="000B2FEF">
        <w:rPr>
          <w:rFonts w:ascii="Times New Roman" w:hAnsi="Times New Roman"/>
          <w:i/>
          <w:sz w:val="24"/>
          <w:szCs w:val="24"/>
        </w:rPr>
        <w:t>ire que c’est maintenant qu’</w:t>
      </w:r>
      <w:r w:rsidRPr="0040725E">
        <w:rPr>
          <w:rFonts w:ascii="Times New Roman" w:hAnsi="Times New Roman"/>
          <w:i/>
          <w:sz w:val="24"/>
          <w:szCs w:val="24"/>
        </w:rPr>
        <w:t xml:space="preserve">on peut les accompagner et les aider dans cette situation. </w:t>
      </w:r>
    </w:p>
    <w:p w:rsidR="0040725E" w:rsidRDefault="0040725E" w:rsidP="0040725E">
      <w:pPr>
        <w:pStyle w:val="PrformatHTML"/>
        <w:rPr>
          <w:rFonts w:ascii="Times New Roman" w:hAnsi="Times New Roman"/>
          <w:i/>
          <w:sz w:val="24"/>
          <w:szCs w:val="24"/>
        </w:rPr>
      </w:pPr>
      <w:r w:rsidRPr="0040725E">
        <w:rPr>
          <w:rFonts w:ascii="Times New Roman" w:hAnsi="Times New Roman"/>
          <w:i/>
          <w:sz w:val="24"/>
          <w:szCs w:val="24"/>
        </w:rPr>
        <w:t xml:space="preserve">Beaucoup de dispositifs d’aide sont en train d’être </w:t>
      </w:r>
      <w:bookmarkStart w:id="7" w:name="_GoBack"/>
      <w:bookmarkEnd w:id="7"/>
      <w:r w:rsidR="002B5693" w:rsidRPr="0040725E">
        <w:rPr>
          <w:rFonts w:ascii="Times New Roman" w:hAnsi="Times New Roman"/>
          <w:i/>
          <w:sz w:val="24"/>
          <w:szCs w:val="24"/>
        </w:rPr>
        <w:t xml:space="preserve">lancés. </w:t>
      </w:r>
      <w:r w:rsidRPr="0040725E">
        <w:rPr>
          <w:rFonts w:ascii="Times New Roman" w:hAnsi="Times New Roman"/>
          <w:i/>
          <w:sz w:val="24"/>
          <w:szCs w:val="24"/>
        </w:rPr>
        <w:t xml:space="preserve">La ville avance sur l’achat du logiciel pour commercialiser tous ces commerces dans le centre-ville, et créer une synergie </w:t>
      </w:r>
      <w:r w:rsidR="000B2FEF" w:rsidRPr="0040725E">
        <w:rPr>
          <w:rFonts w:ascii="Times New Roman" w:hAnsi="Times New Roman"/>
          <w:i/>
          <w:sz w:val="24"/>
          <w:szCs w:val="24"/>
        </w:rPr>
        <w:t>d’ensemble,</w:t>
      </w:r>
      <w:r w:rsidRPr="0040725E">
        <w:rPr>
          <w:rFonts w:ascii="Times New Roman" w:hAnsi="Times New Roman"/>
          <w:i/>
          <w:sz w:val="24"/>
          <w:szCs w:val="24"/>
        </w:rPr>
        <w:t xml:space="preserve">  C’est aussi l’occasion pour nous d’aider tous ceux qui n’ont pas encore eu les moyens, qui n’ont pas su, ou qui n’ont pas pu. Il y aura des conséquences économiques mais notre souci aujourd’hui c’est </w:t>
      </w:r>
      <w:r w:rsidR="000B2FEF">
        <w:rPr>
          <w:rFonts w:ascii="Times New Roman" w:hAnsi="Times New Roman"/>
          <w:i/>
          <w:sz w:val="24"/>
          <w:szCs w:val="24"/>
        </w:rPr>
        <w:t xml:space="preserve">d’essayer </w:t>
      </w:r>
      <w:r w:rsidRPr="0040725E">
        <w:rPr>
          <w:rFonts w:ascii="Times New Roman" w:hAnsi="Times New Roman"/>
          <w:i/>
          <w:sz w:val="24"/>
          <w:szCs w:val="24"/>
        </w:rPr>
        <w:t xml:space="preserve">de les estomper le plus possible et à ce titre je rappelle la campagne </w:t>
      </w:r>
      <w:r w:rsidR="000B2FEF">
        <w:rPr>
          <w:rFonts w:ascii="Times New Roman" w:hAnsi="Times New Roman"/>
          <w:i/>
          <w:sz w:val="24"/>
          <w:szCs w:val="24"/>
        </w:rPr>
        <w:t xml:space="preserve">des </w:t>
      </w:r>
      <w:proofErr w:type="spellStart"/>
      <w:r w:rsidR="000B2FEF">
        <w:rPr>
          <w:rFonts w:ascii="Times New Roman" w:hAnsi="Times New Roman"/>
          <w:i/>
          <w:sz w:val="24"/>
          <w:szCs w:val="24"/>
        </w:rPr>
        <w:t>Locavores</w:t>
      </w:r>
      <w:proofErr w:type="spellEnd"/>
      <w:r w:rsidR="000B2FEF">
        <w:rPr>
          <w:rFonts w:ascii="Times New Roman" w:hAnsi="Times New Roman"/>
          <w:i/>
          <w:sz w:val="24"/>
          <w:szCs w:val="24"/>
        </w:rPr>
        <w:t xml:space="preserve"> </w:t>
      </w:r>
      <w:r w:rsidRPr="0040725E">
        <w:rPr>
          <w:rFonts w:ascii="Times New Roman" w:hAnsi="Times New Roman"/>
          <w:i/>
          <w:sz w:val="24"/>
          <w:szCs w:val="24"/>
        </w:rPr>
        <w:t xml:space="preserve">qui a été </w:t>
      </w:r>
      <w:r w:rsidR="000B2FEF" w:rsidRPr="0040725E">
        <w:rPr>
          <w:rFonts w:ascii="Times New Roman" w:hAnsi="Times New Roman"/>
          <w:i/>
          <w:sz w:val="24"/>
          <w:szCs w:val="24"/>
        </w:rPr>
        <w:t>initié</w:t>
      </w:r>
      <w:r w:rsidR="000B2FEF">
        <w:rPr>
          <w:rFonts w:ascii="Times New Roman" w:hAnsi="Times New Roman"/>
          <w:i/>
          <w:sz w:val="24"/>
          <w:szCs w:val="24"/>
        </w:rPr>
        <w:t>e</w:t>
      </w:r>
      <w:r w:rsidR="000B2FEF" w:rsidRPr="0040725E">
        <w:rPr>
          <w:rFonts w:ascii="Times New Roman" w:hAnsi="Times New Roman"/>
          <w:i/>
          <w:sz w:val="24"/>
          <w:szCs w:val="24"/>
        </w:rPr>
        <w:t xml:space="preserve">. </w:t>
      </w:r>
      <w:r w:rsidRPr="0040725E">
        <w:rPr>
          <w:rFonts w:ascii="Times New Roman" w:hAnsi="Times New Roman"/>
          <w:i/>
          <w:sz w:val="24"/>
          <w:szCs w:val="24"/>
        </w:rPr>
        <w:t xml:space="preserve">On appelle </w:t>
      </w:r>
      <w:r w:rsidR="000B2FEF">
        <w:rPr>
          <w:rFonts w:ascii="Times New Roman" w:hAnsi="Times New Roman"/>
          <w:i/>
          <w:sz w:val="24"/>
          <w:szCs w:val="24"/>
        </w:rPr>
        <w:t xml:space="preserve">à </w:t>
      </w:r>
      <w:r w:rsidRPr="0040725E">
        <w:rPr>
          <w:rFonts w:ascii="Times New Roman" w:hAnsi="Times New Roman"/>
          <w:i/>
          <w:sz w:val="24"/>
          <w:szCs w:val="24"/>
        </w:rPr>
        <w:t xml:space="preserve">la </w:t>
      </w:r>
      <w:r w:rsidR="000B2FEF" w:rsidRPr="0040725E">
        <w:rPr>
          <w:rFonts w:ascii="Times New Roman" w:hAnsi="Times New Roman"/>
          <w:i/>
          <w:sz w:val="24"/>
          <w:szCs w:val="24"/>
        </w:rPr>
        <w:t>solidarité, que</w:t>
      </w:r>
      <w:r w:rsidRPr="0040725E">
        <w:rPr>
          <w:rFonts w:ascii="Times New Roman" w:hAnsi="Times New Roman"/>
          <w:i/>
          <w:sz w:val="24"/>
          <w:szCs w:val="24"/>
        </w:rPr>
        <w:t xml:space="preserve"> nous avons lancé</w:t>
      </w:r>
      <w:r w:rsidR="000B2FEF">
        <w:rPr>
          <w:rFonts w:ascii="Times New Roman" w:hAnsi="Times New Roman"/>
          <w:i/>
          <w:sz w:val="24"/>
          <w:szCs w:val="24"/>
        </w:rPr>
        <w:t>e</w:t>
      </w:r>
      <w:r w:rsidRPr="0040725E">
        <w:rPr>
          <w:rFonts w:ascii="Times New Roman" w:hAnsi="Times New Roman"/>
          <w:i/>
          <w:sz w:val="24"/>
          <w:szCs w:val="24"/>
        </w:rPr>
        <w:t xml:space="preserve"> à Brignoles, de soutenir le commerce local, avec les commerçants inscrit</w:t>
      </w:r>
      <w:r w:rsidR="000B2FEF">
        <w:rPr>
          <w:rFonts w:ascii="Times New Roman" w:hAnsi="Times New Roman"/>
          <w:i/>
          <w:sz w:val="24"/>
          <w:szCs w:val="24"/>
        </w:rPr>
        <w:t>s</w:t>
      </w:r>
      <w:r w:rsidRPr="0040725E">
        <w:rPr>
          <w:rFonts w:ascii="Times New Roman" w:hAnsi="Times New Roman"/>
          <w:i/>
          <w:sz w:val="24"/>
          <w:szCs w:val="24"/>
        </w:rPr>
        <w:t xml:space="preserve"> sur le site de la ville, avec les dispositifs de clic</w:t>
      </w:r>
      <w:r w:rsidR="000B2FEF">
        <w:rPr>
          <w:rFonts w:ascii="Times New Roman" w:hAnsi="Times New Roman"/>
          <w:i/>
          <w:sz w:val="24"/>
          <w:szCs w:val="24"/>
        </w:rPr>
        <w:t xml:space="preserve">k and </w:t>
      </w:r>
      <w:proofErr w:type="spellStart"/>
      <w:r w:rsidR="000B2FEF">
        <w:rPr>
          <w:rFonts w:ascii="Times New Roman" w:hAnsi="Times New Roman"/>
          <w:i/>
          <w:sz w:val="24"/>
          <w:szCs w:val="24"/>
        </w:rPr>
        <w:t>collect</w:t>
      </w:r>
      <w:proofErr w:type="spellEnd"/>
      <w:r w:rsidRPr="0040725E">
        <w:rPr>
          <w:rFonts w:ascii="Times New Roman" w:hAnsi="Times New Roman"/>
          <w:i/>
          <w:sz w:val="24"/>
          <w:szCs w:val="24"/>
        </w:rPr>
        <w:t>. Certains restaurateurs de la place Carami font des repas à emporter le midi, nous achetons auprès de nos commerçants et souhaitons que la population pense à ceux qui sont dans la difficulté parce que c’est la qualité de vie de leur ville de demain qui est en question.</w:t>
      </w:r>
    </w:p>
    <w:p w:rsidR="0040725E" w:rsidRDefault="0040725E" w:rsidP="0040725E">
      <w:pPr>
        <w:pStyle w:val="PrformatHTML"/>
        <w:rPr>
          <w:rFonts w:ascii="Times New Roman" w:hAnsi="Times New Roman"/>
          <w:i/>
          <w:sz w:val="24"/>
          <w:szCs w:val="24"/>
        </w:rPr>
      </w:pPr>
    </w:p>
    <w:p w:rsidR="0040725E" w:rsidRDefault="0040725E" w:rsidP="0040725E">
      <w:pPr>
        <w:overflowPunct w:val="0"/>
        <w:adjustRightInd w:val="0"/>
        <w:rPr>
          <w:i/>
          <w:szCs w:val="20"/>
          <w:u w:val="single"/>
        </w:rPr>
      </w:pPr>
      <w:r w:rsidRPr="00260382">
        <w:rPr>
          <w:i/>
          <w:szCs w:val="20"/>
          <w:u w:val="single"/>
        </w:rPr>
        <w:t>Intervention de Monsieur le Maire :</w:t>
      </w:r>
    </w:p>
    <w:p w:rsidR="0040725E" w:rsidRPr="0040725E" w:rsidRDefault="0040725E" w:rsidP="0040725E">
      <w:pPr>
        <w:pStyle w:val="PrformatHTML"/>
        <w:rPr>
          <w:rFonts w:ascii="Times New Roman" w:hAnsi="Times New Roman"/>
          <w:i/>
          <w:sz w:val="24"/>
          <w:szCs w:val="24"/>
        </w:rPr>
      </w:pPr>
    </w:p>
    <w:p w:rsidR="000B2FEF" w:rsidRDefault="0040725E" w:rsidP="0040725E">
      <w:pPr>
        <w:pStyle w:val="PrformatHTML"/>
        <w:rPr>
          <w:rFonts w:ascii="Times New Roman" w:hAnsi="Times New Roman"/>
          <w:i/>
          <w:sz w:val="24"/>
          <w:szCs w:val="24"/>
        </w:rPr>
      </w:pPr>
      <w:r w:rsidRPr="0040725E">
        <w:rPr>
          <w:rFonts w:ascii="Times New Roman" w:hAnsi="Times New Roman"/>
          <w:i/>
          <w:sz w:val="24"/>
          <w:szCs w:val="24"/>
        </w:rPr>
        <w:t>Merci Catherine pour ces précisions parce que je crois que</w:t>
      </w:r>
      <w:r w:rsidR="000B2FEF">
        <w:rPr>
          <w:rFonts w:ascii="Times New Roman" w:hAnsi="Times New Roman"/>
          <w:i/>
          <w:sz w:val="24"/>
          <w:szCs w:val="24"/>
        </w:rPr>
        <w:t xml:space="preserve"> cela confirme ce que l’on a dit. </w:t>
      </w:r>
      <w:r w:rsidRPr="0040725E">
        <w:rPr>
          <w:rFonts w:ascii="Times New Roman" w:hAnsi="Times New Roman"/>
          <w:i/>
          <w:sz w:val="24"/>
          <w:szCs w:val="24"/>
        </w:rPr>
        <w:t>À ce</w:t>
      </w:r>
      <w:r w:rsidR="000B2FEF">
        <w:rPr>
          <w:rFonts w:ascii="Times New Roman" w:hAnsi="Times New Roman"/>
          <w:i/>
          <w:sz w:val="24"/>
          <w:szCs w:val="24"/>
        </w:rPr>
        <w:t xml:space="preserve">ux qui disent, Monsieur le </w:t>
      </w:r>
      <w:proofErr w:type="gramStart"/>
      <w:r w:rsidR="000B2FEF">
        <w:rPr>
          <w:rFonts w:ascii="Times New Roman" w:hAnsi="Times New Roman"/>
          <w:i/>
          <w:sz w:val="24"/>
          <w:szCs w:val="24"/>
        </w:rPr>
        <w:t>M</w:t>
      </w:r>
      <w:r w:rsidRPr="0040725E">
        <w:rPr>
          <w:rFonts w:ascii="Times New Roman" w:hAnsi="Times New Roman"/>
          <w:i/>
          <w:sz w:val="24"/>
          <w:szCs w:val="24"/>
        </w:rPr>
        <w:t xml:space="preserve">aire </w:t>
      </w:r>
      <w:r w:rsidR="000B2FEF">
        <w:rPr>
          <w:rFonts w:ascii="Times New Roman" w:hAnsi="Times New Roman"/>
          <w:i/>
          <w:sz w:val="24"/>
          <w:szCs w:val="24"/>
        </w:rPr>
        <w:t>,</w:t>
      </w:r>
      <w:proofErr w:type="gramEnd"/>
      <w:r w:rsidRPr="0040725E">
        <w:rPr>
          <w:rFonts w:ascii="Times New Roman" w:hAnsi="Times New Roman"/>
          <w:i/>
          <w:sz w:val="24"/>
          <w:szCs w:val="24"/>
        </w:rPr>
        <w:t xml:space="preserve">prenez des arrêtés ou des délibérations pour </w:t>
      </w:r>
      <w:r w:rsidR="000B2FEF">
        <w:rPr>
          <w:rFonts w:ascii="Times New Roman" w:hAnsi="Times New Roman"/>
          <w:i/>
          <w:sz w:val="24"/>
          <w:szCs w:val="24"/>
        </w:rPr>
        <w:t>ouvr</w:t>
      </w:r>
      <w:r w:rsidRPr="0040725E">
        <w:rPr>
          <w:rFonts w:ascii="Times New Roman" w:hAnsi="Times New Roman"/>
          <w:i/>
          <w:sz w:val="24"/>
          <w:szCs w:val="24"/>
        </w:rPr>
        <w:t>ir le commerce, ça c’est du populisme, et ça fait plaisir à ceux qui veulent l’entendre.</w:t>
      </w:r>
      <w:r w:rsidR="000B2FEF">
        <w:rPr>
          <w:rFonts w:ascii="Times New Roman" w:hAnsi="Times New Roman"/>
          <w:i/>
          <w:sz w:val="24"/>
          <w:szCs w:val="24"/>
        </w:rPr>
        <w:t xml:space="preserve"> </w:t>
      </w:r>
    </w:p>
    <w:p w:rsidR="0040725E" w:rsidRDefault="000B2FEF" w:rsidP="0040725E">
      <w:pPr>
        <w:pStyle w:val="PrformatHTML"/>
        <w:rPr>
          <w:rFonts w:ascii="Times New Roman" w:hAnsi="Times New Roman"/>
          <w:i/>
          <w:sz w:val="24"/>
          <w:szCs w:val="24"/>
        </w:rPr>
      </w:pPr>
      <w:r>
        <w:rPr>
          <w:rFonts w:ascii="Times New Roman" w:hAnsi="Times New Roman"/>
          <w:i/>
          <w:sz w:val="24"/>
          <w:szCs w:val="24"/>
        </w:rPr>
        <w:t xml:space="preserve">L’action </w:t>
      </w:r>
      <w:r w:rsidR="0040725E" w:rsidRPr="0040725E">
        <w:rPr>
          <w:rFonts w:ascii="Times New Roman" w:hAnsi="Times New Roman"/>
          <w:i/>
          <w:sz w:val="24"/>
          <w:szCs w:val="24"/>
        </w:rPr>
        <w:t xml:space="preserve">républicaine c’est ce que nous avons fait </w:t>
      </w:r>
      <w:r>
        <w:rPr>
          <w:rFonts w:ascii="Times New Roman" w:hAnsi="Times New Roman"/>
          <w:i/>
          <w:sz w:val="24"/>
          <w:szCs w:val="24"/>
        </w:rPr>
        <w:t>nous, en écrivant à Monsieur le P</w:t>
      </w:r>
      <w:r w:rsidR="0040725E" w:rsidRPr="0040725E">
        <w:rPr>
          <w:rFonts w:ascii="Times New Roman" w:hAnsi="Times New Roman"/>
          <w:i/>
          <w:sz w:val="24"/>
          <w:szCs w:val="24"/>
        </w:rPr>
        <w:t xml:space="preserve">remier ministre. </w:t>
      </w:r>
      <w:r w:rsidRPr="0040725E">
        <w:rPr>
          <w:rFonts w:ascii="Times New Roman" w:hAnsi="Times New Roman"/>
          <w:i/>
          <w:sz w:val="24"/>
          <w:szCs w:val="24"/>
        </w:rPr>
        <w:t>J’ai</w:t>
      </w:r>
      <w:r>
        <w:rPr>
          <w:rFonts w:ascii="Times New Roman" w:hAnsi="Times New Roman"/>
          <w:i/>
          <w:sz w:val="24"/>
          <w:szCs w:val="24"/>
        </w:rPr>
        <w:t xml:space="preserve"> fait voter à l’Agglomération par mes collègues M</w:t>
      </w:r>
      <w:r w:rsidR="0040725E" w:rsidRPr="0040725E">
        <w:rPr>
          <w:rFonts w:ascii="Times New Roman" w:hAnsi="Times New Roman"/>
          <w:i/>
          <w:sz w:val="24"/>
          <w:szCs w:val="24"/>
        </w:rPr>
        <w:t xml:space="preserve">aires une aide d’un </w:t>
      </w:r>
      <w:r>
        <w:rPr>
          <w:rFonts w:ascii="Times New Roman" w:hAnsi="Times New Roman"/>
          <w:i/>
          <w:sz w:val="24"/>
          <w:szCs w:val="24"/>
        </w:rPr>
        <w:t>million d’euros pour relancer le</w:t>
      </w:r>
      <w:r w:rsidR="0040725E" w:rsidRPr="0040725E">
        <w:rPr>
          <w:rFonts w:ascii="Times New Roman" w:hAnsi="Times New Roman"/>
          <w:i/>
          <w:sz w:val="24"/>
          <w:szCs w:val="24"/>
        </w:rPr>
        <w:t xml:space="preserve"> petit commerce </w:t>
      </w:r>
      <w:r>
        <w:rPr>
          <w:rFonts w:ascii="Times New Roman" w:hAnsi="Times New Roman"/>
          <w:i/>
          <w:sz w:val="24"/>
          <w:szCs w:val="24"/>
        </w:rPr>
        <w:t xml:space="preserve">et </w:t>
      </w:r>
      <w:r w:rsidR="0040725E" w:rsidRPr="0040725E">
        <w:rPr>
          <w:rFonts w:ascii="Times New Roman" w:hAnsi="Times New Roman"/>
          <w:i/>
          <w:sz w:val="24"/>
          <w:szCs w:val="24"/>
        </w:rPr>
        <w:t>artisanat. Ce sont des aides qui sont mises en place avec toutes les difficultés que cela représente. Nous sommes très conscients que c’est un moment très difficile pour nos commerçants. Je me languis que cette période se termine pour reprendre notre vie normale</w:t>
      </w:r>
      <w:r>
        <w:rPr>
          <w:rFonts w:ascii="Times New Roman" w:hAnsi="Times New Roman"/>
          <w:i/>
          <w:sz w:val="24"/>
          <w:szCs w:val="24"/>
        </w:rPr>
        <w:t>,</w:t>
      </w:r>
      <w:r w:rsidR="0040725E" w:rsidRPr="0040725E">
        <w:rPr>
          <w:rFonts w:ascii="Times New Roman" w:hAnsi="Times New Roman"/>
          <w:i/>
          <w:sz w:val="24"/>
          <w:szCs w:val="24"/>
        </w:rPr>
        <w:t xml:space="preserve"> même si elle restera </w:t>
      </w:r>
      <w:r w:rsidRPr="0040725E">
        <w:rPr>
          <w:rFonts w:ascii="Times New Roman" w:hAnsi="Times New Roman"/>
          <w:i/>
          <w:sz w:val="24"/>
          <w:szCs w:val="24"/>
        </w:rPr>
        <w:t>difficile, car</w:t>
      </w:r>
      <w:r w:rsidR="0040725E" w:rsidRPr="0040725E">
        <w:rPr>
          <w:rFonts w:ascii="Times New Roman" w:hAnsi="Times New Roman"/>
          <w:i/>
          <w:sz w:val="24"/>
          <w:szCs w:val="24"/>
        </w:rPr>
        <w:t xml:space="preserve"> elle sera difficile</w:t>
      </w:r>
      <w:r>
        <w:rPr>
          <w:rFonts w:ascii="Times New Roman" w:hAnsi="Times New Roman"/>
          <w:i/>
          <w:sz w:val="24"/>
          <w:szCs w:val="24"/>
        </w:rPr>
        <w:t>,</w:t>
      </w:r>
      <w:r w:rsidR="0040725E" w:rsidRPr="0040725E">
        <w:rPr>
          <w:rFonts w:ascii="Times New Roman" w:hAnsi="Times New Roman"/>
          <w:i/>
          <w:sz w:val="24"/>
          <w:szCs w:val="24"/>
        </w:rPr>
        <w:t xml:space="preserve"> mais au moins nous aurons </w:t>
      </w:r>
      <w:r>
        <w:rPr>
          <w:rFonts w:ascii="Times New Roman" w:hAnsi="Times New Roman"/>
          <w:i/>
          <w:sz w:val="24"/>
          <w:szCs w:val="24"/>
        </w:rPr>
        <w:t xml:space="preserve">repris une certaine </w:t>
      </w:r>
      <w:r w:rsidR="0040725E" w:rsidRPr="0040725E">
        <w:rPr>
          <w:rFonts w:ascii="Times New Roman" w:hAnsi="Times New Roman"/>
          <w:i/>
          <w:sz w:val="24"/>
          <w:szCs w:val="24"/>
        </w:rPr>
        <w:t>normalité</w:t>
      </w:r>
      <w:r>
        <w:rPr>
          <w:rFonts w:ascii="Times New Roman" w:hAnsi="Times New Roman"/>
          <w:i/>
          <w:sz w:val="24"/>
          <w:szCs w:val="24"/>
        </w:rPr>
        <w:t>.</w:t>
      </w:r>
    </w:p>
    <w:p w:rsidR="0040725E" w:rsidRDefault="0040725E" w:rsidP="0040725E">
      <w:pPr>
        <w:pStyle w:val="PrformatHTML"/>
        <w:rPr>
          <w:rFonts w:ascii="Times New Roman" w:hAnsi="Times New Roman"/>
          <w:i/>
          <w:sz w:val="24"/>
          <w:szCs w:val="24"/>
        </w:rPr>
      </w:pPr>
    </w:p>
    <w:p w:rsidR="0040725E" w:rsidRDefault="0040725E" w:rsidP="0040725E">
      <w:pPr>
        <w:overflowPunct w:val="0"/>
        <w:adjustRightInd w:val="0"/>
        <w:rPr>
          <w:i/>
          <w:szCs w:val="20"/>
          <w:u w:val="single"/>
        </w:rPr>
      </w:pPr>
      <w:r>
        <w:rPr>
          <w:i/>
          <w:szCs w:val="20"/>
          <w:u w:val="single"/>
        </w:rPr>
        <w:t>Intervention de Madame Catherine DELZERS</w:t>
      </w:r>
      <w:r w:rsidRPr="00260382">
        <w:rPr>
          <w:i/>
          <w:szCs w:val="20"/>
          <w:u w:val="single"/>
        </w:rPr>
        <w:t>:</w:t>
      </w:r>
    </w:p>
    <w:p w:rsidR="0040725E" w:rsidRDefault="0040725E" w:rsidP="0040725E">
      <w:pPr>
        <w:pStyle w:val="PrformatHTML"/>
        <w:rPr>
          <w:rFonts w:ascii="Times New Roman" w:hAnsi="Times New Roman"/>
          <w:i/>
          <w:sz w:val="24"/>
          <w:szCs w:val="24"/>
        </w:rPr>
      </w:pPr>
    </w:p>
    <w:p w:rsidR="0040725E" w:rsidRDefault="000B2FEF" w:rsidP="0040725E">
      <w:pPr>
        <w:pStyle w:val="PrformatHTML"/>
        <w:rPr>
          <w:rFonts w:ascii="Times New Roman" w:hAnsi="Times New Roman"/>
          <w:i/>
          <w:sz w:val="24"/>
          <w:szCs w:val="24"/>
        </w:rPr>
      </w:pPr>
      <w:r>
        <w:rPr>
          <w:rFonts w:ascii="Times New Roman" w:hAnsi="Times New Roman"/>
          <w:i/>
          <w:sz w:val="24"/>
          <w:szCs w:val="24"/>
        </w:rPr>
        <w:t>Le t</w:t>
      </w:r>
      <w:r w:rsidR="0040725E" w:rsidRPr="0040725E">
        <w:rPr>
          <w:rFonts w:ascii="Times New Roman" w:hAnsi="Times New Roman"/>
          <w:i/>
          <w:sz w:val="24"/>
          <w:szCs w:val="24"/>
        </w:rPr>
        <w:t>ravail qui est en train de se mettre en place est un travail collecti</w:t>
      </w:r>
      <w:r>
        <w:rPr>
          <w:rFonts w:ascii="Times New Roman" w:hAnsi="Times New Roman"/>
          <w:i/>
          <w:sz w:val="24"/>
          <w:szCs w:val="24"/>
        </w:rPr>
        <w:t>f et comme l’a dit Monsieur le M</w:t>
      </w:r>
      <w:r w:rsidR="0040725E" w:rsidRPr="0040725E">
        <w:rPr>
          <w:rFonts w:ascii="Times New Roman" w:hAnsi="Times New Roman"/>
          <w:i/>
          <w:sz w:val="24"/>
          <w:szCs w:val="24"/>
        </w:rPr>
        <w:t>aire, nous devons le faire ensemble. Nous avons eu connaissance d’une action partenarial</w:t>
      </w:r>
      <w:r>
        <w:rPr>
          <w:rFonts w:ascii="Times New Roman" w:hAnsi="Times New Roman"/>
          <w:i/>
          <w:sz w:val="24"/>
          <w:szCs w:val="24"/>
        </w:rPr>
        <w:t>e</w:t>
      </w:r>
      <w:r w:rsidR="0040725E" w:rsidRPr="0040725E">
        <w:rPr>
          <w:rFonts w:ascii="Times New Roman" w:hAnsi="Times New Roman"/>
          <w:i/>
          <w:sz w:val="24"/>
          <w:szCs w:val="24"/>
        </w:rPr>
        <w:t xml:space="preserve"> intéressante et je tenais</w:t>
      </w:r>
      <w:r>
        <w:rPr>
          <w:rFonts w:ascii="Times New Roman" w:hAnsi="Times New Roman"/>
          <w:i/>
          <w:sz w:val="24"/>
          <w:szCs w:val="24"/>
        </w:rPr>
        <w:t xml:space="preserve"> à le souligner aujourd’hui, </w:t>
      </w:r>
      <w:r w:rsidR="0040725E" w:rsidRPr="0040725E">
        <w:rPr>
          <w:rFonts w:ascii="Times New Roman" w:hAnsi="Times New Roman"/>
          <w:i/>
          <w:sz w:val="24"/>
          <w:szCs w:val="24"/>
        </w:rPr>
        <w:t>qui a réuni une enseigne bien connu</w:t>
      </w:r>
      <w:r>
        <w:rPr>
          <w:rFonts w:ascii="Times New Roman" w:hAnsi="Times New Roman"/>
          <w:i/>
          <w:sz w:val="24"/>
          <w:szCs w:val="24"/>
        </w:rPr>
        <w:t>e de</w:t>
      </w:r>
      <w:r w:rsidR="0040725E" w:rsidRPr="0040725E">
        <w:rPr>
          <w:rFonts w:ascii="Times New Roman" w:hAnsi="Times New Roman"/>
          <w:i/>
          <w:sz w:val="24"/>
          <w:szCs w:val="24"/>
        </w:rPr>
        <w:t xml:space="preserve"> notre territoire, en l’occurrence le centre Leclerc, qui soutient les petits commerçants de centre-ville, je tiens à dire bravo, je dirais même enfin, car cela fera partie de notre travail </w:t>
      </w:r>
      <w:r>
        <w:rPr>
          <w:rFonts w:ascii="Times New Roman" w:hAnsi="Times New Roman"/>
          <w:i/>
          <w:sz w:val="24"/>
          <w:szCs w:val="24"/>
        </w:rPr>
        <w:t>l’</w:t>
      </w:r>
      <w:r w:rsidR="0040725E" w:rsidRPr="0040725E">
        <w:rPr>
          <w:rFonts w:ascii="Times New Roman" w:hAnsi="Times New Roman"/>
          <w:i/>
          <w:sz w:val="24"/>
          <w:szCs w:val="24"/>
        </w:rPr>
        <w:t xml:space="preserve">année prochaine d’essayer de créer une synergie entre ceux qui ont les moyens, les entreprises qui </w:t>
      </w:r>
      <w:r w:rsidRPr="0040725E">
        <w:rPr>
          <w:rFonts w:ascii="Times New Roman" w:hAnsi="Times New Roman"/>
          <w:i/>
          <w:sz w:val="24"/>
          <w:szCs w:val="24"/>
        </w:rPr>
        <w:t>fonctionnent,</w:t>
      </w:r>
      <w:r w:rsidR="0040725E" w:rsidRPr="0040725E">
        <w:rPr>
          <w:rFonts w:ascii="Times New Roman" w:hAnsi="Times New Roman"/>
          <w:i/>
          <w:sz w:val="24"/>
          <w:szCs w:val="24"/>
        </w:rPr>
        <w:t xml:space="preserve"> les zones d’activités et le centre </w:t>
      </w:r>
      <w:proofErr w:type="gramStart"/>
      <w:r w:rsidR="0040725E" w:rsidRPr="0040725E">
        <w:rPr>
          <w:rFonts w:ascii="Times New Roman" w:hAnsi="Times New Roman"/>
          <w:i/>
          <w:sz w:val="24"/>
          <w:szCs w:val="24"/>
        </w:rPr>
        <w:t>ville .</w:t>
      </w:r>
      <w:proofErr w:type="gramEnd"/>
      <w:r w:rsidR="0040725E" w:rsidRPr="0040725E">
        <w:rPr>
          <w:rFonts w:ascii="Times New Roman" w:hAnsi="Times New Roman"/>
          <w:i/>
          <w:sz w:val="24"/>
          <w:szCs w:val="24"/>
        </w:rPr>
        <w:t xml:space="preserve"> C’es</w:t>
      </w:r>
      <w:r>
        <w:rPr>
          <w:rFonts w:ascii="Times New Roman" w:hAnsi="Times New Roman"/>
          <w:i/>
          <w:sz w:val="24"/>
          <w:szCs w:val="24"/>
        </w:rPr>
        <w:t>t</w:t>
      </w:r>
      <w:r w:rsidR="0040725E" w:rsidRPr="0040725E">
        <w:rPr>
          <w:rFonts w:ascii="Times New Roman" w:hAnsi="Times New Roman"/>
          <w:i/>
          <w:sz w:val="24"/>
          <w:szCs w:val="24"/>
        </w:rPr>
        <w:t xml:space="preserve"> ensemble que nous devons constituer notre tissu économique et c’est un exemple qu’il faut </w:t>
      </w:r>
      <w:r w:rsidRPr="0040725E">
        <w:rPr>
          <w:rFonts w:ascii="Times New Roman" w:hAnsi="Times New Roman"/>
          <w:i/>
          <w:sz w:val="24"/>
          <w:szCs w:val="24"/>
        </w:rPr>
        <w:t>relever.</w:t>
      </w:r>
    </w:p>
    <w:p w:rsidR="0040725E" w:rsidRDefault="0040725E" w:rsidP="0040725E">
      <w:pPr>
        <w:pStyle w:val="PrformatHTML"/>
        <w:rPr>
          <w:rFonts w:ascii="Times New Roman" w:hAnsi="Times New Roman"/>
          <w:i/>
          <w:sz w:val="24"/>
          <w:szCs w:val="24"/>
        </w:rPr>
      </w:pPr>
    </w:p>
    <w:p w:rsidR="0040725E" w:rsidRDefault="0040725E" w:rsidP="0040725E">
      <w:pPr>
        <w:overflowPunct w:val="0"/>
        <w:adjustRightInd w:val="0"/>
        <w:rPr>
          <w:i/>
          <w:szCs w:val="20"/>
          <w:u w:val="single"/>
        </w:rPr>
      </w:pPr>
      <w:r w:rsidRPr="00260382">
        <w:rPr>
          <w:i/>
          <w:szCs w:val="20"/>
          <w:u w:val="single"/>
        </w:rPr>
        <w:t>Intervention de Monsieur le Maire :</w:t>
      </w:r>
    </w:p>
    <w:p w:rsidR="0040725E" w:rsidRPr="0040725E" w:rsidRDefault="0040725E" w:rsidP="0040725E">
      <w:pPr>
        <w:pStyle w:val="PrformatHTML"/>
        <w:rPr>
          <w:rFonts w:ascii="Times New Roman" w:hAnsi="Times New Roman"/>
          <w:i/>
          <w:sz w:val="24"/>
          <w:szCs w:val="24"/>
        </w:rPr>
      </w:pPr>
    </w:p>
    <w:p w:rsidR="0040725E" w:rsidRPr="0040725E" w:rsidRDefault="0040725E" w:rsidP="0040725E">
      <w:pPr>
        <w:pStyle w:val="PrformatHTML"/>
        <w:rPr>
          <w:rFonts w:ascii="Times New Roman" w:hAnsi="Times New Roman"/>
          <w:i/>
          <w:sz w:val="24"/>
          <w:szCs w:val="24"/>
        </w:rPr>
      </w:pPr>
      <w:r w:rsidRPr="0040725E">
        <w:rPr>
          <w:rFonts w:ascii="Times New Roman" w:hAnsi="Times New Roman"/>
          <w:i/>
          <w:sz w:val="24"/>
          <w:szCs w:val="24"/>
        </w:rPr>
        <w:t>Je tiens à vous remercier</w:t>
      </w:r>
      <w:r w:rsidR="000B2FEF">
        <w:rPr>
          <w:rFonts w:ascii="Times New Roman" w:hAnsi="Times New Roman"/>
          <w:i/>
          <w:sz w:val="24"/>
          <w:szCs w:val="24"/>
        </w:rPr>
        <w:t>, c</w:t>
      </w:r>
      <w:r w:rsidRPr="0040725E">
        <w:rPr>
          <w:rFonts w:ascii="Times New Roman" w:hAnsi="Times New Roman"/>
          <w:i/>
          <w:sz w:val="24"/>
          <w:szCs w:val="24"/>
        </w:rPr>
        <w:t>her</w:t>
      </w:r>
      <w:r w:rsidR="000B2FEF">
        <w:rPr>
          <w:rFonts w:ascii="Times New Roman" w:hAnsi="Times New Roman"/>
          <w:i/>
          <w:sz w:val="24"/>
          <w:szCs w:val="24"/>
        </w:rPr>
        <w:t>s</w:t>
      </w:r>
      <w:r w:rsidRPr="0040725E">
        <w:rPr>
          <w:rFonts w:ascii="Times New Roman" w:hAnsi="Times New Roman"/>
          <w:i/>
          <w:sz w:val="24"/>
          <w:szCs w:val="24"/>
        </w:rPr>
        <w:t xml:space="preserve"> collègue</w:t>
      </w:r>
      <w:r w:rsidR="000B2FEF">
        <w:rPr>
          <w:rFonts w:ascii="Times New Roman" w:hAnsi="Times New Roman"/>
          <w:i/>
          <w:sz w:val="24"/>
          <w:szCs w:val="24"/>
        </w:rPr>
        <w:t>s</w:t>
      </w:r>
      <w:r w:rsidRPr="0040725E">
        <w:rPr>
          <w:rFonts w:ascii="Times New Roman" w:hAnsi="Times New Roman"/>
          <w:i/>
          <w:sz w:val="24"/>
          <w:szCs w:val="24"/>
        </w:rPr>
        <w:t xml:space="preserve"> pou</w:t>
      </w:r>
      <w:r w:rsidR="000B2FEF">
        <w:rPr>
          <w:rFonts w:ascii="Times New Roman" w:hAnsi="Times New Roman"/>
          <w:i/>
          <w:sz w:val="24"/>
          <w:szCs w:val="24"/>
        </w:rPr>
        <w:t>r la tenue de cette assemblée. O</w:t>
      </w:r>
      <w:r w:rsidRPr="0040725E">
        <w:rPr>
          <w:rFonts w:ascii="Times New Roman" w:hAnsi="Times New Roman"/>
          <w:i/>
          <w:sz w:val="24"/>
          <w:szCs w:val="24"/>
        </w:rPr>
        <w:t xml:space="preserve">n peut dire les choses avec beaucoup de respect et de courtoisie. </w:t>
      </w:r>
      <w:r w:rsidR="000B2FEF">
        <w:rPr>
          <w:rFonts w:ascii="Times New Roman" w:hAnsi="Times New Roman"/>
          <w:i/>
          <w:sz w:val="24"/>
          <w:szCs w:val="24"/>
        </w:rPr>
        <w:t>C’est ça la démocratie .</w:t>
      </w:r>
      <w:r w:rsidRPr="0040725E">
        <w:rPr>
          <w:rFonts w:ascii="Times New Roman" w:hAnsi="Times New Roman"/>
          <w:i/>
          <w:sz w:val="24"/>
          <w:szCs w:val="24"/>
        </w:rPr>
        <w:t>Ainsi, il faut la faire vivre pour qu’elle existe je vous remercie</w:t>
      </w:r>
    </w:p>
    <w:p w:rsidR="00B8640E" w:rsidRDefault="00B8640E" w:rsidP="00CF5694"/>
    <w:p w:rsidR="00F32DA1" w:rsidRPr="00100F5A" w:rsidRDefault="00F32DA1" w:rsidP="00F32DA1">
      <w:pPr>
        <w:overflowPunct w:val="0"/>
        <w:adjustRightInd w:val="0"/>
        <w:jc w:val="center"/>
        <w:rPr>
          <w:i/>
          <w:color w:val="000000" w:themeColor="text1"/>
        </w:rPr>
      </w:pPr>
      <w:r w:rsidRPr="00100F5A">
        <w:rPr>
          <w:i/>
          <w:color w:val="000000" w:themeColor="text1"/>
        </w:rPr>
        <w:t>L’ordre du jour étant épuisé,</w:t>
      </w:r>
    </w:p>
    <w:p w:rsidR="00F32DA1" w:rsidRPr="00100F5A" w:rsidRDefault="00F32DA1" w:rsidP="00F32DA1">
      <w:pPr>
        <w:overflowPunct w:val="0"/>
        <w:adjustRightInd w:val="0"/>
        <w:jc w:val="center"/>
        <w:rPr>
          <w:i/>
          <w:color w:val="000000" w:themeColor="text1"/>
        </w:rPr>
      </w:pPr>
    </w:p>
    <w:p w:rsidR="00F32DA1" w:rsidRPr="00100F5A" w:rsidRDefault="00F32DA1" w:rsidP="00F32DA1">
      <w:pPr>
        <w:overflowPunct w:val="0"/>
        <w:adjustRightInd w:val="0"/>
        <w:jc w:val="center"/>
        <w:rPr>
          <w:i/>
          <w:color w:val="000000" w:themeColor="text1"/>
        </w:rPr>
      </w:pPr>
      <w:r w:rsidRPr="00100F5A">
        <w:rPr>
          <w:i/>
          <w:color w:val="000000" w:themeColor="text1"/>
        </w:rPr>
        <w:t>Monsi</w:t>
      </w:r>
      <w:r>
        <w:rPr>
          <w:i/>
          <w:color w:val="000000" w:themeColor="text1"/>
        </w:rPr>
        <w:t>eur le Maire lève la séance à 11 h 40</w:t>
      </w:r>
    </w:p>
    <w:p w:rsidR="00F32DA1" w:rsidRPr="00100F5A" w:rsidRDefault="00F32DA1" w:rsidP="00F32DA1">
      <w:pPr>
        <w:overflowPunct w:val="0"/>
        <w:adjustRightInd w:val="0"/>
        <w:jc w:val="center"/>
        <w:rPr>
          <w:color w:val="000000" w:themeColor="text1"/>
        </w:rPr>
      </w:pPr>
    </w:p>
    <w:p w:rsidR="00F32DA1" w:rsidRPr="00100F5A" w:rsidRDefault="00F32DA1" w:rsidP="00F32DA1">
      <w:pPr>
        <w:overflowPunct w:val="0"/>
        <w:adjustRightInd w:val="0"/>
        <w:jc w:val="center"/>
        <w:rPr>
          <w:color w:val="000000" w:themeColor="text1"/>
        </w:rPr>
      </w:pPr>
      <w:r>
        <w:rPr>
          <w:color w:val="000000" w:themeColor="text1"/>
        </w:rPr>
        <w:t>Le 19 novembre</w:t>
      </w:r>
      <w:r w:rsidRPr="00100F5A">
        <w:rPr>
          <w:color w:val="000000" w:themeColor="text1"/>
        </w:rPr>
        <w:t xml:space="preserve"> 2020,</w:t>
      </w:r>
    </w:p>
    <w:p w:rsidR="00F32DA1" w:rsidRPr="00100F5A" w:rsidRDefault="00F32DA1" w:rsidP="00F32DA1">
      <w:pPr>
        <w:overflowPunct w:val="0"/>
        <w:adjustRightInd w:val="0"/>
        <w:jc w:val="center"/>
        <w:rPr>
          <w:color w:val="000000" w:themeColor="text1"/>
        </w:rPr>
      </w:pPr>
    </w:p>
    <w:p w:rsidR="00F32DA1" w:rsidRPr="00100F5A" w:rsidRDefault="00F32DA1" w:rsidP="00F32DA1">
      <w:pPr>
        <w:jc w:val="center"/>
        <w:rPr>
          <w:bCs/>
          <w:color w:val="000000" w:themeColor="text1"/>
        </w:rPr>
      </w:pPr>
      <w:r w:rsidRPr="00100F5A">
        <w:rPr>
          <w:bCs/>
          <w:color w:val="000000" w:themeColor="text1"/>
        </w:rPr>
        <w:t xml:space="preserve">Le Maire </w:t>
      </w:r>
    </w:p>
    <w:p w:rsidR="00F32DA1" w:rsidRPr="00100F5A" w:rsidRDefault="00F32DA1" w:rsidP="00F32DA1">
      <w:pPr>
        <w:ind w:right="33"/>
        <w:rPr>
          <w:bCs/>
          <w:color w:val="000000" w:themeColor="text1"/>
        </w:rPr>
      </w:pPr>
    </w:p>
    <w:p w:rsidR="00F32DA1" w:rsidRPr="000B2FEF" w:rsidRDefault="00F32DA1" w:rsidP="000B2FEF">
      <w:pPr>
        <w:autoSpaceDE/>
        <w:autoSpaceDN/>
        <w:spacing w:after="200" w:line="276" w:lineRule="auto"/>
        <w:jc w:val="center"/>
        <w:textAlignment w:val="auto"/>
        <w:rPr>
          <w:bCs/>
          <w:color w:val="000000" w:themeColor="text1"/>
        </w:rPr>
      </w:pPr>
      <w:r w:rsidRPr="00100F5A">
        <w:rPr>
          <w:bCs/>
          <w:color w:val="000000" w:themeColor="text1"/>
        </w:rPr>
        <w:t xml:space="preserve">  </w:t>
      </w:r>
      <w:r w:rsidR="000B2FEF">
        <w:rPr>
          <w:bCs/>
          <w:color w:val="000000" w:themeColor="text1"/>
        </w:rPr>
        <w:t>Didier BREMOND</w:t>
      </w:r>
    </w:p>
    <w:p w:rsidR="00B8640E" w:rsidRPr="000B2FEF" w:rsidRDefault="000B2FEF" w:rsidP="000B2FEF">
      <w:pPr>
        <w:spacing w:before="100" w:beforeAutospacing="1" w:after="100" w:afterAutospacing="1"/>
        <w:jc w:val="center"/>
        <w:rPr>
          <w:bCs/>
        </w:rPr>
      </w:pPr>
      <w:r>
        <w:rPr>
          <w:bCs/>
        </w:rPr>
        <w:t>-----------------------</w:t>
      </w:r>
    </w:p>
    <w:p w:rsidR="00B8640E" w:rsidRDefault="00B8640E" w:rsidP="00CF5694"/>
    <w:p w:rsidR="00B8640E" w:rsidRDefault="00B8640E" w:rsidP="00CF5694"/>
    <w:p w:rsidR="00B8640E" w:rsidRDefault="00B8640E" w:rsidP="00CF5694"/>
    <w:p w:rsidR="00B8640E" w:rsidRDefault="00B8640E" w:rsidP="00CF5694"/>
    <w:p w:rsidR="00B8640E" w:rsidRPr="00F520A1" w:rsidRDefault="00B8640E" w:rsidP="00CF5694"/>
    <w:p w:rsidR="00CF5694" w:rsidRPr="00F520A1" w:rsidRDefault="00CF5694" w:rsidP="00CF5694"/>
    <w:p w:rsidR="0094750D" w:rsidRDefault="0094750D" w:rsidP="00C80BDF">
      <w:pPr>
        <w:overflowPunct w:val="0"/>
      </w:pPr>
    </w:p>
    <w:p w:rsidR="008D29DF" w:rsidRDefault="008D29DF" w:rsidP="008D29DF">
      <w:pPr>
        <w:spacing w:before="100" w:beforeAutospacing="1" w:after="100" w:afterAutospacing="1"/>
        <w:jc w:val="center"/>
        <w:rPr>
          <w:bCs/>
        </w:rPr>
      </w:pPr>
    </w:p>
    <w:sectPr w:rsidR="008D29DF">
      <w:footerReference w:type="default" r:id="rId10"/>
      <w:pgSz w:w="11906" w:h="16838"/>
      <w:pgMar w:top="709" w:right="1418" w:bottom="1418" w:left="1134" w:header="709" w:footer="709" w:gutter="0"/>
      <w:pgBorders w:offsetFrom="page">
        <w:top w:val="single" w:sz="4" w:space="24" w:color="000000"/>
        <w:left w:val="single" w:sz="4" w:space="24" w:color="000000"/>
        <w:bottom w:val="single" w:sz="4" w:space="24" w:color="000000"/>
        <w:right w:val="single" w:sz="4" w:space="24"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1C8" w:rsidRDefault="00C401C8">
      <w:r>
        <w:separator/>
      </w:r>
    </w:p>
  </w:endnote>
  <w:endnote w:type="continuationSeparator" w:id="0">
    <w:p w:rsidR="00C401C8" w:rsidRDefault="00C4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IN">
    <w:panose1 w:val="02000503040000020003"/>
    <w:charset w:val="00"/>
    <w:family w:val="auto"/>
    <w:pitch w:val="variable"/>
    <w:sig w:usb0="800000A7"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ONAKEH+Tahoma">
    <w:altName w:val="Arial Unicode MS"/>
    <w:charset w:val="00"/>
    <w:family w:val="auto"/>
    <w:pitch w:val="variable"/>
    <w:sig w:usb0="00000000" w:usb1="4000207B" w:usb2="00000000" w:usb3="00000000" w:csb0="FFFFFF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DIN Light">
    <w:panose1 w:val="00000000000000000000"/>
    <w:charset w:val="00"/>
    <w:family w:val="modern"/>
    <w:notTrueType/>
    <w:pitch w:val="variable"/>
    <w:sig w:usb0="800000AF" w:usb1="40002048" w:usb2="00000000" w:usb3="00000000" w:csb0="00000111" w:csb1="00000000"/>
  </w:font>
  <w:font w:name="Malgun Gothic">
    <w:panose1 w:val="020B0503020000020004"/>
    <w:charset w:val="81"/>
    <w:family w:val="swiss"/>
    <w:pitch w:val="variable"/>
    <w:sig w:usb0="900002AF" w:usb1="09D77CFB" w:usb2="00000012" w:usb3="00000000" w:csb0="00080001"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DIN Medium">
    <w:panose1 w:val="0202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1C8" w:rsidRDefault="00C401C8">
    <w:pPr>
      <w:pStyle w:val="Pieddepage"/>
      <w:overflowPunct w:val="0"/>
      <w:autoSpaceDE w:val="0"/>
      <w:autoSpaceDN w:val="0"/>
      <w:jc w:val="right"/>
    </w:pPr>
    <w:r>
      <w:fldChar w:fldCharType="begin"/>
    </w:r>
    <w:r>
      <w:instrText>PAGE  \* MERGEFORMAT</w:instrText>
    </w:r>
    <w:r>
      <w:fldChar w:fldCharType="separate"/>
    </w:r>
    <w:r w:rsidR="002B5693">
      <w:rPr>
        <w:noProof/>
      </w:rPr>
      <w:t>63</w:t>
    </w:r>
    <w:r>
      <w:fldChar w:fldCharType="end"/>
    </w:r>
  </w:p>
  <w:p w:rsidR="00C401C8" w:rsidRDefault="00C401C8">
    <w:pPr>
      <w:pStyle w:val="Pieddepage"/>
      <w:overflowPunct w:val="0"/>
      <w:autoSpaceDE w:val="0"/>
      <w:autoSpaceDN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1C8" w:rsidRDefault="00C401C8">
      <w:r>
        <w:separator/>
      </w:r>
    </w:p>
  </w:footnote>
  <w:footnote w:type="continuationSeparator" w:id="0">
    <w:p w:rsidR="00C401C8" w:rsidRDefault="00C40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hybridMultilevel"/>
    <w:tmpl w:val="0000305E"/>
    <w:lvl w:ilvl="0" w:tplc="57D2717A">
      <w:start w:val="1"/>
      <w:numFmt w:val="bullet"/>
      <w:pStyle w:val="PVpuces"/>
      <w:lvlText w:val="w"/>
      <w:lvlJc w:val="left"/>
      <w:pPr>
        <w:tabs>
          <w:tab w:val="left" w:pos="700"/>
        </w:tabs>
        <w:ind w:left="700" w:hanging="340"/>
      </w:pPr>
      <w:rPr>
        <w:rFonts w:ascii="Wingdings 3" w:eastAsia="Wingdings 3" w:hAnsi="Wingdings 3"/>
        <w:w w:val="100"/>
        <w:sz w:val="18"/>
        <w:szCs w:val="18"/>
        <w:shd w:val="clear" w:color="auto" w:fill="auto"/>
      </w:rPr>
    </w:lvl>
    <w:lvl w:ilvl="1" w:tplc="F72AB7A6">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CBEE1B6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3F82D23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0E6EEB3A">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BED69FD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5FDA954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4742332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AE626DF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
    <w:nsid w:val="0000001A"/>
    <w:multiLevelType w:val="hybridMultilevel"/>
    <w:tmpl w:val="0000440D"/>
    <w:lvl w:ilvl="0" w:tplc="7A2A1026">
      <w:start w:val="1"/>
      <w:numFmt w:val="bullet"/>
      <w:pStyle w:val="Normal12pt"/>
      <w:lvlText w:val="Ø"/>
      <w:lvlJc w:val="left"/>
      <w:pPr>
        <w:tabs>
          <w:tab w:val="left" w:pos="720"/>
        </w:tabs>
        <w:ind w:left="720" w:hanging="360"/>
      </w:pPr>
      <w:rPr>
        <w:rFonts w:ascii="Wingdings" w:eastAsia="Wingdings" w:hAnsi="Wingdings"/>
        <w:w w:val="100"/>
        <w:sz w:val="20"/>
        <w:szCs w:val="20"/>
        <w:shd w:val="clear" w:color="auto" w:fill="auto"/>
      </w:rPr>
    </w:lvl>
    <w:lvl w:ilvl="1" w:tplc="ECBEEDE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F7BA230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27E9B2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15BC2016">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5EF8E72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5E0456A2">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E2EE807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75E41306">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
    <w:nsid w:val="03243ACB"/>
    <w:multiLevelType w:val="multilevel"/>
    <w:tmpl w:val="8AA42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766738B"/>
    <w:multiLevelType w:val="hybridMultilevel"/>
    <w:tmpl w:val="EBE42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447C8C"/>
    <w:multiLevelType w:val="hybridMultilevel"/>
    <w:tmpl w:val="7AD0F608"/>
    <w:lvl w:ilvl="0" w:tplc="0B7E2B54">
      <w:numFmt w:val="bullet"/>
      <w:lvlText w:val=""/>
      <w:lvlJc w:val="left"/>
      <w:pPr>
        <w:ind w:left="720" w:hanging="360"/>
      </w:pPr>
      <w:rPr>
        <w:rFonts w:ascii="Symbol" w:eastAsia="Arial Unicode M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7E513B"/>
    <w:multiLevelType w:val="hybridMultilevel"/>
    <w:tmpl w:val="D0B40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C8584A"/>
    <w:multiLevelType w:val="hybridMultilevel"/>
    <w:tmpl w:val="BBA8C680"/>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CD4F04"/>
    <w:multiLevelType w:val="hybridMultilevel"/>
    <w:tmpl w:val="0ECAA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4F3D69"/>
    <w:multiLevelType w:val="hybridMultilevel"/>
    <w:tmpl w:val="D522F50C"/>
    <w:lvl w:ilvl="0" w:tplc="EB2A4EE6">
      <w:start w:val="1"/>
      <w:numFmt w:val="decimal"/>
      <w:lvlText w:val="%1."/>
      <w:lvlJc w:val="left"/>
      <w:pPr>
        <w:ind w:left="644" w:hanging="360"/>
      </w:pPr>
      <w:rPr>
        <w:b w:val="0"/>
        <w:i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9370D57"/>
    <w:multiLevelType w:val="hybridMultilevel"/>
    <w:tmpl w:val="270AF9B4"/>
    <w:lvl w:ilvl="0" w:tplc="CCF42F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D34A3E"/>
    <w:multiLevelType w:val="hybridMultilevel"/>
    <w:tmpl w:val="CC0EAC9E"/>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E3C2BCE"/>
    <w:multiLevelType w:val="hybridMultilevel"/>
    <w:tmpl w:val="AE9E6BE8"/>
    <w:lvl w:ilvl="0" w:tplc="3B0A5B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00C3053"/>
    <w:multiLevelType w:val="hybridMultilevel"/>
    <w:tmpl w:val="567C4C64"/>
    <w:lvl w:ilvl="0" w:tplc="EC6C84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213A77"/>
    <w:multiLevelType w:val="hybridMultilevel"/>
    <w:tmpl w:val="DBA853C6"/>
    <w:lvl w:ilvl="0" w:tplc="D2A80AC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7F6118"/>
    <w:multiLevelType w:val="hybridMultilevel"/>
    <w:tmpl w:val="2842E92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11148EF"/>
    <w:multiLevelType w:val="hybridMultilevel"/>
    <w:tmpl w:val="BBA8C680"/>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78F41CF"/>
    <w:multiLevelType w:val="hybridMultilevel"/>
    <w:tmpl w:val="ECB6AB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9402CBA"/>
    <w:multiLevelType w:val="hybridMultilevel"/>
    <w:tmpl w:val="42088FAA"/>
    <w:lvl w:ilvl="0" w:tplc="0E3A3AE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2D7810FC"/>
    <w:multiLevelType w:val="hybridMultilevel"/>
    <w:tmpl w:val="7370FEBE"/>
    <w:lvl w:ilvl="0" w:tplc="1388A962">
      <w:start w:val="20"/>
      <w:numFmt w:val="bullet"/>
      <w:lvlText w:val="-"/>
      <w:lvlJc w:val="left"/>
      <w:pPr>
        <w:ind w:left="720" w:hanging="360"/>
      </w:pPr>
      <w:rPr>
        <w:rFonts w:ascii="DIN" w:eastAsia="Times New Roman" w:hAnsi="DIN" w:cs="D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AE25C1"/>
    <w:multiLevelType w:val="hybridMultilevel"/>
    <w:tmpl w:val="0FB29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27A1CDA"/>
    <w:multiLevelType w:val="hybridMultilevel"/>
    <w:tmpl w:val="29DE94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2DA0B59"/>
    <w:multiLevelType w:val="hybridMultilevel"/>
    <w:tmpl w:val="B57868EA"/>
    <w:lvl w:ilvl="0" w:tplc="CEDC82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46F5635"/>
    <w:multiLevelType w:val="hybridMultilevel"/>
    <w:tmpl w:val="FB6C11AC"/>
    <w:lvl w:ilvl="0" w:tplc="040C0001">
      <w:start w:val="1"/>
      <w:numFmt w:val="bullet"/>
      <w:lvlText w:val=""/>
      <w:lvlJc w:val="left"/>
      <w:pPr>
        <w:tabs>
          <w:tab w:val="num" w:pos="720"/>
        </w:tabs>
        <w:ind w:left="720" w:hanging="360"/>
      </w:pPr>
      <w:rPr>
        <w:rFonts w:ascii="Symbol" w:hAnsi="Symbol" w:hint="default"/>
      </w:rPr>
    </w:lvl>
    <w:lvl w:ilvl="1" w:tplc="4D3436EE">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89619EA"/>
    <w:multiLevelType w:val="hybridMultilevel"/>
    <w:tmpl w:val="CBD89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AE067B9"/>
    <w:multiLevelType w:val="hybridMultilevel"/>
    <w:tmpl w:val="9454D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C6C302F"/>
    <w:multiLevelType w:val="hybridMultilevel"/>
    <w:tmpl w:val="55C02FBA"/>
    <w:lvl w:ilvl="0" w:tplc="1B3C22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41793C"/>
    <w:multiLevelType w:val="hybridMultilevel"/>
    <w:tmpl w:val="9940DCEE"/>
    <w:lvl w:ilvl="0" w:tplc="14BAAC1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DD66062"/>
    <w:multiLevelType w:val="hybridMultilevel"/>
    <w:tmpl w:val="C8A29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DFF6BCB"/>
    <w:multiLevelType w:val="hybridMultilevel"/>
    <w:tmpl w:val="58C4E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0BA3559"/>
    <w:multiLevelType w:val="hybridMultilevel"/>
    <w:tmpl w:val="9C18C244"/>
    <w:lvl w:ilvl="0" w:tplc="040C000B">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30">
    <w:nsid w:val="5596196D"/>
    <w:multiLevelType w:val="hybridMultilevel"/>
    <w:tmpl w:val="2C589BD0"/>
    <w:lvl w:ilvl="0" w:tplc="53F43E8E">
      <w:numFmt w:val="bullet"/>
      <w:lvlText w:val="-"/>
      <w:lvlJc w:val="left"/>
      <w:pPr>
        <w:ind w:left="720" w:hanging="360"/>
      </w:pPr>
      <w:rPr>
        <w:rFonts w:ascii="DIN" w:eastAsia="Times New Roman" w:hAnsi="DIN"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5C24963"/>
    <w:multiLevelType w:val="hybridMultilevel"/>
    <w:tmpl w:val="C8089470"/>
    <w:lvl w:ilvl="0" w:tplc="D5C6A87A">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AD32229"/>
    <w:multiLevelType w:val="hybridMultilevel"/>
    <w:tmpl w:val="93885DDA"/>
    <w:lvl w:ilvl="0" w:tplc="5EA417C0">
      <w:numFmt w:val="bullet"/>
      <w:lvlText w:val="-"/>
      <w:lvlJc w:val="left"/>
      <w:pPr>
        <w:ind w:left="677" w:hanging="360"/>
      </w:pPr>
      <w:rPr>
        <w:rFonts w:ascii="DIN" w:eastAsia="Calibri" w:hAnsi="DIN" w:cs="DIN"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33">
    <w:nsid w:val="5D972E0A"/>
    <w:multiLevelType w:val="hybridMultilevel"/>
    <w:tmpl w:val="FDA8A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26A3C9F"/>
    <w:multiLevelType w:val="hybridMultilevel"/>
    <w:tmpl w:val="AB1A7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3B30730"/>
    <w:multiLevelType w:val="hybridMultilevel"/>
    <w:tmpl w:val="8AC65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49E5426"/>
    <w:multiLevelType w:val="hybridMultilevel"/>
    <w:tmpl w:val="E3001F5E"/>
    <w:lvl w:ilvl="0" w:tplc="1B3C22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6725F4D"/>
    <w:multiLevelType w:val="hybridMultilevel"/>
    <w:tmpl w:val="922884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92A33BE"/>
    <w:multiLevelType w:val="hybridMultilevel"/>
    <w:tmpl w:val="C332D06C"/>
    <w:lvl w:ilvl="0" w:tplc="57409D66">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9">
    <w:nsid w:val="6EBE3AFD"/>
    <w:multiLevelType w:val="hybridMultilevel"/>
    <w:tmpl w:val="7CE02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C5739A"/>
    <w:multiLevelType w:val="hybridMultilevel"/>
    <w:tmpl w:val="11DC9B76"/>
    <w:lvl w:ilvl="0" w:tplc="EB2A4EE6">
      <w:start w:val="1"/>
      <w:numFmt w:val="decimal"/>
      <w:lvlText w:val="%1."/>
      <w:lvlJc w:val="left"/>
      <w:pPr>
        <w:ind w:left="644" w:hanging="360"/>
      </w:pPr>
      <w:rPr>
        <w:b w:val="0"/>
        <w:i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3D61CDC"/>
    <w:multiLevelType w:val="hybridMultilevel"/>
    <w:tmpl w:val="AAA27FB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4953EFD"/>
    <w:multiLevelType w:val="hybridMultilevel"/>
    <w:tmpl w:val="2C7616F8"/>
    <w:lvl w:ilvl="0" w:tplc="94701D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99C1FA2"/>
    <w:multiLevelType w:val="hybridMultilevel"/>
    <w:tmpl w:val="9CE45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9C83988"/>
    <w:multiLevelType w:val="hybridMultilevel"/>
    <w:tmpl w:val="D1E852D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5">
    <w:nsid w:val="7A770A37"/>
    <w:multiLevelType w:val="hybridMultilevel"/>
    <w:tmpl w:val="5A780C3E"/>
    <w:lvl w:ilvl="0" w:tplc="1388A962">
      <w:start w:val="20"/>
      <w:numFmt w:val="bullet"/>
      <w:lvlText w:val="-"/>
      <w:lvlJc w:val="left"/>
      <w:pPr>
        <w:ind w:left="720" w:hanging="360"/>
      </w:pPr>
      <w:rPr>
        <w:rFonts w:ascii="DIN" w:eastAsia="Times New Roman" w:hAnsi="DIN" w:cs="D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B2C25FD"/>
    <w:multiLevelType w:val="hybridMultilevel"/>
    <w:tmpl w:val="2C7E6C1E"/>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D8826B6"/>
    <w:multiLevelType w:val="hybridMultilevel"/>
    <w:tmpl w:val="F2703474"/>
    <w:lvl w:ilvl="0" w:tplc="EC6C84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F261FB3"/>
    <w:multiLevelType w:val="hybridMultilevel"/>
    <w:tmpl w:val="7D7ECE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0"/>
  </w:num>
  <w:num w:numId="4">
    <w:abstractNumId w:val="31"/>
  </w:num>
  <w:num w:numId="5">
    <w:abstractNumId w:val="26"/>
  </w:num>
  <w:num w:numId="6">
    <w:abstractNumId w:val="21"/>
  </w:num>
  <w:num w:numId="7">
    <w:abstractNumId w:val="28"/>
  </w:num>
  <w:num w:numId="8">
    <w:abstractNumId w:val="5"/>
  </w:num>
  <w:num w:numId="9">
    <w:abstractNumId w:val="17"/>
  </w:num>
  <w:num w:numId="10">
    <w:abstractNumId w:val="2"/>
  </w:num>
  <w:num w:numId="11">
    <w:abstractNumId w:val="16"/>
  </w:num>
  <w:num w:numId="12">
    <w:abstractNumId w:val="14"/>
  </w:num>
  <w:num w:numId="13">
    <w:abstractNumId w:val="25"/>
  </w:num>
  <w:num w:numId="14">
    <w:abstractNumId w:val="36"/>
  </w:num>
  <w:num w:numId="15">
    <w:abstractNumId w:val="33"/>
  </w:num>
  <w:num w:numId="16">
    <w:abstractNumId w:val="44"/>
  </w:num>
  <w:num w:numId="17">
    <w:abstractNumId w:val="43"/>
  </w:num>
  <w:num w:numId="18">
    <w:abstractNumId w:val="34"/>
  </w:num>
  <w:num w:numId="19">
    <w:abstractNumId w:val="41"/>
  </w:num>
  <w:num w:numId="20">
    <w:abstractNumId w:val="42"/>
  </w:num>
  <w:num w:numId="21">
    <w:abstractNumId w:val="30"/>
  </w:num>
  <w:num w:numId="22">
    <w:abstractNumId w:val="11"/>
  </w:num>
  <w:num w:numId="23">
    <w:abstractNumId w:val="38"/>
  </w:num>
  <w:num w:numId="24">
    <w:abstractNumId w:val="3"/>
  </w:num>
  <w:num w:numId="25">
    <w:abstractNumId w:val="13"/>
  </w:num>
  <w:num w:numId="26">
    <w:abstractNumId w:val="24"/>
  </w:num>
  <w:num w:numId="27">
    <w:abstractNumId w:val="35"/>
  </w:num>
  <w:num w:numId="28">
    <w:abstractNumId w:val="4"/>
  </w:num>
  <w:num w:numId="29">
    <w:abstractNumId w:val="37"/>
  </w:num>
  <w:num w:numId="30">
    <w:abstractNumId w:val="32"/>
  </w:num>
  <w:num w:numId="31">
    <w:abstractNumId w:val="46"/>
  </w:num>
  <w:num w:numId="32">
    <w:abstractNumId w:val="6"/>
  </w:num>
  <w:num w:numId="33">
    <w:abstractNumId w:val="45"/>
  </w:num>
  <w:num w:numId="34">
    <w:abstractNumId w:val="15"/>
  </w:num>
  <w:num w:numId="35">
    <w:abstractNumId w:val="18"/>
  </w:num>
  <w:num w:numId="36">
    <w:abstractNumId w:val="10"/>
  </w:num>
  <w:num w:numId="37">
    <w:abstractNumId w:val="9"/>
  </w:num>
  <w:num w:numId="38">
    <w:abstractNumId w:val="47"/>
  </w:num>
  <w:num w:numId="39">
    <w:abstractNumId w:val="12"/>
  </w:num>
  <w:num w:numId="40">
    <w:abstractNumId w:val="27"/>
  </w:num>
  <w:num w:numId="41">
    <w:abstractNumId w:val="7"/>
  </w:num>
  <w:num w:numId="42">
    <w:abstractNumId w:val="8"/>
  </w:num>
  <w:num w:numId="43">
    <w:abstractNumId w:val="22"/>
  </w:num>
  <w:num w:numId="44">
    <w:abstractNumId w:val="29"/>
  </w:num>
  <w:num w:numId="45">
    <w:abstractNumId w:val="19"/>
  </w:num>
  <w:num w:numId="46">
    <w:abstractNumId w:val="39"/>
  </w:num>
  <w:num w:numId="47">
    <w:abstractNumId w:val="13"/>
  </w:num>
  <w:num w:numId="48">
    <w:abstractNumId w:val="23"/>
  </w:num>
  <w:num w:numId="49">
    <w:abstractNumId w:val="48"/>
  </w:num>
  <w:num w:numId="5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16"/>
    <w:rsid w:val="00000244"/>
    <w:rsid w:val="00000C32"/>
    <w:rsid w:val="00001025"/>
    <w:rsid w:val="000015DE"/>
    <w:rsid w:val="000048D7"/>
    <w:rsid w:val="000078C3"/>
    <w:rsid w:val="00010E79"/>
    <w:rsid w:val="00015090"/>
    <w:rsid w:val="0001559B"/>
    <w:rsid w:val="00016C44"/>
    <w:rsid w:val="00017434"/>
    <w:rsid w:val="000200DB"/>
    <w:rsid w:val="00023741"/>
    <w:rsid w:val="00025D76"/>
    <w:rsid w:val="0002636D"/>
    <w:rsid w:val="00032A39"/>
    <w:rsid w:val="00033968"/>
    <w:rsid w:val="0003520E"/>
    <w:rsid w:val="000352E4"/>
    <w:rsid w:val="00035D2E"/>
    <w:rsid w:val="0004642E"/>
    <w:rsid w:val="0004667A"/>
    <w:rsid w:val="0004788E"/>
    <w:rsid w:val="0005046E"/>
    <w:rsid w:val="0005228A"/>
    <w:rsid w:val="00052E58"/>
    <w:rsid w:val="00055307"/>
    <w:rsid w:val="00055BD9"/>
    <w:rsid w:val="00056575"/>
    <w:rsid w:val="000600AF"/>
    <w:rsid w:val="000615A5"/>
    <w:rsid w:val="00062B6A"/>
    <w:rsid w:val="00065DB6"/>
    <w:rsid w:val="00066501"/>
    <w:rsid w:val="000724A8"/>
    <w:rsid w:val="00072E2C"/>
    <w:rsid w:val="00073291"/>
    <w:rsid w:val="0007343F"/>
    <w:rsid w:val="0007543C"/>
    <w:rsid w:val="00081761"/>
    <w:rsid w:val="000820BB"/>
    <w:rsid w:val="000821C6"/>
    <w:rsid w:val="000824B7"/>
    <w:rsid w:val="00083635"/>
    <w:rsid w:val="00085142"/>
    <w:rsid w:val="00086017"/>
    <w:rsid w:val="0008735C"/>
    <w:rsid w:val="00087628"/>
    <w:rsid w:val="000946D4"/>
    <w:rsid w:val="00097E59"/>
    <w:rsid w:val="000A1A79"/>
    <w:rsid w:val="000A2CE0"/>
    <w:rsid w:val="000A5D41"/>
    <w:rsid w:val="000A78F7"/>
    <w:rsid w:val="000B2FEF"/>
    <w:rsid w:val="000B63E4"/>
    <w:rsid w:val="000B6A0B"/>
    <w:rsid w:val="000B7171"/>
    <w:rsid w:val="000B7481"/>
    <w:rsid w:val="000B7B09"/>
    <w:rsid w:val="000B7EAB"/>
    <w:rsid w:val="000C04C9"/>
    <w:rsid w:val="000C1700"/>
    <w:rsid w:val="000C748A"/>
    <w:rsid w:val="000C7C49"/>
    <w:rsid w:val="000D04A9"/>
    <w:rsid w:val="000D286A"/>
    <w:rsid w:val="000D3629"/>
    <w:rsid w:val="000D5EE3"/>
    <w:rsid w:val="000D6268"/>
    <w:rsid w:val="000D626A"/>
    <w:rsid w:val="000E054C"/>
    <w:rsid w:val="000E18C8"/>
    <w:rsid w:val="000E1FCB"/>
    <w:rsid w:val="000E44A3"/>
    <w:rsid w:val="000E742A"/>
    <w:rsid w:val="000E7FF3"/>
    <w:rsid w:val="000F3374"/>
    <w:rsid w:val="000F3CD9"/>
    <w:rsid w:val="00101863"/>
    <w:rsid w:val="00101DD3"/>
    <w:rsid w:val="001066A5"/>
    <w:rsid w:val="00110B97"/>
    <w:rsid w:val="001119CA"/>
    <w:rsid w:val="00112B4E"/>
    <w:rsid w:val="001130A2"/>
    <w:rsid w:val="0011322C"/>
    <w:rsid w:val="00120E94"/>
    <w:rsid w:val="00121050"/>
    <w:rsid w:val="0012205D"/>
    <w:rsid w:val="0013034D"/>
    <w:rsid w:val="001343B7"/>
    <w:rsid w:val="00137406"/>
    <w:rsid w:val="00137F72"/>
    <w:rsid w:val="00143F53"/>
    <w:rsid w:val="00144687"/>
    <w:rsid w:val="001455F2"/>
    <w:rsid w:val="00152722"/>
    <w:rsid w:val="00155567"/>
    <w:rsid w:val="001562B0"/>
    <w:rsid w:val="00160C25"/>
    <w:rsid w:val="001629FA"/>
    <w:rsid w:val="00165C24"/>
    <w:rsid w:val="0016665C"/>
    <w:rsid w:val="00171812"/>
    <w:rsid w:val="001721C3"/>
    <w:rsid w:val="001724B0"/>
    <w:rsid w:val="001729AF"/>
    <w:rsid w:val="001771E4"/>
    <w:rsid w:val="0018080D"/>
    <w:rsid w:val="00180E19"/>
    <w:rsid w:val="00181FC1"/>
    <w:rsid w:val="00184E59"/>
    <w:rsid w:val="001853AE"/>
    <w:rsid w:val="00185F5B"/>
    <w:rsid w:val="0019048A"/>
    <w:rsid w:val="00191D3A"/>
    <w:rsid w:val="00196EF2"/>
    <w:rsid w:val="001A2FD3"/>
    <w:rsid w:val="001A41FB"/>
    <w:rsid w:val="001A4876"/>
    <w:rsid w:val="001A5D10"/>
    <w:rsid w:val="001A7150"/>
    <w:rsid w:val="001A784F"/>
    <w:rsid w:val="001B0309"/>
    <w:rsid w:val="001B07BA"/>
    <w:rsid w:val="001B0AB5"/>
    <w:rsid w:val="001B223C"/>
    <w:rsid w:val="001B4085"/>
    <w:rsid w:val="001B41A4"/>
    <w:rsid w:val="001B6D29"/>
    <w:rsid w:val="001C09B5"/>
    <w:rsid w:val="001C0A65"/>
    <w:rsid w:val="001C224A"/>
    <w:rsid w:val="001C24D7"/>
    <w:rsid w:val="001C3B1D"/>
    <w:rsid w:val="001C4B7C"/>
    <w:rsid w:val="001C5255"/>
    <w:rsid w:val="001C5C02"/>
    <w:rsid w:val="001C6545"/>
    <w:rsid w:val="001C667B"/>
    <w:rsid w:val="001C6B07"/>
    <w:rsid w:val="001E0B98"/>
    <w:rsid w:val="001E188B"/>
    <w:rsid w:val="001E2CD0"/>
    <w:rsid w:val="001E653C"/>
    <w:rsid w:val="001E69E2"/>
    <w:rsid w:val="001F4F53"/>
    <w:rsid w:val="002001F4"/>
    <w:rsid w:val="00204064"/>
    <w:rsid w:val="0020569C"/>
    <w:rsid w:val="00210224"/>
    <w:rsid w:val="002125BD"/>
    <w:rsid w:val="00216234"/>
    <w:rsid w:val="00216F0A"/>
    <w:rsid w:val="002215D9"/>
    <w:rsid w:val="00222997"/>
    <w:rsid w:val="00225C6C"/>
    <w:rsid w:val="0022659C"/>
    <w:rsid w:val="00231676"/>
    <w:rsid w:val="002331C6"/>
    <w:rsid w:val="00233491"/>
    <w:rsid w:val="002342FF"/>
    <w:rsid w:val="002343DE"/>
    <w:rsid w:val="002354E5"/>
    <w:rsid w:val="00242446"/>
    <w:rsid w:val="00242969"/>
    <w:rsid w:val="00247D57"/>
    <w:rsid w:val="00252023"/>
    <w:rsid w:val="002539DA"/>
    <w:rsid w:val="00253B74"/>
    <w:rsid w:val="00257D85"/>
    <w:rsid w:val="00260382"/>
    <w:rsid w:val="00260A32"/>
    <w:rsid w:val="00265B10"/>
    <w:rsid w:val="002703E3"/>
    <w:rsid w:val="002716F3"/>
    <w:rsid w:val="002737D4"/>
    <w:rsid w:val="002751A3"/>
    <w:rsid w:val="00275CA7"/>
    <w:rsid w:val="00276CD2"/>
    <w:rsid w:val="002819D7"/>
    <w:rsid w:val="002834E8"/>
    <w:rsid w:val="00285DA9"/>
    <w:rsid w:val="0029039F"/>
    <w:rsid w:val="00292777"/>
    <w:rsid w:val="00292C3C"/>
    <w:rsid w:val="0029396A"/>
    <w:rsid w:val="00295346"/>
    <w:rsid w:val="00295BBF"/>
    <w:rsid w:val="002A036F"/>
    <w:rsid w:val="002A0AA2"/>
    <w:rsid w:val="002A0CF2"/>
    <w:rsid w:val="002A1557"/>
    <w:rsid w:val="002A1E25"/>
    <w:rsid w:val="002A21DC"/>
    <w:rsid w:val="002A22A0"/>
    <w:rsid w:val="002A29E2"/>
    <w:rsid w:val="002A3078"/>
    <w:rsid w:val="002A531D"/>
    <w:rsid w:val="002A70A5"/>
    <w:rsid w:val="002B09E3"/>
    <w:rsid w:val="002B10A1"/>
    <w:rsid w:val="002B18E5"/>
    <w:rsid w:val="002B5693"/>
    <w:rsid w:val="002C2AC5"/>
    <w:rsid w:val="002C2B87"/>
    <w:rsid w:val="002D3BF3"/>
    <w:rsid w:val="002D51E7"/>
    <w:rsid w:val="002E1C11"/>
    <w:rsid w:val="002E286E"/>
    <w:rsid w:val="002E2954"/>
    <w:rsid w:val="002E54B1"/>
    <w:rsid w:val="002E5EFA"/>
    <w:rsid w:val="002E62EB"/>
    <w:rsid w:val="002F0C15"/>
    <w:rsid w:val="002F23C2"/>
    <w:rsid w:val="002F4B01"/>
    <w:rsid w:val="002F5E9A"/>
    <w:rsid w:val="002F7F56"/>
    <w:rsid w:val="003075B9"/>
    <w:rsid w:val="00314B15"/>
    <w:rsid w:val="003200B0"/>
    <w:rsid w:val="00320EB4"/>
    <w:rsid w:val="00337CCB"/>
    <w:rsid w:val="003403A6"/>
    <w:rsid w:val="00340B11"/>
    <w:rsid w:val="00341D5A"/>
    <w:rsid w:val="00344A56"/>
    <w:rsid w:val="00344C9D"/>
    <w:rsid w:val="00345060"/>
    <w:rsid w:val="00345181"/>
    <w:rsid w:val="00346652"/>
    <w:rsid w:val="00347574"/>
    <w:rsid w:val="00347863"/>
    <w:rsid w:val="00352D87"/>
    <w:rsid w:val="00353DB3"/>
    <w:rsid w:val="003541A7"/>
    <w:rsid w:val="003601EE"/>
    <w:rsid w:val="00360874"/>
    <w:rsid w:val="003627D0"/>
    <w:rsid w:val="00363DBC"/>
    <w:rsid w:val="0036570C"/>
    <w:rsid w:val="00371272"/>
    <w:rsid w:val="0037254F"/>
    <w:rsid w:val="00372668"/>
    <w:rsid w:val="00372B9A"/>
    <w:rsid w:val="00374643"/>
    <w:rsid w:val="00377FAB"/>
    <w:rsid w:val="00381D9D"/>
    <w:rsid w:val="0038432A"/>
    <w:rsid w:val="00385289"/>
    <w:rsid w:val="00385294"/>
    <w:rsid w:val="00393483"/>
    <w:rsid w:val="0039778E"/>
    <w:rsid w:val="003A0D3C"/>
    <w:rsid w:val="003B08DF"/>
    <w:rsid w:val="003B28FC"/>
    <w:rsid w:val="003B52D1"/>
    <w:rsid w:val="003B548D"/>
    <w:rsid w:val="003B7173"/>
    <w:rsid w:val="003C0CE0"/>
    <w:rsid w:val="003C0D33"/>
    <w:rsid w:val="003C402F"/>
    <w:rsid w:val="003C681D"/>
    <w:rsid w:val="003D0735"/>
    <w:rsid w:val="003D1C53"/>
    <w:rsid w:val="003D56ED"/>
    <w:rsid w:val="003D78B6"/>
    <w:rsid w:val="003F00A1"/>
    <w:rsid w:val="003F07AD"/>
    <w:rsid w:val="003F3DF3"/>
    <w:rsid w:val="00400E2B"/>
    <w:rsid w:val="00402D82"/>
    <w:rsid w:val="00404425"/>
    <w:rsid w:val="00404904"/>
    <w:rsid w:val="00406965"/>
    <w:rsid w:val="0040725E"/>
    <w:rsid w:val="00412551"/>
    <w:rsid w:val="00412AB4"/>
    <w:rsid w:val="004152B5"/>
    <w:rsid w:val="0041691F"/>
    <w:rsid w:val="00417500"/>
    <w:rsid w:val="004175AA"/>
    <w:rsid w:val="004201F5"/>
    <w:rsid w:val="00420C0C"/>
    <w:rsid w:val="00425E98"/>
    <w:rsid w:val="00426B50"/>
    <w:rsid w:val="0043249D"/>
    <w:rsid w:val="00443FE0"/>
    <w:rsid w:val="00447018"/>
    <w:rsid w:val="0044708F"/>
    <w:rsid w:val="00447586"/>
    <w:rsid w:val="004475EE"/>
    <w:rsid w:val="00450E7D"/>
    <w:rsid w:val="004518F3"/>
    <w:rsid w:val="00453C51"/>
    <w:rsid w:val="00454A93"/>
    <w:rsid w:val="00454AB1"/>
    <w:rsid w:val="00457556"/>
    <w:rsid w:val="004612CC"/>
    <w:rsid w:val="00461D17"/>
    <w:rsid w:val="004625E3"/>
    <w:rsid w:val="00462AFA"/>
    <w:rsid w:val="00462D8B"/>
    <w:rsid w:val="00465EC1"/>
    <w:rsid w:val="004672C7"/>
    <w:rsid w:val="0047452C"/>
    <w:rsid w:val="00480276"/>
    <w:rsid w:val="004830CB"/>
    <w:rsid w:val="00483813"/>
    <w:rsid w:val="004838EB"/>
    <w:rsid w:val="0048572B"/>
    <w:rsid w:val="0048776C"/>
    <w:rsid w:val="004922D5"/>
    <w:rsid w:val="004A0543"/>
    <w:rsid w:val="004A06B9"/>
    <w:rsid w:val="004A1752"/>
    <w:rsid w:val="004A339B"/>
    <w:rsid w:val="004A4C22"/>
    <w:rsid w:val="004B31BC"/>
    <w:rsid w:val="004B3E4E"/>
    <w:rsid w:val="004B41FF"/>
    <w:rsid w:val="004B638D"/>
    <w:rsid w:val="004C661F"/>
    <w:rsid w:val="004C69EB"/>
    <w:rsid w:val="004C70C2"/>
    <w:rsid w:val="004D58C6"/>
    <w:rsid w:val="004D62F6"/>
    <w:rsid w:val="004E0F09"/>
    <w:rsid w:val="004E12A7"/>
    <w:rsid w:val="004E68EC"/>
    <w:rsid w:val="004E6BF8"/>
    <w:rsid w:val="004F2442"/>
    <w:rsid w:val="004F358A"/>
    <w:rsid w:val="004F3F25"/>
    <w:rsid w:val="004F5421"/>
    <w:rsid w:val="004F74A1"/>
    <w:rsid w:val="0050030E"/>
    <w:rsid w:val="0050085C"/>
    <w:rsid w:val="00502409"/>
    <w:rsid w:val="00503852"/>
    <w:rsid w:val="0050522B"/>
    <w:rsid w:val="00507718"/>
    <w:rsid w:val="00511228"/>
    <w:rsid w:val="0051330E"/>
    <w:rsid w:val="00514342"/>
    <w:rsid w:val="00514E83"/>
    <w:rsid w:val="00520B32"/>
    <w:rsid w:val="00521CAA"/>
    <w:rsid w:val="00522908"/>
    <w:rsid w:val="00522B27"/>
    <w:rsid w:val="0052782A"/>
    <w:rsid w:val="00530781"/>
    <w:rsid w:val="0053573B"/>
    <w:rsid w:val="00536913"/>
    <w:rsid w:val="005413BF"/>
    <w:rsid w:val="0054156B"/>
    <w:rsid w:val="005439B0"/>
    <w:rsid w:val="00546E9E"/>
    <w:rsid w:val="00551D3D"/>
    <w:rsid w:val="0055261A"/>
    <w:rsid w:val="00552B07"/>
    <w:rsid w:val="00552F37"/>
    <w:rsid w:val="00555C12"/>
    <w:rsid w:val="00555D18"/>
    <w:rsid w:val="00556937"/>
    <w:rsid w:val="005602F7"/>
    <w:rsid w:val="005621E6"/>
    <w:rsid w:val="00567C75"/>
    <w:rsid w:val="00570586"/>
    <w:rsid w:val="005749F1"/>
    <w:rsid w:val="00583FB7"/>
    <w:rsid w:val="005846DE"/>
    <w:rsid w:val="00590737"/>
    <w:rsid w:val="00590A15"/>
    <w:rsid w:val="00593878"/>
    <w:rsid w:val="0059421E"/>
    <w:rsid w:val="00594CF8"/>
    <w:rsid w:val="00597C0C"/>
    <w:rsid w:val="005A22A0"/>
    <w:rsid w:val="005A45F9"/>
    <w:rsid w:val="005A49C2"/>
    <w:rsid w:val="005A5518"/>
    <w:rsid w:val="005A700D"/>
    <w:rsid w:val="005B1B8D"/>
    <w:rsid w:val="005B41E6"/>
    <w:rsid w:val="005B50C1"/>
    <w:rsid w:val="005C089A"/>
    <w:rsid w:val="005C0F29"/>
    <w:rsid w:val="005C552C"/>
    <w:rsid w:val="005C5D4E"/>
    <w:rsid w:val="005C6C5C"/>
    <w:rsid w:val="005D5AD7"/>
    <w:rsid w:val="005D6823"/>
    <w:rsid w:val="005D7496"/>
    <w:rsid w:val="005D7F25"/>
    <w:rsid w:val="005E1B6B"/>
    <w:rsid w:val="005E27A6"/>
    <w:rsid w:val="005E770F"/>
    <w:rsid w:val="005F05D6"/>
    <w:rsid w:val="005F09B2"/>
    <w:rsid w:val="005F351D"/>
    <w:rsid w:val="005F6814"/>
    <w:rsid w:val="00600122"/>
    <w:rsid w:val="00601AD1"/>
    <w:rsid w:val="00601B2E"/>
    <w:rsid w:val="0060434D"/>
    <w:rsid w:val="0060539F"/>
    <w:rsid w:val="00611EEC"/>
    <w:rsid w:val="00613F8B"/>
    <w:rsid w:val="00614324"/>
    <w:rsid w:val="00614588"/>
    <w:rsid w:val="0061637B"/>
    <w:rsid w:val="00617EB4"/>
    <w:rsid w:val="00621D53"/>
    <w:rsid w:val="00621EFB"/>
    <w:rsid w:val="00622E62"/>
    <w:rsid w:val="006231F7"/>
    <w:rsid w:val="0062551C"/>
    <w:rsid w:val="00627F4C"/>
    <w:rsid w:val="00632EAF"/>
    <w:rsid w:val="006361B3"/>
    <w:rsid w:val="00636790"/>
    <w:rsid w:val="00636C8E"/>
    <w:rsid w:val="006460F4"/>
    <w:rsid w:val="0064717C"/>
    <w:rsid w:val="0065180A"/>
    <w:rsid w:val="006544C7"/>
    <w:rsid w:val="0065477A"/>
    <w:rsid w:val="00654915"/>
    <w:rsid w:val="006553DD"/>
    <w:rsid w:val="006619CD"/>
    <w:rsid w:val="006619FA"/>
    <w:rsid w:val="006621E0"/>
    <w:rsid w:val="0066475A"/>
    <w:rsid w:val="00664C6D"/>
    <w:rsid w:val="00664FBB"/>
    <w:rsid w:val="00666519"/>
    <w:rsid w:val="0067308E"/>
    <w:rsid w:val="00674269"/>
    <w:rsid w:val="00675057"/>
    <w:rsid w:val="00675C37"/>
    <w:rsid w:val="00675DD2"/>
    <w:rsid w:val="00676C46"/>
    <w:rsid w:val="0067780F"/>
    <w:rsid w:val="0068235F"/>
    <w:rsid w:val="006823F1"/>
    <w:rsid w:val="006823F3"/>
    <w:rsid w:val="00682B70"/>
    <w:rsid w:val="0068407A"/>
    <w:rsid w:val="00684C8D"/>
    <w:rsid w:val="00684E3A"/>
    <w:rsid w:val="00684E95"/>
    <w:rsid w:val="0068623B"/>
    <w:rsid w:val="00690155"/>
    <w:rsid w:val="00691AEF"/>
    <w:rsid w:val="006932AC"/>
    <w:rsid w:val="00694509"/>
    <w:rsid w:val="006955E2"/>
    <w:rsid w:val="006A0595"/>
    <w:rsid w:val="006A6A69"/>
    <w:rsid w:val="006A7297"/>
    <w:rsid w:val="006B105C"/>
    <w:rsid w:val="006B189F"/>
    <w:rsid w:val="006B2292"/>
    <w:rsid w:val="006B5A79"/>
    <w:rsid w:val="006C15B6"/>
    <w:rsid w:val="006C1BDF"/>
    <w:rsid w:val="006C3D3C"/>
    <w:rsid w:val="006C620F"/>
    <w:rsid w:val="006D1412"/>
    <w:rsid w:val="006D2F1E"/>
    <w:rsid w:val="006D3E1A"/>
    <w:rsid w:val="006E2853"/>
    <w:rsid w:val="006E5227"/>
    <w:rsid w:val="006E62F5"/>
    <w:rsid w:val="006E712E"/>
    <w:rsid w:val="006F1246"/>
    <w:rsid w:val="006F208D"/>
    <w:rsid w:val="006F37F8"/>
    <w:rsid w:val="0070132A"/>
    <w:rsid w:val="00703E53"/>
    <w:rsid w:val="00706E62"/>
    <w:rsid w:val="00707DE2"/>
    <w:rsid w:val="00710F47"/>
    <w:rsid w:val="00713E8D"/>
    <w:rsid w:val="00714845"/>
    <w:rsid w:val="00716670"/>
    <w:rsid w:val="00720F8A"/>
    <w:rsid w:val="00721CCB"/>
    <w:rsid w:val="00721E83"/>
    <w:rsid w:val="007242C7"/>
    <w:rsid w:val="0072688A"/>
    <w:rsid w:val="007324B3"/>
    <w:rsid w:val="0073764C"/>
    <w:rsid w:val="00740F27"/>
    <w:rsid w:val="00742212"/>
    <w:rsid w:val="00744E7F"/>
    <w:rsid w:val="00746B77"/>
    <w:rsid w:val="007474BA"/>
    <w:rsid w:val="00747DBE"/>
    <w:rsid w:val="00751133"/>
    <w:rsid w:val="00751A9B"/>
    <w:rsid w:val="0075608F"/>
    <w:rsid w:val="007571F7"/>
    <w:rsid w:val="0076026D"/>
    <w:rsid w:val="007646B9"/>
    <w:rsid w:val="00771257"/>
    <w:rsid w:val="00771715"/>
    <w:rsid w:val="00773A0C"/>
    <w:rsid w:val="00774C7A"/>
    <w:rsid w:val="00781734"/>
    <w:rsid w:val="007835FD"/>
    <w:rsid w:val="007841FD"/>
    <w:rsid w:val="007844D0"/>
    <w:rsid w:val="007962BD"/>
    <w:rsid w:val="007A02D8"/>
    <w:rsid w:val="007A4412"/>
    <w:rsid w:val="007A4507"/>
    <w:rsid w:val="007A48B1"/>
    <w:rsid w:val="007A5B1A"/>
    <w:rsid w:val="007A7308"/>
    <w:rsid w:val="007B01F1"/>
    <w:rsid w:val="007B31D9"/>
    <w:rsid w:val="007B7CF8"/>
    <w:rsid w:val="007C4B3B"/>
    <w:rsid w:val="007C5FA9"/>
    <w:rsid w:val="007D1147"/>
    <w:rsid w:val="007D17F9"/>
    <w:rsid w:val="007D3E86"/>
    <w:rsid w:val="007D5206"/>
    <w:rsid w:val="007E7517"/>
    <w:rsid w:val="007E7C51"/>
    <w:rsid w:val="007F2C98"/>
    <w:rsid w:val="007F2FF7"/>
    <w:rsid w:val="007F7112"/>
    <w:rsid w:val="007F7F2C"/>
    <w:rsid w:val="0080175F"/>
    <w:rsid w:val="008023C5"/>
    <w:rsid w:val="00804032"/>
    <w:rsid w:val="008044D6"/>
    <w:rsid w:val="008050C7"/>
    <w:rsid w:val="00805C49"/>
    <w:rsid w:val="008069AE"/>
    <w:rsid w:val="008103E5"/>
    <w:rsid w:val="00810AF0"/>
    <w:rsid w:val="00814FFD"/>
    <w:rsid w:val="0081510D"/>
    <w:rsid w:val="00817B7A"/>
    <w:rsid w:val="00825F9B"/>
    <w:rsid w:val="008312C9"/>
    <w:rsid w:val="00831704"/>
    <w:rsid w:val="00833DD7"/>
    <w:rsid w:val="0083568A"/>
    <w:rsid w:val="00837348"/>
    <w:rsid w:val="0084154B"/>
    <w:rsid w:val="00843019"/>
    <w:rsid w:val="00843F4D"/>
    <w:rsid w:val="00844F47"/>
    <w:rsid w:val="00846B9F"/>
    <w:rsid w:val="008507FD"/>
    <w:rsid w:val="00850A46"/>
    <w:rsid w:val="008557EB"/>
    <w:rsid w:val="00855807"/>
    <w:rsid w:val="0085665A"/>
    <w:rsid w:val="00861E88"/>
    <w:rsid w:val="0086221A"/>
    <w:rsid w:val="00862BB7"/>
    <w:rsid w:val="0086313E"/>
    <w:rsid w:val="00863982"/>
    <w:rsid w:val="00866C80"/>
    <w:rsid w:val="008735BA"/>
    <w:rsid w:val="00876473"/>
    <w:rsid w:val="0087730A"/>
    <w:rsid w:val="00880929"/>
    <w:rsid w:val="00880E95"/>
    <w:rsid w:val="00880EE6"/>
    <w:rsid w:val="008837C4"/>
    <w:rsid w:val="00883DE4"/>
    <w:rsid w:val="00885ADB"/>
    <w:rsid w:val="008879F9"/>
    <w:rsid w:val="008918B7"/>
    <w:rsid w:val="00892459"/>
    <w:rsid w:val="00892688"/>
    <w:rsid w:val="008952DD"/>
    <w:rsid w:val="008A05C9"/>
    <w:rsid w:val="008A0786"/>
    <w:rsid w:val="008A1182"/>
    <w:rsid w:val="008A2464"/>
    <w:rsid w:val="008A2D94"/>
    <w:rsid w:val="008A33C4"/>
    <w:rsid w:val="008A6F13"/>
    <w:rsid w:val="008A728D"/>
    <w:rsid w:val="008A75C3"/>
    <w:rsid w:val="008B064D"/>
    <w:rsid w:val="008B0E14"/>
    <w:rsid w:val="008C4AD5"/>
    <w:rsid w:val="008D097A"/>
    <w:rsid w:val="008D0D68"/>
    <w:rsid w:val="008D1AFE"/>
    <w:rsid w:val="008D20F0"/>
    <w:rsid w:val="008D29DF"/>
    <w:rsid w:val="008D3BCB"/>
    <w:rsid w:val="008D4019"/>
    <w:rsid w:val="008D43B2"/>
    <w:rsid w:val="008D7A75"/>
    <w:rsid w:val="008E0C10"/>
    <w:rsid w:val="008E1D4C"/>
    <w:rsid w:val="008F2286"/>
    <w:rsid w:val="008F454C"/>
    <w:rsid w:val="008F5D6C"/>
    <w:rsid w:val="0090040C"/>
    <w:rsid w:val="00904215"/>
    <w:rsid w:val="009057BF"/>
    <w:rsid w:val="00905ADD"/>
    <w:rsid w:val="00906914"/>
    <w:rsid w:val="00910DA4"/>
    <w:rsid w:val="00912415"/>
    <w:rsid w:val="00914263"/>
    <w:rsid w:val="00914B54"/>
    <w:rsid w:val="0092233C"/>
    <w:rsid w:val="009247BD"/>
    <w:rsid w:val="00925586"/>
    <w:rsid w:val="00927FF1"/>
    <w:rsid w:val="00931E4F"/>
    <w:rsid w:val="00934670"/>
    <w:rsid w:val="00934685"/>
    <w:rsid w:val="00934933"/>
    <w:rsid w:val="00935843"/>
    <w:rsid w:val="009365A1"/>
    <w:rsid w:val="009413E5"/>
    <w:rsid w:val="009430DF"/>
    <w:rsid w:val="0094750D"/>
    <w:rsid w:val="0095168B"/>
    <w:rsid w:val="00956E65"/>
    <w:rsid w:val="009632A9"/>
    <w:rsid w:val="0096379C"/>
    <w:rsid w:val="009650A4"/>
    <w:rsid w:val="0096711B"/>
    <w:rsid w:val="00967381"/>
    <w:rsid w:val="00972E94"/>
    <w:rsid w:val="009774EE"/>
    <w:rsid w:val="009875AE"/>
    <w:rsid w:val="00994741"/>
    <w:rsid w:val="009A08ED"/>
    <w:rsid w:val="009A1570"/>
    <w:rsid w:val="009A2A3E"/>
    <w:rsid w:val="009A398D"/>
    <w:rsid w:val="009A4367"/>
    <w:rsid w:val="009A6C30"/>
    <w:rsid w:val="009B683F"/>
    <w:rsid w:val="009C18F6"/>
    <w:rsid w:val="009C33C2"/>
    <w:rsid w:val="009C41A5"/>
    <w:rsid w:val="009D1A5F"/>
    <w:rsid w:val="009D2466"/>
    <w:rsid w:val="009D2730"/>
    <w:rsid w:val="009D36CD"/>
    <w:rsid w:val="009D7DEA"/>
    <w:rsid w:val="00A008E5"/>
    <w:rsid w:val="00A01213"/>
    <w:rsid w:val="00A02034"/>
    <w:rsid w:val="00A0539F"/>
    <w:rsid w:val="00A06708"/>
    <w:rsid w:val="00A07718"/>
    <w:rsid w:val="00A07CA4"/>
    <w:rsid w:val="00A11AAB"/>
    <w:rsid w:val="00A12389"/>
    <w:rsid w:val="00A1491F"/>
    <w:rsid w:val="00A16336"/>
    <w:rsid w:val="00A20B1E"/>
    <w:rsid w:val="00A2385F"/>
    <w:rsid w:val="00A24082"/>
    <w:rsid w:val="00A267DA"/>
    <w:rsid w:val="00A30259"/>
    <w:rsid w:val="00A30D09"/>
    <w:rsid w:val="00A34707"/>
    <w:rsid w:val="00A35531"/>
    <w:rsid w:val="00A401CA"/>
    <w:rsid w:val="00A408F9"/>
    <w:rsid w:val="00A41091"/>
    <w:rsid w:val="00A45A95"/>
    <w:rsid w:val="00A51B65"/>
    <w:rsid w:val="00A52729"/>
    <w:rsid w:val="00A552A5"/>
    <w:rsid w:val="00A572FD"/>
    <w:rsid w:val="00A57A28"/>
    <w:rsid w:val="00A60771"/>
    <w:rsid w:val="00A65379"/>
    <w:rsid w:val="00A665B7"/>
    <w:rsid w:val="00A70397"/>
    <w:rsid w:val="00A71B0B"/>
    <w:rsid w:val="00A71EE4"/>
    <w:rsid w:val="00A80B61"/>
    <w:rsid w:val="00A94FF0"/>
    <w:rsid w:val="00A96726"/>
    <w:rsid w:val="00A96E26"/>
    <w:rsid w:val="00AA14BA"/>
    <w:rsid w:val="00AA2537"/>
    <w:rsid w:val="00AA2D63"/>
    <w:rsid w:val="00AA309E"/>
    <w:rsid w:val="00AA68B3"/>
    <w:rsid w:val="00AA7C59"/>
    <w:rsid w:val="00AB04B8"/>
    <w:rsid w:val="00AB1531"/>
    <w:rsid w:val="00AB4E7F"/>
    <w:rsid w:val="00AB643E"/>
    <w:rsid w:val="00AB7B15"/>
    <w:rsid w:val="00AC7A4C"/>
    <w:rsid w:val="00AD45A0"/>
    <w:rsid w:val="00AD46D0"/>
    <w:rsid w:val="00AD576A"/>
    <w:rsid w:val="00AD709F"/>
    <w:rsid w:val="00AE1AC6"/>
    <w:rsid w:val="00AE2C0C"/>
    <w:rsid w:val="00AE65F1"/>
    <w:rsid w:val="00AF2E6D"/>
    <w:rsid w:val="00AF5158"/>
    <w:rsid w:val="00AF7F6D"/>
    <w:rsid w:val="00B0166D"/>
    <w:rsid w:val="00B05358"/>
    <w:rsid w:val="00B07B46"/>
    <w:rsid w:val="00B100BE"/>
    <w:rsid w:val="00B12EBD"/>
    <w:rsid w:val="00B15742"/>
    <w:rsid w:val="00B203F4"/>
    <w:rsid w:val="00B20F46"/>
    <w:rsid w:val="00B24F2A"/>
    <w:rsid w:val="00B25581"/>
    <w:rsid w:val="00B264B5"/>
    <w:rsid w:val="00B270B9"/>
    <w:rsid w:val="00B31A43"/>
    <w:rsid w:val="00B342FB"/>
    <w:rsid w:val="00B34B25"/>
    <w:rsid w:val="00B35496"/>
    <w:rsid w:val="00B356B6"/>
    <w:rsid w:val="00B42230"/>
    <w:rsid w:val="00B429C3"/>
    <w:rsid w:val="00B43D22"/>
    <w:rsid w:val="00B4587F"/>
    <w:rsid w:val="00B45A3A"/>
    <w:rsid w:val="00B46710"/>
    <w:rsid w:val="00B50387"/>
    <w:rsid w:val="00B5458B"/>
    <w:rsid w:val="00B623C5"/>
    <w:rsid w:val="00B64145"/>
    <w:rsid w:val="00B663CD"/>
    <w:rsid w:val="00B66768"/>
    <w:rsid w:val="00B71823"/>
    <w:rsid w:val="00B72B55"/>
    <w:rsid w:val="00B76CF8"/>
    <w:rsid w:val="00B76E31"/>
    <w:rsid w:val="00B7711C"/>
    <w:rsid w:val="00B82B54"/>
    <w:rsid w:val="00B82F4F"/>
    <w:rsid w:val="00B8640E"/>
    <w:rsid w:val="00B90788"/>
    <w:rsid w:val="00B931C9"/>
    <w:rsid w:val="00B936F7"/>
    <w:rsid w:val="00B94AE8"/>
    <w:rsid w:val="00BA1D9E"/>
    <w:rsid w:val="00BA26E2"/>
    <w:rsid w:val="00BA3AF0"/>
    <w:rsid w:val="00BA677D"/>
    <w:rsid w:val="00BA7EAE"/>
    <w:rsid w:val="00BB1AA2"/>
    <w:rsid w:val="00BB3FEB"/>
    <w:rsid w:val="00BB5C10"/>
    <w:rsid w:val="00BB634C"/>
    <w:rsid w:val="00BB7A34"/>
    <w:rsid w:val="00BC6007"/>
    <w:rsid w:val="00BD55CE"/>
    <w:rsid w:val="00BD66AA"/>
    <w:rsid w:val="00BD7F27"/>
    <w:rsid w:val="00BE6881"/>
    <w:rsid w:val="00BE79D6"/>
    <w:rsid w:val="00BF1838"/>
    <w:rsid w:val="00BF246D"/>
    <w:rsid w:val="00BF29D6"/>
    <w:rsid w:val="00C05508"/>
    <w:rsid w:val="00C069D9"/>
    <w:rsid w:val="00C13B27"/>
    <w:rsid w:val="00C13C79"/>
    <w:rsid w:val="00C24859"/>
    <w:rsid w:val="00C25D83"/>
    <w:rsid w:val="00C35B7F"/>
    <w:rsid w:val="00C35B80"/>
    <w:rsid w:val="00C376DC"/>
    <w:rsid w:val="00C401C8"/>
    <w:rsid w:val="00C45E10"/>
    <w:rsid w:val="00C477E5"/>
    <w:rsid w:val="00C47AB3"/>
    <w:rsid w:val="00C516BD"/>
    <w:rsid w:val="00C51BBC"/>
    <w:rsid w:val="00C539F7"/>
    <w:rsid w:val="00C55508"/>
    <w:rsid w:val="00C556B5"/>
    <w:rsid w:val="00C55F55"/>
    <w:rsid w:val="00C578CF"/>
    <w:rsid w:val="00C602C9"/>
    <w:rsid w:val="00C60664"/>
    <w:rsid w:val="00C61167"/>
    <w:rsid w:val="00C615BE"/>
    <w:rsid w:val="00C616F2"/>
    <w:rsid w:val="00C62573"/>
    <w:rsid w:val="00C719F7"/>
    <w:rsid w:val="00C73B1B"/>
    <w:rsid w:val="00C80BDF"/>
    <w:rsid w:val="00C839D0"/>
    <w:rsid w:val="00C83D05"/>
    <w:rsid w:val="00C844AD"/>
    <w:rsid w:val="00C849E5"/>
    <w:rsid w:val="00C875FC"/>
    <w:rsid w:val="00C9538A"/>
    <w:rsid w:val="00C9719B"/>
    <w:rsid w:val="00CA2BEE"/>
    <w:rsid w:val="00CA30E9"/>
    <w:rsid w:val="00CA40BC"/>
    <w:rsid w:val="00CB02E0"/>
    <w:rsid w:val="00CB240E"/>
    <w:rsid w:val="00CB267D"/>
    <w:rsid w:val="00CB2C75"/>
    <w:rsid w:val="00CB3A52"/>
    <w:rsid w:val="00CB5602"/>
    <w:rsid w:val="00CB5E45"/>
    <w:rsid w:val="00CB75B3"/>
    <w:rsid w:val="00CC014C"/>
    <w:rsid w:val="00CC05C1"/>
    <w:rsid w:val="00CC1274"/>
    <w:rsid w:val="00CC33E8"/>
    <w:rsid w:val="00CD1BCF"/>
    <w:rsid w:val="00CD225C"/>
    <w:rsid w:val="00CD3A90"/>
    <w:rsid w:val="00CE0D48"/>
    <w:rsid w:val="00CE3F54"/>
    <w:rsid w:val="00CE5999"/>
    <w:rsid w:val="00CF1218"/>
    <w:rsid w:val="00CF28EA"/>
    <w:rsid w:val="00CF33C4"/>
    <w:rsid w:val="00CF3C63"/>
    <w:rsid w:val="00CF4541"/>
    <w:rsid w:val="00CF559A"/>
    <w:rsid w:val="00CF5694"/>
    <w:rsid w:val="00CF64E2"/>
    <w:rsid w:val="00D001DF"/>
    <w:rsid w:val="00D00E8B"/>
    <w:rsid w:val="00D03327"/>
    <w:rsid w:val="00D03772"/>
    <w:rsid w:val="00D04A32"/>
    <w:rsid w:val="00D10898"/>
    <w:rsid w:val="00D10E48"/>
    <w:rsid w:val="00D12FDA"/>
    <w:rsid w:val="00D1497F"/>
    <w:rsid w:val="00D24FC8"/>
    <w:rsid w:val="00D25937"/>
    <w:rsid w:val="00D263AE"/>
    <w:rsid w:val="00D300A5"/>
    <w:rsid w:val="00D333C1"/>
    <w:rsid w:val="00D34CFE"/>
    <w:rsid w:val="00D431CC"/>
    <w:rsid w:val="00D43696"/>
    <w:rsid w:val="00D45FC5"/>
    <w:rsid w:val="00D52BD5"/>
    <w:rsid w:val="00D548CB"/>
    <w:rsid w:val="00D57419"/>
    <w:rsid w:val="00D60169"/>
    <w:rsid w:val="00D80C67"/>
    <w:rsid w:val="00D81E16"/>
    <w:rsid w:val="00D8361A"/>
    <w:rsid w:val="00D83D9B"/>
    <w:rsid w:val="00D855AF"/>
    <w:rsid w:val="00D8625A"/>
    <w:rsid w:val="00D87083"/>
    <w:rsid w:val="00D941D1"/>
    <w:rsid w:val="00D94565"/>
    <w:rsid w:val="00D94596"/>
    <w:rsid w:val="00DA0595"/>
    <w:rsid w:val="00DA214E"/>
    <w:rsid w:val="00DA4345"/>
    <w:rsid w:val="00DA5FED"/>
    <w:rsid w:val="00DA77CD"/>
    <w:rsid w:val="00DB055F"/>
    <w:rsid w:val="00DB0D6C"/>
    <w:rsid w:val="00DB1743"/>
    <w:rsid w:val="00DB246C"/>
    <w:rsid w:val="00DC0787"/>
    <w:rsid w:val="00DC27D9"/>
    <w:rsid w:val="00DC3AE8"/>
    <w:rsid w:val="00DC5D69"/>
    <w:rsid w:val="00DC720C"/>
    <w:rsid w:val="00DD1070"/>
    <w:rsid w:val="00DD2BBF"/>
    <w:rsid w:val="00DD2D20"/>
    <w:rsid w:val="00DD4E90"/>
    <w:rsid w:val="00DD5AC7"/>
    <w:rsid w:val="00DD7CF3"/>
    <w:rsid w:val="00DD7EFD"/>
    <w:rsid w:val="00DE1461"/>
    <w:rsid w:val="00DE5A76"/>
    <w:rsid w:val="00DE6387"/>
    <w:rsid w:val="00DE7280"/>
    <w:rsid w:val="00DF0C66"/>
    <w:rsid w:val="00DF15CE"/>
    <w:rsid w:val="00E05D38"/>
    <w:rsid w:val="00E1139B"/>
    <w:rsid w:val="00E11A24"/>
    <w:rsid w:val="00E12866"/>
    <w:rsid w:val="00E1369C"/>
    <w:rsid w:val="00E22614"/>
    <w:rsid w:val="00E24AEC"/>
    <w:rsid w:val="00E30ACD"/>
    <w:rsid w:val="00E31707"/>
    <w:rsid w:val="00E345EE"/>
    <w:rsid w:val="00E4550A"/>
    <w:rsid w:val="00E45D1D"/>
    <w:rsid w:val="00E47B6A"/>
    <w:rsid w:val="00E47C4E"/>
    <w:rsid w:val="00E502DB"/>
    <w:rsid w:val="00E5045B"/>
    <w:rsid w:val="00E51690"/>
    <w:rsid w:val="00E5179E"/>
    <w:rsid w:val="00E53248"/>
    <w:rsid w:val="00E53641"/>
    <w:rsid w:val="00E54DCB"/>
    <w:rsid w:val="00E568BE"/>
    <w:rsid w:val="00E57E26"/>
    <w:rsid w:val="00E669BF"/>
    <w:rsid w:val="00E6757B"/>
    <w:rsid w:val="00E67C94"/>
    <w:rsid w:val="00E708E8"/>
    <w:rsid w:val="00E71A4D"/>
    <w:rsid w:val="00E71F86"/>
    <w:rsid w:val="00E73CF5"/>
    <w:rsid w:val="00E7464C"/>
    <w:rsid w:val="00E753AE"/>
    <w:rsid w:val="00E75D16"/>
    <w:rsid w:val="00E8435C"/>
    <w:rsid w:val="00E86EA3"/>
    <w:rsid w:val="00E86FE6"/>
    <w:rsid w:val="00E90D09"/>
    <w:rsid w:val="00EA4364"/>
    <w:rsid w:val="00EB2224"/>
    <w:rsid w:val="00EB225B"/>
    <w:rsid w:val="00EB2833"/>
    <w:rsid w:val="00EB58A0"/>
    <w:rsid w:val="00EB6035"/>
    <w:rsid w:val="00EC4EA5"/>
    <w:rsid w:val="00EC50B9"/>
    <w:rsid w:val="00EC70F6"/>
    <w:rsid w:val="00ED31E4"/>
    <w:rsid w:val="00ED3B3E"/>
    <w:rsid w:val="00ED4520"/>
    <w:rsid w:val="00EE0D2F"/>
    <w:rsid w:val="00EE1A0D"/>
    <w:rsid w:val="00EE650B"/>
    <w:rsid w:val="00EF05CF"/>
    <w:rsid w:val="00EF24B2"/>
    <w:rsid w:val="00EF43AC"/>
    <w:rsid w:val="00EF5D49"/>
    <w:rsid w:val="00EF7A8E"/>
    <w:rsid w:val="00F013D1"/>
    <w:rsid w:val="00F02DBF"/>
    <w:rsid w:val="00F0450A"/>
    <w:rsid w:val="00F05D4F"/>
    <w:rsid w:val="00F06B15"/>
    <w:rsid w:val="00F07A09"/>
    <w:rsid w:val="00F1120E"/>
    <w:rsid w:val="00F12CFA"/>
    <w:rsid w:val="00F14AC9"/>
    <w:rsid w:val="00F1671C"/>
    <w:rsid w:val="00F16848"/>
    <w:rsid w:val="00F1766D"/>
    <w:rsid w:val="00F20551"/>
    <w:rsid w:val="00F232E7"/>
    <w:rsid w:val="00F2397D"/>
    <w:rsid w:val="00F24089"/>
    <w:rsid w:val="00F25AEA"/>
    <w:rsid w:val="00F265AF"/>
    <w:rsid w:val="00F26E26"/>
    <w:rsid w:val="00F313F3"/>
    <w:rsid w:val="00F318B2"/>
    <w:rsid w:val="00F32DA1"/>
    <w:rsid w:val="00F3306A"/>
    <w:rsid w:val="00F36079"/>
    <w:rsid w:val="00F425AB"/>
    <w:rsid w:val="00F428F7"/>
    <w:rsid w:val="00F472CB"/>
    <w:rsid w:val="00F50470"/>
    <w:rsid w:val="00F510DC"/>
    <w:rsid w:val="00F53B76"/>
    <w:rsid w:val="00F551BB"/>
    <w:rsid w:val="00F563A3"/>
    <w:rsid w:val="00F5669C"/>
    <w:rsid w:val="00F56EE1"/>
    <w:rsid w:val="00F60EBA"/>
    <w:rsid w:val="00F62399"/>
    <w:rsid w:val="00F703E9"/>
    <w:rsid w:val="00F727C4"/>
    <w:rsid w:val="00F72986"/>
    <w:rsid w:val="00F77737"/>
    <w:rsid w:val="00F77BD1"/>
    <w:rsid w:val="00F800F6"/>
    <w:rsid w:val="00F80541"/>
    <w:rsid w:val="00F80878"/>
    <w:rsid w:val="00F80D18"/>
    <w:rsid w:val="00F81831"/>
    <w:rsid w:val="00F835F0"/>
    <w:rsid w:val="00F83B31"/>
    <w:rsid w:val="00F84BDD"/>
    <w:rsid w:val="00F9088B"/>
    <w:rsid w:val="00F90909"/>
    <w:rsid w:val="00F94DF9"/>
    <w:rsid w:val="00F950FF"/>
    <w:rsid w:val="00F953BE"/>
    <w:rsid w:val="00FA163F"/>
    <w:rsid w:val="00FA33E4"/>
    <w:rsid w:val="00FA353D"/>
    <w:rsid w:val="00FA3908"/>
    <w:rsid w:val="00FA4CAE"/>
    <w:rsid w:val="00FA6052"/>
    <w:rsid w:val="00FA6836"/>
    <w:rsid w:val="00FB754D"/>
    <w:rsid w:val="00FC0EA1"/>
    <w:rsid w:val="00FD0004"/>
    <w:rsid w:val="00FD7701"/>
    <w:rsid w:val="00FE17FE"/>
    <w:rsid w:val="00FE25C6"/>
    <w:rsid w:val="00FE298C"/>
    <w:rsid w:val="00FE3B4B"/>
    <w:rsid w:val="00FE43DE"/>
    <w:rsid w:val="00FE5E18"/>
    <w:rsid w:val="00FE7721"/>
    <w:rsid w:val="00FF0C1B"/>
    <w:rsid w:val="00FF5CDC"/>
    <w:rsid w:val="00FF645D"/>
    <w:rsid w:val="00FF761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7718"/>
    <w:pPr>
      <w:autoSpaceDE w:val="0"/>
      <w:autoSpaceDN w:val="0"/>
      <w:jc w:val="both"/>
      <w:textAlignment w:val="baseline"/>
    </w:pPr>
    <w:rPr>
      <w:rFonts w:ascii="Times New Roman" w:eastAsia="Times New Roman" w:hAnsi="Times New Roman"/>
      <w:sz w:val="24"/>
      <w:szCs w:val="24"/>
    </w:rPr>
  </w:style>
  <w:style w:type="paragraph" w:styleId="Titre1">
    <w:name w:val="heading 1"/>
    <w:basedOn w:val="Normal"/>
    <w:next w:val="Normal"/>
    <w:link w:val="Titre1Car"/>
    <w:uiPriority w:val="7"/>
    <w:qFormat/>
    <w:pPr>
      <w:keepNext/>
      <w:autoSpaceDE/>
      <w:autoSpaceDN/>
      <w:jc w:val="center"/>
      <w:outlineLvl w:val="0"/>
    </w:pPr>
    <w:rPr>
      <w:b/>
      <w:sz w:val="20"/>
      <w:szCs w:val="20"/>
    </w:rPr>
  </w:style>
  <w:style w:type="paragraph" w:styleId="Titre2">
    <w:name w:val="heading 2"/>
    <w:uiPriority w:val="8"/>
    <w:qFormat/>
    <w:pPr>
      <w:jc w:val="both"/>
      <w:outlineLvl w:val="1"/>
    </w:pPr>
    <w:rPr>
      <w:sz w:val="20"/>
      <w:szCs w:val="20"/>
    </w:rPr>
  </w:style>
  <w:style w:type="paragraph" w:styleId="Titre3">
    <w:name w:val="heading 3"/>
    <w:basedOn w:val="Normal"/>
    <w:next w:val="Normal"/>
    <w:link w:val="Titre3Car"/>
    <w:uiPriority w:val="9"/>
    <w:semiHidden/>
    <w:unhideWhenUsed/>
    <w:qFormat/>
    <w:pPr>
      <w:keepNext/>
      <w:keepLines/>
      <w:autoSpaceDE/>
      <w:autoSpaceDN/>
      <w:outlineLvl w:val="2"/>
    </w:pPr>
    <w:rPr>
      <w:rFonts w:ascii="Cambria" w:eastAsia="Cambria" w:hAnsi="Cambria"/>
      <w:b/>
      <w:color w:val="4F81BD" w:themeColor="accent1"/>
      <w:sz w:val="20"/>
      <w:szCs w:val="20"/>
    </w:rPr>
  </w:style>
  <w:style w:type="paragraph" w:styleId="Titre4">
    <w:name w:val="heading 4"/>
    <w:basedOn w:val="Normal"/>
    <w:next w:val="Normal"/>
    <w:link w:val="Titre4Car"/>
    <w:uiPriority w:val="10"/>
    <w:unhideWhenUsed/>
    <w:qFormat/>
    <w:pPr>
      <w:keepNext/>
      <w:keepLines/>
      <w:autoSpaceDE/>
      <w:autoSpaceDN/>
      <w:outlineLvl w:val="3"/>
    </w:pPr>
    <w:rPr>
      <w:rFonts w:ascii="Cambria" w:eastAsia="Cambria" w:hAnsi="Cambria"/>
      <w:b/>
      <w:i/>
      <w:color w:val="4F81BD" w:themeColor="accent1"/>
      <w:sz w:val="20"/>
      <w:szCs w:val="20"/>
    </w:rPr>
  </w:style>
  <w:style w:type="paragraph" w:styleId="Titre5">
    <w:name w:val="heading 5"/>
    <w:uiPriority w:val="11"/>
    <w:qFormat/>
    <w:pPr>
      <w:ind w:left="1400" w:hanging="400"/>
      <w:jc w:val="both"/>
      <w:outlineLvl w:val="4"/>
    </w:pPr>
    <w:rPr>
      <w:sz w:val="20"/>
      <w:szCs w:val="20"/>
    </w:rPr>
  </w:style>
  <w:style w:type="paragraph" w:styleId="Titre6">
    <w:name w:val="heading 6"/>
    <w:uiPriority w:val="12"/>
    <w:qFormat/>
    <w:pPr>
      <w:ind w:left="1600" w:hanging="400"/>
      <w:jc w:val="both"/>
      <w:outlineLvl w:val="5"/>
    </w:pPr>
    <w:rPr>
      <w:b/>
      <w:sz w:val="20"/>
      <w:szCs w:val="20"/>
    </w:rPr>
  </w:style>
  <w:style w:type="paragraph" w:styleId="Titre7">
    <w:name w:val="heading 7"/>
    <w:uiPriority w:val="13"/>
    <w:qFormat/>
    <w:pPr>
      <w:ind w:left="1800" w:hanging="400"/>
      <w:jc w:val="both"/>
      <w:outlineLvl w:val="6"/>
    </w:pPr>
    <w:rPr>
      <w:sz w:val="20"/>
      <w:szCs w:val="20"/>
    </w:rPr>
  </w:style>
  <w:style w:type="paragraph" w:styleId="Titre8">
    <w:name w:val="heading 8"/>
    <w:uiPriority w:val="14"/>
    <w:qFormat/>
    <w:pPr>
      <w:ind w:left="2000" w:hanging="400"/>
      <w:jc w:val="both"/>
      <w:outlineLvl w:val="7"/>
    </w:pPr>
    <w:rPr>
      <w:sz w:val="20"/>
      <w:szCs w:val="20"/>
    </w:rPr>
  </w:style>
  <w:style w:type="paragraph" w:styleId="Titre9">
    <w:name w:val="heading 9"/>
    <w:uiPriority w:val="15"/>
    <w:qFormat/>
    <w:pPr>
      <w:ind w:left="2200" w:hanging="400"/>
      <w:jc w:val="both"/>
      <w:outlineLvl w:val="8"/>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alinéa 1.,alin?a 1."/>
    <w:link w:val="SansinterligneCar"/>
    <w:uiPriority w:val="5"/>
    <w:qFormat/>
    <w:pPr>
      <w:autoSpaceDE w:val="0"/>
      <w:autoSpaceDN w:val="0"/>
      <w:jc w:val="both"/>
      <w:textAlignment w:val="baseline"/>
    </w:pPr>
    <w:rPr>
      <w:rFonts w:ascii="Times New Roman" w:eastAsia="Times New Roman" w:hAnsi="Times New Roman"/>
      <w:sz w:val="24"/>
      <w:szCs w:val="24"/>
    </w:rPr>
  </w:style>
  <w:style w:type="paragraph" w:styleId="Titre">
    <w:name w:val="Title"/>
    <w:link w:val="TitreCar"/>
    <w:qFormat/>
    <w:pPr>
      <w:jc w:val="center"/>
    </w:pPr>
    <w:rPr>
      <w:b/>
      <w:sz w:val="32"/>
      <w:szCs w:val="32"/>
    </w:rPr>
  </w:style>
  <w:style w:type="paragraph" w:styleId="Sous-titre">
    <w:name w:val="Subtitle"/>
    <w:uiPriority w:val="16"/>
    <w:qFormat/>
    <w:pPr>
      <w:jc w:val="center"/>
    </w:pPr>
    <w:rPr>
      <w:sz w:val="24"/>
      <w:szCs w:val="24"/>
    </w:rPr>
  </w:style>
  <w:style w:type="character" w:styleId="Emphaseple">
    <w:name w:val="Subtle Emphasis"/>
    <w:uiPriority w:val="17"/>
    <w:qFormat/>
    <w:rPr>
      <w:i/>
      <w:color w:val="404040"/>
      <w:w w:val="100"/>
      <w:sz w:val="20"/>
      <w:szCs w:val="20"/>
      <w:shd w:val="clear" w:color="auto" w:fill="auto"/>
    </w:rPr>
  </w:style>
  <w:style w:type="character" w:styleId="Accentuation">
    <w:name w:val="Emphasis"/>
    <w:basedOn w:val="Policepardfaut"/>
    <w:uiPriority w:val="18"/>
    <w:qFormat/>
    <w:rPr>
      <w:i/>
      <w:w w:val="100"/>
      <w:sz w:val="20"/>
      <w:szCs w:val="20"/>
      <w:shd w:val="clear" w:color="auto" w:fill="auto"/>
    </w:rPr>
  </w:style>
  <w:style w:type="character" w:styleId="Emphaseintense">
    <w:name w:val="Intense Emphasis"/>
    <w:uiPriority w:val="19"/>
    <w:qFormat/>
    <w:rPr>
      <w:i/>
      <w:color w:val="5B9BD5"/>
      <w:w w:val="100"/>
      <w:sz w:val="20"/>
      <w:szCs w:val="20"/>
      <w:shd w:val="clear" w:color="auto" w:fill="auto"/>
    </w:rPr>
  </w:style>
  <w:style w:type="character" w:styleId="lev">
    <w:name w:val="Strong"/>
    <w:basedOn w:val="Policepardfaut"/>
    <w:uiPriority w:val="22"/>
    <w:qFormat/>
    <w:rPr>
      <w:b/>
      <w:w w:val="100"/>
      <w:sz w:val="20"/>
      <w:szCs w:val="20"/>
      <w:shd w:val="clear" w:color="auto" w:fill="auto"/>
    </w:rPr>
  </w:style>
  <w:style w:type="paragraph" w:styleId="Citation">
    <w:name w:val="Quote"/>
    <w:uiPriority w:val="21"/>
    <w:qFormat/>
    <w:pPr>
      <w:ind w:left="864" w:right="864"/>
      <w:jc w:val="center"/>
    </w:pPr>
    <w:rPr>
      <w:i/>
      <w:color w:val="404040"/>
      <w:sz w:val="20"/>
      <w:szCs w:val="20"/>
    </w:rPr>
  </w:style>
  <w:style w:type="paragraph" w:styleId="Citationintense">
    <w:name w:val="Intense Quote"/>
    <w:uiPriority w:val="22"/>
    <w:qFormat/>
    <w:pPr>
      <w:pBdr>
        <w:top w:val="single" w:sz="1" w:space="10" w:color="5B9BD5"/>
        <w:bottom w:val="single" w:sz="1" w:space="10" w:color="5B9BD5"/>
      </w:pBdr>
      <w:ind w:left="950" w:right="950"/>
      <w:jc w:val="center"/>
    </w:pPr>
    <w:rPr>
      <w:i/>
      <w:color w:val="5B9BD5"/>
      <w:sz w:val="20"/>
      <w:szCs w:val="20"/>
    </w:rPr>
  </w:style>
  <w:style w:type="character" w:styleId="Rfrenceple">
    <w:name w:val="Subtle Reference"/>
    <w:uiPriority w:val="23"/>
    <w:qFormat/>
    <w:rPr>
      <w:smallCaps/>
      <w:color w:val="5A5A5A"/>
      <w:w w:val="100"/>
      <w:sz w:val="20"/>
      <w:szCs w:val="20"/>
      <w:shd w:val="clear" w:color="auto" w:fill="auto"/>
    </w:rPr>
  </w:style>
  <w:style w:type="character" w:styleId="Rfrenceintense">
    <w:name w:val="Intense Reference"/>
    <w:uiPriority w:val="24"/>
    <w:qFormat/>
    <w:rPr>
      <w:b/>
      <w:smallCaps/>
      <w:color w:val="5B9BD5"/>
      <w:w w:val="100"/>
      <w:sz w:val="20"/>
      <w:szCs w:val="20"/>
      <w:shd w:val="clear" w:color="auto" w:fill="auto"/>
    </w:rPr>
  </w:style>
  <w:style w:type="character" w:styleId="Titredulivre">
    <w:name w:val="Book Title"/>
    <w:uiPriority w:val="25"/>
    <w:qFormat/>
    <w:rPr>
      <w:b/>
      <w:i/>
      <w:w w:val="100"/>
      <w:sz w:val="20"/>
      <w:szCs w:val="20"/>
      <w:shd w:val="clear" w:color="auto" w:fill="auto"/>
    </w:rPr>
  </w:style>
  <w:style w:type="paragraph" w:styleId="Paragraphedeliste">
    <w:name w:val="List Paragraph"/>
    <w:basedOn w:val="Normal"/>
    <w:link w:val="ParagraphedelisteCar"/>
    <w:uiPriority w:val="34"/>
    <w:qFormat/>
    <w:pPr>
      <w:autoSpaceDE/>
      <w:autoSpaceDN/>
      <w:ind w:left="720"/>
    </w:pPr>
    <w:rPr>
      <w:rFonts w:ascii="Calibri" w:eastAsia="Calibri" w:hAnsi="Calibri"/>
      <w:sz w:val="22"/>
      <w:szCs w:val="22"/>
    </w:rPr>
  </w:style>
  <w:style w:type="paragraph" w:styleId="En-ttedetabledesmatires">
    <w:name w:val="TOC Heading"/>
    <w:uiPriority w:val="27"/>
    <w:unhideWhenUsed/>
    <w:qFormat/>
    <w:rPr>
      <w:color w:val="2E74B5"/>
      <w:sz w:val="32"/>
      <w:szCs w:val="32"/>
    </w:rPr>
  </w:style>
  <w:style w:type="paragraph" w:styleId="TM1">
    <w:name w:val="toc 1"/>
    <w:uiPriority w:val="28"/>
    <w:unhideWhenUsed/>
    <w:qFormat/>
    <w:pPr>
      <w:jc w:val="both"/>
    </w:pPr>
    <w:rPr>
      <w:sz w:val="20"/>
      <w:szCs w:val="20"/>
    </w:rPr>
  </w:style>
  <w:style w:type="paragraph" w:styleId="TM2">
    <w:name w:val="toc 2"/>
    <w:uiPriority w:val="29"/>
    <w:unhideWhenUsed/>
    <w:qFormat/>
    <w:pPr>
      <w:ind w:left="425"/>
      <w:jc w:val="both"/>
    </w:pPr>
    <w:rPr>
      <w:sz w:val="20"/>
      <w:szCs w:val="20"/>
    </w:rPr>
  </w:style>
  <w:style w:type="paragraph" w:styleId="TM3">
    <w:name w:val="toc 3"/>
    <w:uiPriority w:val="30"/>
    <w:unhideWhenUsed/>
    <w:qFormat/>
    <w:pPr>
      <w:ind w:left="850"/>
      <w:jc w:val="both"/>
    </w:pPr>
    <w:rPr>
      <w:sz w:val="20"/>
      <w:szCs w:val="20"/>
    </w:rPr>
  </w:style>
  <w:style w:type="paragraph" w:styleId="TM4">
    <w:name w:val="toc 4"/>
    <w:uiPriority w:val="31"/>
    <w:unhideWhenUsed/>
    <w:qFormat/>
    <w:pPr>
      <w:ind w:left="1275"/>
      <w:jc w:val="both"/>
    </w:pPr>
    <w:rPr>
      <w:sz w:val="20"/>
      <w:szCs w:val="20"/>
    </w:rPr>
  </w:style>
  <w:style w:type="paragraph" w:styleId="TM5">
    <w:name w:val="toc 5"/>
    <w:uiPriority w:val="32"/>
    <w:unhideWhenUsed/>
    <w:qFormat/>
    <w:pPr>
      <w:ind w:left="1700"/>
      <w:jc w:val="both"/>
    </w:pPr>
    <w:rPr>
      <w:sz w:val="20"/>
      <w:szCs w:val="20"/>
    </w:rPr>
  </w:style>
  <w:style w:type="paragraph" w:styleId="TM6">
    <w:name w:val="toc 6"/>
    <w:uiPriority w:val="33"/>
    <w:unhideWhenUsed/>
    <w:qFormat/>
    <w:pPr>
      <w:ind w:left="2125"/>
      <w:jc w:val="both"/>
    </w:pPr>
    <w:rPr>
      <w:sz w:val="20"/>
      <w:szCs w:val="20"/>
    </w:rPr>
  </w:style>
  <w:style w:type="paragraph" w:styleId="TM7">
    <w:name w:val="toc 7"/>
    <w:uiPriority w:val="34"/>
    <w:unhideWhenUsed/>
    <w:qFormat/>
    <w:pPr>
      <w:ind w:left="2550"/>
      <w:jc w:val="both"/>
    </w:pPr>
    <w:rPr>
      <w:sz w:val="20"/>
      <w:szCs w:val="20"/>
    </w:rPr>
  </w:style>
  <w:style w:type="paragraph" w:styleId="TM8">
    <w:name w:val="toc 8"/>
    <w:uiPriority w:val="35"/>
    <w:unhideWhenUsed/>
    <w:qFormat/>
    <w:pPr>
      <w:ind w:left="2975"/>
      <w:jc w:val="both"/>
    </w:pPr>
    <w:rPr>
      <w:sz w:val="20"/>
      <w:szCs w:val="20"/>
    </w:rPr>
  </w:style>
  <w:style w:type="paragraph" w:styleId="TM9">
    <w:name w:val="toc 9"/>
    <w:uiPriority w:val="36"/>
    <w:unhideWhenUsed/>
    <w:qFormat/>
    <w:pPr>
      <w:ind w:left="3400"/>
      <w:jc w:val="both"/>
    </w:pPr>
    <w:rPr>
      <w:sz w:val="20"/>
      <w:szCs w:val="20"/>
    </w:rPr>
  </w:style>
  <w:style w:type="table" w:styleId="Grilledutableau">
    <w:name w:val="Table Grid"/>
    <w:basedOn w:val="TableauNormal"/>
    <w:uiPriority w:val="99"/>
    <w:rPr>
      <w:rFonts w:ascii="New York" w:eastAsia="Times New Roman" w:hAnsi="New Yor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38"/>
    <w:tblPr>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Pr>
  </w:style>
  <w:style w:type="table" w:customStyle="1" w:styleId="Tableausimple11">
    <w:name w:val="Tableau simple 11"/>
    <w:basedOn w:val="TableauNormal"/>
    <w:uiPriority w:val="39"/>
    <w:tblPr>
      <w:tblStyleRowBandSize w:val="1"/>
      <w:tblStyleColBandSize w:val="1"/>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CCCCCC" w:themeColor="background1" w:themeShade="CC"/>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Tableausimple21">
    <w:name w:val="Tableau simple 21"/>
    <w:basedOn w:val="TableauNormal"/>
    <w:uiPriority w:val="40"/>
    <w:tblPr>
      <w:tblStyleRowBandSize w:val="1"/>
      <w:tblStyleColBandSize w:val="1"/>
      <w:tblBorders>
        <w:top w:val="single" w:sz="4" w:space="0" w:color="7E7E7E" w:themeColor="text1" w:themeTint="81"/>
        <w:bottom w:val="single" w:sz="4" w:space="0" w:color="7E7E7E" w:themeColor="text1" w:themeTint="81"/>
      </w:tblBorders>
    </w:tblPr>
    <w:tblStylePr w:type="firstRow">
      <w:rPr>
        <w:b/>
        <w:w w:val="100"/>
        <w:sz w:val="20"/>
        <w:szCs w:val="20"/>
        <w:shd w:val="clear" w:color="auto" w:fill="auto"/>
      </w:rPr>
      <w:tblPr/>
      <w:tcPr>
        <w:tcBorders>
          <w:bottom w:val="single" w:sz="4" w:space="0" w:color="7E7E7E" w:themeColor="text1" w:themeTint="81"/>
        </w:tcBorders>
      </w:tcPr>
    </w:tblStylePr>
    <w:tblStylePr w:type="lastRow">
      <w:rPr>
        <w:b/>
        <w:w w:val="100"/>
        <w:sz w:val="20"/>
        <w:szCs w:val="20"/>
        <w:shd w:val="clear" w:color="auto" w:fill="auto"/>
      </w:rPr>
      <w:tblPr/>
      <w:tcPr>
        <w:tcBorders>
          <w:top w:val="single" w:sz="4" w:space="0" w:color="7E7E7E" w:themeColor="text1" w:themeTint="8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7E7E7E" w:themeColor="text1" w:themeTint="81"/>
          <w:right w:val="single" w:sz="4" w:space="0" w:color="7E7E7E" w:themeColor="text1" w:themeTint="81"/>
        </w:tcBorders>
      </w:tcPr>
    </w:tblStylePr>
    <w:tblStylePr w:type="band2Vert">
      <w:tblPr/>
      <w:tcPr>
        <w:tcBorders>
          <w:left w:val="single" w:sz="4" w:space="0" w:color="7E7E7E" w:themeColor="text1" w:themeTint="81"/>
          <w:right w:val="single" w:sz="4" w:space="0" w:color="7E7E7E" w:themeColor="text1" w:themeTint="81"/>
        </w:tcBorders>
      </w:tcPr>
    </w:tblStylePr>
    <w:tblStylePr w:type="band1Horz">
      <w:tblPr/>
      <w:tcPr>
        <w:tcBorders>
          <w:top w:val="single" w:sz="4" w:space="0" w:color="7E7E7E" w:themeColor="text1" w:themeTint="81"/>
          <w:bottom w:val="single" w:sz="4" w:space="0" w:color="7E7E7E" w:themeColor="text1" w:themeTint="81"/>
        </w:tcBorders>
      </w:tcPr>
    </w:tblStylePr>
  </w:style>
  <w:style w:type="table" w:customStyle="1" w:styleId="Tableausimple31">
    <w:name w:val="Tableau simple 31"/>
    <w:basedOn w:val="TableauNormal"/>
    <w:uiPriority w:val="41"/>
    <w:tblPr>
      <w:tblStyleRowBandSize w:val="1"/>
      <w:tblStyleColBandSize w:val="1"/>
    </w:tblPr>
    <w:tblStylePr w:type="firstRow">
      <w:rPr>
        <w:b/>
        <w:w w:val="100"/>
        <w:sz w:val="20"/>
        <w:szCs w:val="20"/>
        <w:shd w:val="clear" w:color="auto" w:fill="auto"/>
      </w:rPr>
      <w:tblPr/>
      <w:tcPr>
        <w:tcBorders>
          <w:bottom w:val="single" w:sz="4" w:space="0" w:color="7E7E7E" w:themeColor="text1" w:themeTint="81"/>
        </w:tcBorders>
      </w:tcPr>
    </w:tblStylePr>
    <w:tblStylePr w:type="lastRow">
      <w:rPr>
        <w:b/>
        <w:w w:val="100"/>
        <w:sz w:val="20"/>
        <w:szCs w:val="20"/>
        <w:shd w:val="clear" w:color="auto" w:fill="auto"/>
      </w:rPr>
      <w:tblPr/>
      <w:tcPr>
        <w:tcBorders>
          <w:top w:val="nil"/>
        </w:tcBorders>
      </w:tcPr>
    </w:tblStylePr>
    <w:tblStylePr w:type="firstCol">
      <w:rPr>
        <w:b/>
        <w:w w:val="100"/>
        <w:sz w:val="20"/>
        <w:szCs w:val="20"/>
        <w:shd w:val="clear" w:color="auto" w:fill="auto"/>
      </w:rPr>
      <w:tblPr/>
      <w:tcPr>
        <w:tcBorders>
          <w:right w:val="single" w:sz="4" w:space="0" w:color="7E7E7E" w:themeColor="text1" w:themeTint="81"/>
        </w:tcBorders>
      </w:tcPr>
    </w:tblStylePr>
    <w:tblStylePr w:type="lastCol">
      <w:rPr>
        <w:b/>
        <w:w w:val="100"/>
        <w:sz w:val="20"/>
        <w:szCs w:val="20"/>
        <w:shd w:val="clear" w:color="auto" w:fill="auto"/>
      </w:rPr>
      <w:tblPr/>
      <w:tcPr>
        <w:tcBorders>
          <w:left w:val="nil"/>
        </w:tcBorders>
      </w:tc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tblStylePr w:type="neCell">
      <w:tblPr/>
      <w:tcPr>
        <w:tcBorders>
          <w:left w:val="nil"/>
        </w:tcBorders>
      </w:tcPr>
    </w:tblStylePr>
    <w:tblStylePr w:type="nwCell">
      <w:tblPr/>
      <w:tcPr>
        <w:tcBorders>
          <w:right w:val="nil"/>
        </w:tcBorders>
      </w:tcPr>
    </w:tblStylePr>
  </w:style>
  <w:style w:type="table" w:customStyle="1" w:styleId="Tableausimple41">
    <w:name w:val="Tableau simple 41"/>
    <w:basedOn w:val="TableauNormal"/>
    <w:uiPriority w:val="42"/>
    <w:tblPr>
      <w:tblStyleRowBandSize w:val="1"/>
      <w:tblStyleColBandSize w:val="1"/>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Tableausimple51">
    <w:name w:val="Tableau simple 51"/>
    <w:basedOn w:val="TableauNormal"/>
    <w:uiPriority w:val="43"/>
    <w:tblPr>
      <w:tblStyleRowBandSize w:val="1"/>
      <w:tblStyleColBandSize w:val="1"/>
    </w:tblPr>
    <w:tblStylePr w:type="firstRow">
      <w:rPr>
        <w:i/>
        <w:w w:val="100"/>
        <w:sz w:val="26"/>
        <w:szCs w:val="26"/>
        <w:shd w:val="clear" w:color="auto" w:fill="auto"/>
      </w:rPr>
      <w:tblPr/>
      <w:tcPr>
        <w:tcBorders>
          <w:bottom w:val="single" w:sz="4" w:space="0" w:color="000000" w:themeColor="text1" w:themeShade="D8"/>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hemeShade="D8"/>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hemeShade="D8"/>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hemeShade="D8"/>
        </w:tcBorders>
        <w:shd w:val="clear" w:color="000000" w:fill="FFFFFF" w:themeFill="background1"/>
      </w:tcPr>
    </w:tblStylePr>
    <w:tblStylePr w:type="band1Vert">
      <w:tblPr/>
      <w:tcPr>
        <w:shd w:val="clear" w:color="000000" w:fill="CCCCCC" w:themeFill="background1" w:themeFillShade="CC"/>
      </w:tcPr>
    </w:tblStylePr>
    <w:tblStylePr w:type="band1Horz">
      <w:tblPr/>
      <w:tcPr>
        <w:shd w:val="clear" w:color="000000" w:fill="CCCCCC" w:themeFill="background1" w:themeFillShade="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1Clair1">
    <w:name w:val="Tableau Grille 1 Clair1"/>
    <w:basedOn w:val="TableauNormal"/>
    <w:uiPriority w:val="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lastCol">
      <w:rPr>
        <w:b/>
        <w:w w:val="100"/>
        <w:sz w:val="20"/>
        <w:szCs w:val="20"/>
        <w:shd w:val="clear" w:color="auto" w:fill="auto"/>
      </w:rPr>
    </w:tblStylePr>
  </w:style>
  <w:style w:type="table" w:customStyle="1" w:styleId="TableauGrille1Clair-Accentuation11">
    <w:name w:val="Tableau Grille 1 Clair - Accentuation 11"/>
    <w:basedOn w:val="TableauNormal"/>
    <w:uiPriority w:val="4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w w:val="100"/>
        <w:sz w:val="20"/>
        <w:szCs w:val="20"/>
        <w:shd w:val="clear" w:color="auto" w:fill="auto"/>
      </w:rPr>
      <w:tblPr/>
      <w:tcPr>
        <w:tcBorders>
          <w:bottom w:val="single" w:sz="12" w:space="0" w:color="95B3D7" w:themeColor="accent1" w:themeTint="99"/>
        </w:tcBorders>
      </w:tcPr>
    </w:tblStylePr>
    <w:tblStylePr w:type="lastRow">
      <w:rPr>
        <w:b/>
        <w:w w:val="100"/>
        <w:sz w:val="20"/>
        <w:szCs w:val="20"/>
        <w:shd w:val="clear" w:color="auto" w:fill="auto"/>
      </w:rPr>
      <w:tblPr/>
      <w:tcPr>
        <w:tcBorders>
          <w:top w:val="double" w:sz="2" w:space="0" w:color="95B3D7" w:themeColor="accent1" w:themeTint="99"/>
        </w:tcBorders>
      </w:tcPr>
    </w:tblStylePr>
    <w:tblStylePr w:type="lastCol">
      <w:rPr>
        <w:b/>
        <w:w w:val="100"/>
        <w:sz w:val="20"/>
        <w:szCs w:val="20"/>
        <w:shd w:val="clear" w:color="auto" w:fill="auto"/>
      </w:rPr>
    </w:tblStylePr>
  </w:style>
  <w:style w:type="table" w:customStyle="1" w:styleId="TableauGrille1Clair-Accentuation21">
    <w:name w:val="Tableau Grille 1 Clair - Accentuation 21"/>
    <w:basedOn w:val="TableauNormal"/>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w w:val="100"/>
        <w:sz w:val="20"/>
        <w:szCs w:val="20"/>
        <w:shd w:val="clear" w:color="auto" w:fill="auto"/>
      </w:rPr>
      <w:tblPr/>
      <w:tcPr>
        <w:tcBorders>
          <w:bottom w:val="single" w:sz="12" w:space="0" w:color="D99594" w:themeColor="accent2" w:themeTint="99"/>
        </w:tcBorders>
      </w:tcPr>
    </w:tblStylePr>
    <w:tblStylePr w:type="lastRow">
      <w:rPr>
        <w:b/>
        <w:w w:val="100"/>
        <w:sz w:val="20"/>
        <w:szCs w:val="20"/>
        <w:shd w:val="clear" w:color="auto" w:fill="auto"/>
      </w:rPr>
      <w:tblPr/>
      <w:tcPr>
        <w:tcBorders>
          <w:top w:val="double" w:sz="2" w:space="0" w:color="D99594" w:themeColor="accent2" w:themeTint="99"/>
        </w:tcBorders>
      </w:tcPr>
    </w:tblStylePr>
    <w:tblStylePr w:type="lastCol">
      <w:rPr>
        <w:b/>
        <w:w w:val="100"/>
        <w:sz w:val="20"/>
        <w:szCs w:val="20"/>
        <w:shd w:val="clear" w:color="auto" w:fill="auto"/>
      </w:rPr>
    </w:tblStylePr>
  </w:style>
  <w:style w:type="table" w:customStyle="1" w:styleId="TableauGrille1Clair-Accentuation31">
    <w:name w:val="Tableau Grille 1 Clair - Accentuation 31"/>
    <w:basedOn w:val="TableauNormal"/>
    <w:uiPriority w:val="4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w w:val="100"/>
        <w:sz w:val="20"/>
        <w:szCs w:val="20"/>
        <w:shd w:val="clear" w:color="auto" w:fill="auto"/>
      </w:rPr>
      <w:tblPr/>
      <w:tcPr>
        <w:tcBorders>
          <w:bottom w:val="single" w:sz="12" w:space="0" w:color="C2D69B" w:themeColor="accent3" w:themeTint="99"/>
        </w:tcBorders>
      </w:tcPr>
    </w:tblStylePr>
    <w:tblStylePr w:type="lastRow">
      <w:rPr>
        <w:b/>
        <w:w w:val="100"/>
        <w:sz w:val="20"/>
        <w:szCs w:val="20"/>
        <w:shd w:val="clear" w:color="auto" w:fill="auto"/>
      </w:rPr>
      <w:tblPr/>
      <w:tcPr>
        <w:tcBorders>
          <w:top w:val="double" w:sz="2" w:space="0" w:color="C2D69B" w:themeColor="accent3" w:themeTint="99"/>
        </w:tcBorders>
      </w:tcPr>
    </w:tblStylePr>
    <w:tblStylePr w:type="lastCol">
      <w:rPr>
        <w:b/>
        <w:w w:val="100"/>
        <w:sz w:val="20"/>
        <w:szCs w:val="20"/>
        <w:shd w:val="clear" w:color="auto" w:fill="auto"/>
      </w:rPr>
    </w:tblStylePr>
  </w:style>
  <w:style w:type="table" w:customStyle="1" w:styleId="TableauGrille1Clair-Accentuation41">
    <w:name w:val="Tableau Grille 1 Clair - Accentuation 41"/>
    <w:basedOn w:val="TableauNormal"/>
    <w:uiPriority w:val="4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w w:val="100"/>
        <w:sz w:val="20"/>
        <w:szCs w:val="20"/>
        <w:shd w:val="clear" w:color="auto" w:fill="auto"/>
      </w:rPr>
      <w:tblPr/>
      <w:tcPr>
        <w:tcBorders>
          <w:bottom w:val="single" w:sz="12" w:space="0" w:color="B2A1C7" w:themeColor="accent4" w:themeTint="99"/>
        </w:tcBorders>
      </w:tcPr>
    </w:tblStylePr>
    <w:tblStylePr w:type="lastRow">
      <w:rPr>
        <w:b/>
        <w:w w:val="100"/>
        <w:sz w:val="20"/>
        <w:szCs w:val="20"/>
        <w:shd w:val="clear" w:color="auto" w:fill="auto"/>
      </w:rPr>
      <w:tblPr/>
      <w:tcPr>
        <w:tcBorders>
          <w:top w:val="double" w:sz="2" w:space="0" w:color="B2A1C7" w:themeColor="accent4" w:themeTint="99"/>
        </w:tcBorders>
      </w:tcPr>
    </w:tblStylePr>
    <w:tblStylePr w:type="lastCol">
      <w:rPr>
        <w:b/>
        <w:w w:val="100"/>
        <w:sz w:val="20"/>
        <w:szCs w:val="20"/>
        <w:shd w:val="clear" w:color="auto" w:fill="auto"/>
      </w:rPr>
    </w:tblStylePr>
  </w:style>
  <w:style w:type="table" w:customStyle="1" w:styleId="TableauGrille1Clair-Accentuation51">
    <w:name w:val="Tableau Grille 1 Clair - Accentuation 51"/>
    <w:basedOn w:val="TableauNormal"/>
    <w:uiPriority w:val="4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w w:val="100"/>
        <w:sz w:val="20"/>
        <w:szCs w:val="20"/>
        <w:shd w:val="clear" w:color="auto" w:fill="auto"/>
      </w:rPr>
      <w:tblPr/>
      <w:tcPr>
        <w:tcBorders>
          <w:bottom w:val="single" w:sz="12" w:space="0" w:color="92CDDC" w:themeColor="accent5" w:themeTint="99"/>
        </w:tcBorders>
      </w:tcPr>
    </w:tblStylePr>
    <w:tblStylePr w:type="lastRow">
      <w:rPr>
        <w:b/>
        <w:w w:val="100"/>
        <w:sz w:val="20"/>
        <w:szCs w:val="20"/>
        <w:shd w:val="clear" w:color="auto" w:fill="auto"/>
      </w:rPr>
      <w:tblPr/>
      <w:tcPr>
        <w:tcBorders>
          <w:top w:val="double" w:sz="2" w:space="0" w:color="92CDDC" w:themeColor="accent5" w:themeTint="99"/>
        </w:tcBorders>
      </w:tcPr>
    </w:tblStylePr>
    <w:tblStylePr w:type="lastCol">
      <w:rPr>
        <w:b/>
        <w:w w:val="100"/>
        <w:sz w:val="20"/>
        <w:szCs w:val="20"/>
        <w:shd w:val="clear" w:color="auto" w:fill="auto"/>
      </w:rPr>
    </w:tblStylePr>
  </w:style>
  <w:style w:type="table" w:customStyle="1" w:styleId="TableauGrille1Clair-Accentuation61">
    <w:name w:val="Tableau Grille 1 Clair - Accentuation 61"/>
    <w:basedOn w:val="TableauNormal"/>
    <w:uiPriority w:val="5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w w:val="100"/>
        <w:sz w:val="20"/>
        <w:szCs w:val="20"/>
        <w:shd w:val="clear" w:color="auto" w:fill="auto"/>
      </w:rPr>
      <w:tblPr/>
      <w:tcPr>
        <w:tcBorders>
          <w:bottom w:val="single" w:sz="12" w:space="0" w:color="FABF8F" w:themeColor="accent6" w:themeTint="99"/>
        </w:tcBorders>
      </w:tcPr>
    </w:tblStylePr>
    <w:tblStylePr w:type="lastRow">
      <w:rPr>
        <w:b/>
        <w:w w:val="100"/>
        <w:sz w:val="20"/>
        <w:szCs w:val="20"/>
        <w:shd w:val="clear" w:color="auto" w:fill="auto"/>
      </w:rPr>
      <w:tblPr/>
      <w:tcPr>
        <w:tcBorders>
          <w:top w:val="double" w:sz="2" w:space="0" w:color="FABF8F" w:themeColor="accent6" w:themeTint="99"/>
        </w:tcBorders>
      </w:tcPr>
    </w:tblStylePr>
    <w:tblStylePr w:type="lastCol">
      <w:rPr>
        <w:b/>
        <w:w w:val="100"/>
        <w:sz w:val="20"/>
        <w:szCs w:val="20"/>
        <w:shd w:val="clear" w:color="auto" w:fill="auto"/>
      </w:rPr>
    </w:tblStylePr>
  </w:style>
  <w:style w:type="table" w:customStyle="1" w:styleId="TableauGrille21">
    <w:name w:val="Tableau Grille 21"/>
    <w:basedOn w:val="TableauNormal"/>
    <w:uiPriority w:val="5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w w:val="100"/>
        <w:sz w:val="20"/>
        <w:szCs w:val="20"/>
        <w:shd w:val="clear" w:color="auto"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sing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TableauGrille2-Accentuation11">
    <w:name w:val="Tableau Grille 2 - Accentuation 11"/>
    <w:basedOn w:val="TableauNormal"/>
    <w:uiPriority w:val="5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w w:val="100"/>
        <w:sz w:val="20"/>
        <w:szCs w:val="20"/>
        <w:shd w:val="clear" w:color="auto"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sing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TableauGrille2-Accentuation21">
    <w:name w:val="Tableau Grille 2 - Accentuation 21"/>
    <w:basedOn w:val="TableauNormal"/>
    <w:uiPriority w:val="5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w w:val="100"/>
        <w:sz w:val="20"/>
        <w:szCs w:val="20"/>
        <w:shd w:val="clear" w:color="auto"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sing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TableauGrille2-Accentuation31">
    <w:name w:val="Tableau Grille 2 - Accentuation 31"/>
    <w:basedOn w:val="TableauNormal"/>
    <w:uiPriority w:val="5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w w:val="100"/>
        <w:sz w:val="20"/>
        <w:szCs w:val="20"/>
        <w:shd w:val="clear" w:color="auto"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sing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TableauGrille2-Accentuation41">
    <w:name w:val="Tableau Grille 2 - Accentuation 41"/>
    <w:basedOn w:val="TableauNormal"/>
    <w:uiPriority w:val="5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w w:val="100"/>
        <w:sz w:val="20"/>
        <w:szCs w:val="20"/>
        <w:shd w:val="clear" w:color="auto"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sing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TableauGrille2-Accentuation51">
    <w:name w:val="Tableau Grille 2 - Accentuation 51"/>
    <w:basedOn w:val="TableauNormal"/>
    <w:uiPriority w:val="5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w w:val="100"/>
        <w:sz w:val="20"/>
        <w:szCs w:val="20"/>
        <w:shd w:val="clear" w:color="auto"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sing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TableauGrille2-Accentuation61">
    <w:name w:val="Tableau Grille 2 - Accentuation 61"/>
    <w:basedOn w:val="TableauNormal"/>
    <w:uiPriority w:val="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w w:val="100"/>
        <w:sz w:val="20"/>
        <w:szCs w:val="20"/>
        <w:shd w:val="clear" w:color="auto"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sing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TableauGrille31">
    <w:name w:val="Tableau Grille 31"/>
    <w:basedOn w:val="TableauNormal"/>
    <w:uiPriority w:val="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3-Accentuation11">
    <w:name w:val="Tableau Grille 3 - Accentuation 11"/>
    <w:basedOn w:val="TableauNormal"/>
    <w:uiPriority w:val="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auGrille3-Accentuation21">
    <w:name w:val="Tableau Grille 3 - Accentuation 21"/>
    <w:basedOn w:val="TableauNormal"/>
    <w:uiPriority w:val="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eauGrille3-Accentuation31">
    <w:name w:val="Tableau Grille 3 - Accentuation 31"/>
    <w:basedOn w:val="TableauNormal"/>
    <w:uiPriority w:val="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eauGrille3-Accentuation41">
    <w:name w:val="Tableau Grille 3 - Accentuation 41"/>
    <w:basedOn w:val="TableauNormal"/>
    <w:uiPriority w:val="6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leauGrille3-Accentuation51">
    <w:name w:val="Tableau Grille 3 - Accentuation 51"/>
    <w:basedOn w:val="TableauNormal"/>
    <w:uiPriority w:val="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eauGrille3-Accentuation61">
    <w:name w:val="Tableau Grille 3 - Accentuation 61"/>
    <w:basedOn w:val="TableauNormal"/>
    <w:uiPriority w:val="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eauGrille41">
    <w:name w:val="Tableau Grille 41"/>
    <w:basedOn w:val="TableauNormal"/>
    <w:uiPriority w:val="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TableauGrille4-Accentuation11">
    <w:name w:val="Tableau Grille 4 - Accentuation 11"/>
    <w:basedOn w:val="TableauNormal"/>
    <w:uiPriority w:val="6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TableauGrille4-Accentuation21">
    <w:name w:val="Tableau Grille 4 - Accentuation 21"/>
    <w:basedOn w:val="TableauNormal"/>
    <w:uiPriority w:val="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TableauGrille4-Accentuation31">
    <w:name w:val="Tableau Grille 4 - Accentuation 31"/>
    <w:basedOn w:val="TableauNormal"/>
    <w:uiPriority w:val="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TableauGrille4-Accentuation41">
    <w:name w:val="Tableau Grille 4 - Accentuation 41"/>
    <w:basedOn w:val="TableauNormal"/>
    <w:uiPriority w:val="6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TableauGrille4-Accentuation51">
    <w:name w:val="Tableau Grille 4 - Accentuation 51"/>
    <w:basedOn w:val="TableauNormal"/>
    <w:uiPriority w:val="7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TableauGrille4-Accentuation61">
    <w:name w:val="Tableau Grille 4 - Accentuation 61"/>
    <w:basedOn w:val="TableauNormal"/>
    <w:uiPriority w:val="7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TableauGrille5Fonc1">
    <w:name w:val="Tableau Grille 5 Foncé1"/>
    <w:basedOn w:val="TableauNormal"/>
    <w:uiPriority w:val="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CCCCCC" w:themeFill="text1"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TableauGrille5Fonc-Accentuation11">
    <w:name w:val="Tableau Grille 5 Foncé - Accentuation 11"/>
    <w:basedOn w:val="TableauNormal"/>
    <w:uiPriority w:val="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BE5F1" w:themeFill="accent1"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TableauGrille5Fonc-Accentuation21">
    <w:name w:val="Tableau Grille 5 Foncé - Accentuation 21"/>
    <w:basedOn w:val="TableauNormal"/>
    <w:uiPriority w:val="7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2DBDB" w:themeFill="accent2"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TableauGrille5Fonc-Accentuation31">
    <w:name w:val="Tableau Grille 5 Foncé - Accentuation 31"/>
    <w:basedOn w:val="TableauNormal"/>
    <w:uiPriority w:val="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AF1DD" w:themeFill="accent3"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TableauGrille5Fonc-Accentuation41">
    <w:name w:val="Tableau Grille 5 Foncé - Accentuation 41"/>
    <w:basedOn w:val="TableauNormal"/>
    <w:uiPriority w:val="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5DFEC" w:themeFill="accent4"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TableauGrille5Fonc-Accentuation51">
    <w:name w:val="Tableau Grille 5 Foncé - Accentuation 51"/>
    <w:basedOn w:val="TableauNormal"/>
    <w:uiPriority w:val="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AEEF3" w:themeFill="accent5"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TableauGrille5Fonc-Accentuation61">
    <w:name w:val="Tableau Grille 5 Foncé - Accentuation 61"/>
    <w:basedOn w:val="TableauNormal"/>
    <w:uiPriority w:val="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DE9D9" w:themeFill="accent6"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TableauGrille6Couleur1">
    <w:name w:val="Tableau Grille 6 Couleur1"/>
    <w:basedOn w:val="TableauNormal"/>
    <w:uiPriority w:val="79"/>
    <w:rPr>
      <w:color w:val="000000" w:themeColor="text1" w:themeShade="D8"/>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TableauGrille6Couleur-Accentuation11">
    <w:name w:val="Tableau Grille 6 Couleur - Accentuation 11"/>
    <w:basedOn w:val="TableauNormal"/>
    <w:uiPriority w:val="80"/>
    <w:rPr>
      <w:color w:val="3E6CA5" w:themeColor="accent1" w:themeShade="D8"/>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w w:val="100"/>
        <w:sz w:val="20"/>
        <w:szCs w:val="20"/>
        <w:shd w:val="clear" w:color="auto" w:fill="auto"/>
      </w:rPr>
      <w:tblPr/>
      <w:tcPr>
        <w:tcBorders>
          <w:bottom w:val="single" w:sz="4" w:space="0" w:color="95B3D7" w:themeColor="accent1" w:themeTint="99"/>
        </w:tcBorders>
      </w:tcPr>
    </w:tblStylePr>
    <w:tblStylePr w:type="lastRow">
      <w:rPr>
        <w:b/>
        <w:w w:val="100"/>
        <w:sz w:val="20"/>
        <w:szCs w:val="20"/>
        <w:shd w:val="clear" w:color="auto" w:fill="auto"/>
      </w:rPr>
      <w:tblPr/>
      <w:tcPr>
        <w:tcBorders>
          <w:top w:val="sing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TableauGrille6Couleur-Accentuation21">
    <w:name w:val="Tableau Grille 6 Couleur - Accentuation 21"/>
    <w:basedOn w:val="TableauNormal"/>
    <w:uiPriority w:val="81"/>
    <w:rPr>
      <w:color w:val="A83E3B" w:themeColor="accent2" w:themeShade="D8"/>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w w:val="100"/>
        <w:sz w:val="20"/>
        <w:szCs w:val="20"/>
        <w:shd w:val="clear" w:color="auto" w:fill="auto"/>
      </w:rPr>
      <w:tblPr/>
      <w:tcPr>
        <w:tcBorders>
          <w:bottom w:val="single" w:sz="4" w:space="0" w:color="D99594" w:themeColor="accent2" w:themeTint="99"/>
        </w:tcBorders>
      </w:tcPr>
    </w:tblStylePr>
    <w:tblStylePr w:type="lastRow">
      <w:rPr>
        <w:b/>
        <w:w w:val="100"/>
        <w:sz w:val="20"/>
        <w:szCs w:val="20"/>
        <w:shd w:val="clear" w:color="auto" w:fill="auto"/>
      </w:rPr>
      <w:tblPr/>
      <w:tcPr>
        <w:tcBorders>
          <w:top w:val="sing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TableauGrille6Couleur-Accentuation31">
    <w:name w:val="Tableau Grille 6 Couleur - Accentuation 31"/>
    <w:basedOn w:val="TableauNormal"/>
    <w:uiPriority w:val="82"/>
    <w:rPr>
      <w:color w:val="85A544" w:themeColor="accent3" w:themeShade="D8"/>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w w:val="100"/>
        <w:sz w:val="20"/>
        <w:szCs w:val="20"/>
        <w:shd w:val="clear" w:color="auto" w:fill="auto"/>
      </w:rPr>
      <w:tblPr/>
      <w:tcPr>
        <w:tcBorders>
          <w:bottom w:val="single" w:sz="4" w:space="0" w:color="C2D69B" w:themeColor="accent3" w:themeTint="99"/>
        </w:tcBorders>
      </w:tcPr>
    </w:tblStylePr>
    <w:tblStylePr w:type="lastRow">
      <w:rPr>
        <w:b/>
        <w:w w:val="100"/>
        <w:sz w:val="20"/>
        <w:szCs w:val="20"/>
        <w:shd w:val="clear" w:color="auto" w:fill="auto"/>
      </w:rPr>
      <w:tblPr/>
      <w:tcPr>
        <w:tcBorders>
          <w:top w:val="sing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TableauGrille6Couleur-Accentuation41">
    <w:name w:val="Tableau Grille 6 Couleur - Accentuation 41"/>
    <w:basedOn w:val="TableauNormal"/>
    <w:uiPriority w:val="83"/>
    <w:rPr>
      <w:color w:val="6C538A" w:themeColor="accent4" w:themeShade="D8"/>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w w:val="100"/>
        <w:sz w:val="20"/>
        <w:szCs w:val="20"/>
        <w:shd w:val="clear" w:color="auto" w:fill="auto"/>
      </w:rPr>
      <w:tblPr/>
      <w:tcPr>
        <w:tcBorders>
          <w:bottom w:val="single" w:sz="4" w:space="0" w:color="B2A1C7" w:themeColor="accent4" w:themeTint="99"/>
        </w:tcBorders>
      </w:tcPr>
    </w:tblStylePr>
    <w:tblStylePr w:type="lastRow">
      <w:rPr>
        <w:b/>
        <w:w w:val="100"/>
        <w:sz w:val="20"/>
        <w:szCs w:val="20"/>
        <w:shd w:val="clear" w:color="auto" w:fill="auto"/>
      </w:rPr>
      <w:tblPr/>
      <w:tcPr>
        <w:tcBorders>
          <w:top w:val="sing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TableauGrille6Couleur-Accentuation51">
    <w:name w:val="Tableau Grille 6 Couleur - Accentuation 51"/>
    <w:basedOn w:val="TableauNormal"/>
    <w:uiPriority w:val="84"/>
    <w:rPr>
      <w:color w:val="3795AF" w:themeColor="accent5" w:themeShade="D8"/>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w w:val="100"/>
        <w:sz w:val="20"/>
        <w:szCs w:val="20"/>
        <w:shd w:val="clear" w:color="auto" w:fill="auto"/>
      </w:rPr>
      <w:tblPr/>
      <w:tcPr>
        <w:tcBorders>
          <w:bottom w:val="single" w:sz="4" w:space="0" w:color="92CDDC" w:themeColor="accent5" w:themeTint="99"/>
        </w:tcBorders>
      </w:tcPr>
    </w:tblStylePr>
    <w:tblStylePr w:type="lastRow">
      <w:rPr>
        <w:b/>
        <w:w w:val="100"/>
        <w:sz w:val="20"/>
        <w:szCs w:val="20"/>
        <w:shd w:val="clear" w:color="auto" w:fill="auto"/>
      </w:rPr>
      <w:tblPr/>
      <w:tcPr>
        <w:tcBorders>
          <w:top w:val="sing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TableauGrille6Couleur-Accentuation61">
    <w:name w:val="Tableau Grille 6 Couleur - Accentuation 61"/>
    <w:basedOn w:val="TableauNormal"/>
    <w:uiPriority w:val="85"/>
    <w:rPr>
      <w:color w:val="F57B17" w:themeColor="accent6" w:themeShade="D8"/>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w w:val="100"/>
        <w:sz w:val="20"/>
        <w:szCs w:val="20"/>
        <w:shd w:val="clear" w:color="auto" w:fill="auto"/>
      </w:rPr>
      <w:tblPr/>
      <w:tcPr>
        <w:tcBorders>
          <w:bottom w:val="single" w:sz="4" w:space="0" w:color="FABF8F" w:themeColor="accent6" w:themeTint="99"/>
        </w:tcBorders>
      </w:tcPr>
    </w:tblStylePr>
    <w:tblStylePr w:type="lastRow">
      <w:rPr>
        <w:b/>
        <w:w w:val="100"/>
        <w:sz w:val="20"/>
        <w:szCs w:val="20"/>
        <w:shd w:val="clear" w:color="auto" w:fill="auto"/>
      </w:rPr>
      <w:tblPr/>
      <w:tcPr>
        <w:tcBorders>
          <w:top w:val="sing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TableauGrille7Couleur1">
    <w:name w:val="Tableau Grille 7 Couleur1"/>
    <w:basedOn w:val="TableauNormal"/>
    <w:uiPriority w:val="86"/>
    <w:rPr>
      <w:color w:val="000000" w:themeColor="text1" w:themeShade="D8"/>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7Couleur-Accentuation11">
    <w:name w:val="Tableau Grille 7 Couleur - Accentuation 11"/>
    <w:basedOn w:val="TableauNormal"/>
    <w:uiPriority w:val="87"/>
    <w:rPr>
      <w:color w:val="3E6CA5" w:themeColor="accent1" w:themeShade="D8"/>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auGrille7Couleur-Accentuation21">
    <w:name w:val="Tableau Grille 7 Couleur - Accentuation 21"/>
    <w:basedOn w:val="TableauNormal"/>
    <w:uiPriority w:val="88"/>
    <w:rPr>
      <w:color w:val="A83E3B" w:themeColor="accent2" w:themeShade="D8"/>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eauGrille7Couleur-Accentuation31">
    <w:name w:val="Tableau Grille 7 Couleur - Accentuation 31"/>
    <w:basedOn w:val="TableauNormal"/>
    <w:uiPriority w:val="89"/>
    <w:rPr>
      <w:color w:val="85A544" w:themeColor="accent3" w:themeShade="D8"/>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eauGrille7Couleur-Accentuation41">
    <w:name w:val="Tableau Grille 7 Couleur - Accentuation 41"/>
    <w:basedOn w:val="TableauNormal"/>
    <w:uiPriority w:val="90"/>
    <w:rPr>
      <w:color w:val="6C538A" w:themeColor="accent4" w:themeShade="D8"/>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leauGrille7Couleur-Accentuation51">
    <w:name w:val="Tableau Grille 7 Couleur - Accentuation 51"/>
    <w:basedOn w:val="TableauNormal"/>
    <w:uiPriority w:val="91"/>
    <w:rPr>
      <w:color w:val="3795AF" w:themeColor="accent5" w:themeShade="D8"/>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eauGrille7Couleur-Accentuation61">
    <w:name w:val="Tableau Grille 7 Couleur - Accentuation 61"/>
    <w:basedOn w:val="TableauNormal"/>
    <w:uiPriority w:val="92"/>
    <w:rPr>
      <w:color w:val="F57B17" w:themeColor="accent6" w:themeShade="D8"/>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eauListe1Clair1">
    <w:name w:val="Tableau Liste 1 Clair1"/>
    <w:basedOn w:val="TableauNormal"/>
    <w:uiPriority w:val="93"/>
    <w:tblPr>
      <w:tblStyleRowBandSize w:val="1"/>
      <w:tblStyleColBandSize w:val="1"/>
    </w:tblPr>
    <w:tblStylePr w:type="firstRow">
      <w:rPr>
        <w:i/>
        <w:w w:val="100"/>
        <w:sz w:val="20"/>
        <w:szCs w:val="20"/>
        <w:shd w:val="clear" w:color="auto" w:fill="auto"/>
      </w:rPr>
      <w:tblPr/>
      <w:tcPr>
        <w:tcBorders>
          <w:bottom w:val="single" w:sz="4" w:space="0" w:color="666666" w:themeColor="text1" w:themeTint="99"/>
        </w:tcBorders>
      </w:tcPr>
    </w:tblStylePr>
    <w:tblStylePr w:type="lastRow">
      <w:rPr>
        <w:i/>
        <w:w w:val="100"/>
        <w:sz w:val="20"/>
        <w:szCs w:val="20"/>
        <w:shd w:val="clear" w:color="auto" w:fill="auto"/>
      </w:rPr>
      <w:tblPr/>
      <w:tcPr>
        <w:tcBorders>
          <w:top w:val="single" w:sz="4" w:space="0" w:color="666666" w:themeColor="text1"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TableauListe1Clair-Accentuation11">
    <w:name w:val="Tableau Liste 1 Clair - Accentuation 11"/>
    <w:basedOn w:val="TableauNormal"/>
    <w:uiPriority w:val="94"/>
    <w:tblPr>
      <w:tblStyleRowBandSize w:val="1"/>
      <w:tblStyleColBandSize w:val="1"/>
    </w:tblPr>
    <w:tblStylePr w:type="firstRow">
      <w:rPr>
        <w:i/>
        <w:w w:val="100"/>
        <w:sz w:val="20"/>
        <w:szCs w:val="20"/>
        <w:shd w:val="clear" w:color="auto" w:fill="auto"/>
      </w:rPr>
      <w:tblPr/>
      <w:tcPr>
        <w:tcBorders>
          <w:bottom w:val="single" w:sz="4" w:space="0" w:color="95B3D7" w:themeColor="accent1" w:themeTint="99"/>
        </w:tcBorders>
      </w:tcPr>
    </w:tblStylePr>
    <w:tblStylePr w:type="lastRow">
      <w:rPr>
        <w:i/>
        <w:w w:val="100"/>
        <w:sz w:val="20"/>
        <w:szCs w:val="20"/>
        <w:shd w:val="clear" w:color="auto" w:fill="auto"/>
      </w:rPr>
      <w:tblPr/>
      <w:tcPr>
        <w:tcBorders>
          <w:top w:val="single" w:sz="4" w:space="0" w:color="95B3D7" w:themeColor="accent1"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TableauListe1Clair-Accentuation21">
    <w:name w:val="Tableau Liste 1 Clair - Accentuation 21"/>
    <w:basedOn w:val="TableauNormal"/>
    <w:uiPriority w:val="95"/>
    <w:tblPr>
      <w:tblStyleRowBandSize w:val="1"/>
      <w:tblStyleColBandSize w:val="1"/>
    </w:tblPr>
    <w:tblStylePr w:type="firstRow">
      <w:rPr>
        <w:i/>
        <w:w w:val="100"/>
        <w:sz w:val="20"/>
        <w:szCs w:val="20"/>
        <w:shd w:val="clear" w:color="auto" w:fill="auto"/>
      </w:rPr>
      <w:tblPr/>
      <w:tcPr>
        <w:tcBorders>
          <w:bottom w:val="single" w:sz="4" w:space="0" w:color="D99594" w:themeColor="accent2" w:themeTint="99"/>
        </w:tcBorders>
      </w:tcPr>
    </w:tblStylePr>
    <w:tblStylePr w:type="lastRow">
      <w:rPr>
        <w:i/>
        <w:w w:val="100"/>
        <w:sz w:val="20"/>
        <w:szCs w:val="20"/>
        <w:shd w:val="clear" w:color="auto" w:fill="auto"/>
      </w:rPr>
      <w:tblPr/>
      <w:tcPr>
        <w:tcBorders>
          <w:top w:val="single" w:sz="4" w:space="0" w:color="D99594" w:themeColor="accent2"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TableauListe1Clair-Accentuation31">
    <w:name w:val="Tableau Liste 1 Clair - Accentuation 31"/>
    <w:basedOn w:val="TableauNormal"/>
    <w:uiPriority w:val="96"/>
    <w:tblPr>
      <w:tblStyleRowBandSize w:val="1"/>
      <w:tblStyleColBandSize w:val="1"/>
    </w:tblPr>
    <w:tblStylePr w:type="firstRow">
      <w:rPr>
        <w:i/>
        <w:w w:val="100"/>
        <w:sz w:val="20"/>
        <w:szCs w:val="20"/>
        <w:shd w:val="clear" w:color="auto" w:fill="auto"/>
      </w:rPr>
      <w:tblPr/>
      <w:tcPr>
        <w:tcBorders>
          <w:bottom w:val="single" w:sz="4" w:space="0" w:color="C2D69B" w:themeColor="accent3" w:themeTint="99"/>
        </w:tcBorders>
      </w:tcPr>
    </w:tblStylePr>
    <w:tblStylePr w:type="lastRow">
      <w:rPr>
        <w:i/>
        <w:w w:val="100"/>
        <w:sz w:val="20"/>
        <w:szCs w:val="20"/>
        <w:shd w:val="clear" w:color="auto" w:fill="auto"/>
      </w:rPr>
      <w:tblPr/>
      <w:tcPr>
        <w:tcBorders>
          <w:top w:val="single" w:sz="4" w:space="0" w:color="C2D69B" w:themeColor="accent3"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TableauListe1Clair-Accentuation41">
    <w:name w:val="Tableau Liste 1 Clair - Accentuation 41"/>
    <w:basedOn w:val="TableauNormal"/>
    <w:uiPriority w:val="97"/>
    <w:tblPr>
      <w:tblStyleRowBandSize w:val="1"/>
      <w:tblStyleColBandSize w:val="1"/>
    </w:tblPr>
    <w:tblStylePr w:type="firstRow">
      <w:rPr>
        <w:i/>
        <w:w w:val="100"/>
        <w:sz w:val="20"/>
        <w:szCs w:val="20"/>
        <w:shd w:val="clear" w:color="auto" w:fill="auto"/>
      </w:rPr>
      <w:tblPr/>
      <w:tcPr>
        <w:tcBorders>
          <w:bottom w:val="single" w:sz="4" w:space="0" w:color="B2A1C7" w:themeColor="accent4" w:themeTint="99"/>
        </w:tcBorders>
      </w:tcPr>
    </w:tblStylePr>
    <w:tblStylePr w:type="lastRow">
      <w:rPr>
        <w:i/>
        <w:w w:val="100"/>
        <w:sz w:val="20"/>
        <w:szCs w:val="20"/>
        <w:shd w:val="clear" w:color="auto" w:fill="auto"/>
      </w:rPr>
      <w:tblPr/>
      <w:tcPr>
        <w:tcBorders>
          <w:top w:val="single" w:sz="4" w:space="0" w:color="B2A1C7" w:themeColor="accent4"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TableauListe1Clair-Accentuation51">
    <w:name w:val="Tableau Liste 1 Clair - Accentuation 51"/>
    <w:basedOn w:val="TableauNormal"/>
    <w:uiPriority w:val="98"/>
    <w:tblPr>
      <w:tblStyleRowBandSize w:val="1"/>
      <w:tblStyleColBandSize w:val="1"/>
    </w:tblPr>
    <w:tblStylePr w:type="firstRow">
      <w:rPr>
        <w:i/>
        <w:w w:val="100"/>
        <w:sz w:val="20"/>
        <w:szCs w:val="20"/>
        <w:shd w:val="clear" w:color="auto" w:fill="auto"/>
      </w:rPr>
      <w:tblPr/>
      <w:tcPr>
        <w:tcBorders>
          <w:bottom w:val="single" w:sz="4" w:space="0" w:color="92CDDC" w:themeColor="accent5" w:themeTint="99"/>
        </w:tcBorders>
      </w:tcPr>
    </w:tblStylePr>
    <w:tblStylePr w:type="lastRow">
      <w:rPr>
        <w:i/>
        <w:w w:val="100"/>
        <w:sz w:val="20"/>
        <w:szCs w:val="20"/>
        <w:shd w:val="clear" w:color="auto" w:fill="auto"/>
      </w:rPr>
      <w:tblPr/>
      <w:tcPr>
        <w:tcBorders>
          <w:top w:val="single" w:sz="4" w:space="0" w:color="92CDDC" w:themeColor="accent5"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TableauListe1Clair-Accentuation61">
    <w:name w:val="Tableau Liste 1 Clair - Accentuation 61"/>
    <w:basedOn w:val="TableauNormal"/>
    <w:uiPriority w:val="99"/>
    <w:tblPr>
      <w:tblStyleRowBandSize w:val="1"/>
      <w:tblStyleColBandSize w:val="1"/>
    </w:tblPr>
    <w:tblStylePr w:type="firstRow">
      <w:rPr>
        <w:i/>
        <w:w w:val="100"/>
        <w:sz w:val="20"/>
        <w:szCs w:val="20"/>
        <w:shd w:val="clear" w:color="auto" w:fill="auto"/>
      </w:rPr>
      <w:tblPr/>
      <w:tcPr>
        <w:tcBorders>
          <w:bottom w:val="single" w:sz="4" w:space="0" w:color="FABF8F" w:themeColor="accent6" w:themeTint="99"/>
        </w:tcBorders>
      </w:tcPr>
    </w:tblStylePr>
    <w:tblStylePr w:type="lastRow">
      <w:rPr>
        <w:i/>
        <w:w w:val="100"/>
        <w:sz w:val="20"/>
        <w:szCs w:val="20"/>
        <w:shd w:val="clear" w:color="auto" w:fill="auto"/>
      </w:rPr>
      <w:tblPr/>
      <w:tcPr>
        <w:tcBorders>
          <w:top w:val="single" w:sz="4" w:space="0" w:color="FABF8F" w:themeColor="accent6"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TableauListe21">
    <w:name w:val="Tableau Liste 21"/>
    <w:basedOn w:val="TableauNormal"/>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TableauListe2-Accentuation11">
    <w:name w:val="Tableau Liste 2 - Accentuation 11"/>
    <w:basedOn w:val="TableauNormal"/>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TableauListe2-Accentuation21">
    <w:name w:val="Tableau Liste 2 - Accentuation 21"/>
    <w:basedOn w:val="TableauNormal"/>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TableauListe2-Accentuation31">
    <w:name w:val="Tableau Liste 2 - Accentuation 31"/>
    <w:basedOn w:val="TableauNormal"/>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TableauListe2-Accentuation41">
    <w:name w:val="Tableau Liste 2 - Accentuation 41"/>
    <w:basedOn w:val="TableauNormal"/>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TableauListe2-Accentuation51">
    <w:name w:val="Tableau Liste 2 - Accentuation 51"/>
    <w:basedOn w:val="TableauNormal"/>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TableauListe2-Accentuation61">
    <w:name w:val="Tableau Liste 2 - Accentuation 61"/>
    <w:basedOn w:val="TableauNormal"/>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TableauListe31">
    <w:name w:val="Tableau Liste 31"/>
    <w:basedOn w:val="TableauNormal"/>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Pr/>
      <w:tcPr>
        <w:tcBorders>
          <w:right w:val="nil"/>
        </w:tcBorders>
      </w:tcPr>
    </w:tblStylePr>
    <w:tblStylePr w:type="lastCol">
      <w:tblPr/>
      <w:tcPr>
        <w:tcBorders>
          <w:left w:val="nil"/>
        </w:tcBorders>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auListe3-Accentuation11">
    <w:name w:val="Tableau Liste 3 - Accentuation 11"/>
    <w:basedOn w:val="TableauNormal"/>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themeColor="background1"/>
        <w:w w:val="100"/>
        <w:sz w:val="20"/>
        <w:szCs w:val="20"/>
        <w:shd w:val="clear" w:color="auto" w:fill="auto"/>
      </w:rPr>
      <w:tblPr/>
      <w:tcPr>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auto" w:fill="auto"/>
      </w:rPr>
      <w:tblPr/>
      <w:tcPr>
        <w:tcBorders>
          <w:right w:val="nil"/>
        </w:tcBorders>
      </w:tcPr>
    </w:tblStylePr>
    <w:tblStylePr w:type="lastCol">
      <w:tblPr/>
      <w:tcPr>
        <w:tcBorders>
          <w:left w:val="nil"/>
        </w:tcBorders>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auListe3-Accentuation21">
    <w:name w:val="Tableau Liste 3 - Accentuation 21"/>
    <w:basedOn w:val="TableauNormal"/>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color w:val="FFFFFF" w:themeColor="background1"/>
        <w:w w:val="100"/>
        <w:sz w:val="20"/>
        <w:szCs w:val="20"/>
        <w:shd w:val="clear" w:color="auto" w:fill="auto"/>
      </w:rPr>
      <w:tblPr/>
      <w:tcPr>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auto" w:fill="auto"/>
      </w:rPr>
      <w:tblPr/>
      <w:tcPr>
        <w:tcBorders>
          <w:right w:val="nil"/>
        </w:tcBorders>
      </w:tcPr>
    </w:tblStylePr>
    <w:tblStylePr w:type="lastCol">
      <w:tblPr/>
      <w:tcPr>
        <w:tcBorders>
          <w:left w:val="nil"/>
        </w:tcBorders>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eauListe3-Accentuation31">
    <w:name w:val="Tableau Liste 3 - Accentuation 31"/>
    <w:basedOn w:val="TableauNormal"/>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color w:val="FFFFFF" w:themeColor="background1"/>
        <w:w w:val="100"/>
        <w:sz w:val="20"/>
        <w:szCs w:val="20"/>
        <w:shd w:val="clear" w:color="auto" w:fill="auto"/>
      </w:rPr>
      <w:tblPr/>
      <w:tcPr>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auto" w:fill="auto"/>
      </w:rPr>
      <w:tblPr/>
      <w:tcPr>
        <w:tcBorders>
          <w:right w:val="nil"/>
        </w:tcBorders>
      </w:tcPr>
    </w:tblStylePr>
    <w:tblStylePr w:type="lastCol">
      <w:tblPr/>
      <w:tcPr>
        <w:tcBorders>
          <w:left w:val="nil"/>
        </w:tcBorders>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eauListe3-Accentuation41">
    <w:name w:val="Tableau Liste 3 - Accentuation 41"/>
    <w:basedOn w:val="TableauNormal"/>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color w:val="FFFFFF" w:themeColor="background1"/>
        <w:w w:val="100"/>
        <w:sz w:val="20"/>
        <w:szCs w:val="20"/>
        <w:shd w:val="clear" w:color="auto" w:fill="auto"/>
      </w:rPr>
      <w:tblPr/>
      <w:tcPr>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auto" w:fill="auto"/>
      </w:rPr>
      <w:tblPr/>
      <w:tcPr>
        <w:tcBorders>
          <w:right w:val="nil"/>
        </w:tcBorders>
      </w:tcPr>
    </w:tblStylePr>
    <w:tblStylePr w:type="lastCol">
      <w:tblPr/>
      <w:tcPr>
        <w:tcBorders>
          <w:left w:val="nil"/>
        </w:tcBorders>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TableauListe3-Accentuation51">
    <w:name w:val="Tableau Liste 3 - Accentuation 51"/>
    <w:basedOn w:val="TableauNormal"/>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color w:val="FFFFFF" w:themeColor="background1"/>
        <w:w w:val="100"/>
        <w:sz w:val="20"/>
        <w:szCs w:val="20"/>
        <w:shd w:val="clear" w:color="auto" w:fill="auto"/>
      </w:rPr>
      <w:tblPr/>
      <w:tcPr>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auto" w:fill="auto"/>
      </w:rPr>
      <w:tblPr/>
      <w:tcPr>
        <w:tcBorders>
          <w:right w:val="nil"/>
        </w:tcBorders>
      </w:tcPr>
    </w:tblStylePr>
    <w:tblStylePr w:type="lastCol">
      <w:tblPr/>
      <w:tcPr>
        <w:tcBorders>
          <w:left w:val="nil"/>
        </w:tcBorders>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eauListe3-Accentuation61">
    <w:name w:val="Tableau Liste 3 - Accentuation 61"/>
    <w:basedOn w:val="TableauNormal"/>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color w:val="FFFFFF" w:themeColor="background1"/>
        <w:w w:val="100"/>
        <w:sz w:val="20"/>
        <w:szCs w:val="20"/>
        <w:shd w:val="clear" w:color="auto" w:fill="auto"/>
      </w:rPr>
      <w:tblPr/>
      <w:tcPr>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auto" w:fill="auto"/>
      </w:rPr>
      <w:tblPr/>
      <w:tcPr>
        <w:tcBorders>
          <w:right w:val="nil"/>
        </w:tcBorders>
      </w:tcPr>
    </w:tblStylePr>
    <w:tblStylePr w:type="lastCol">
      <w:tblPr/>
      <w:tcPr>
        <w:tcBorders>
          <w:left w:val="nil"/>
        </w:tcBorders>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eauListe41">
    <w:name w:val="Tableau Liste 41"/>
    <w:basedOn w:val="TableauNormal"/>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TableauListe4-Accentuation11">
    <w:name w:val="Tableau Liste 4 - Accentuation 11"/>
    <w:basedOn w:val="TableauNormal"/>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auto" w:fill="auto"/>
      </w:rPr>
      <w:tblPr/>
      <w:tcPr>
        <w:tcBorders>
          <w:top w:val="doub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TableauListe4-Accentuation21">
    <w:name w:val="Tableau Liste 4 - Accentuation 21"/>
    <w:basedOn w:val="TableauNormal"/>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auto" w:fill="auto"/>
      </w:rPr>
      <w:tblPr/>
      <w:tcPr>
        <w:tcBorders>
          <w:top w:val="doub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TableauListe4-Accentuation31">
    <w:name w:val="Tableau Liste 4 - Accentuation 31"/>
    <w:basedOn w:val="TableauNormal"/>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auto" w:fill="auto"/>
      </w:rPr>
      <w:tblPr/>
      <w:tcPr>
        <w:tcBorders>
          <w:top w:val="doub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TableauListe4-Accentuation41">
    <w:name w:val="Tableau Liste 4 - Accentuation 41"/>
    <w:basedOn w:val="TableauNormal"/>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auto" w:fill="auto"/>
      </w:rPr>
      <w:tblPr/>
      <w:tcPr>
        <w:tcBorders>
          <w:top w:val="doub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TableauListe4-Accentuation51">
    <w:name w:val="Tableau Liste 4 - Accentuation 51"/>
    <w:basedOn w:val="TableauNormal"/>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auto" w:fill="auto"/>
      </w:rPr>
      <w:tblPr/>
      <w:tcPr>
        <w:tcBorders>
          <w:top w:val="doub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TableauListe4-Accentuation61">
    <w:name w:val="Tableau Liste 4 - Accentuation 61"/>
    <w:basedOn w:val="TableauNormal"/>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auto" w:fill="auto"/>
      </w:rPr>
      <w:tblPr/>
      <w:tcPr>
        <w:tcBorders>
          <w:top w:val="doub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basedOn w:val="TableauNormal"/>
    <w:rPr>
      <w:color w:val="FFFFFF" w:themeColor="background1"/>
      <w:sz w:val="20"/>
      <w:szCs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auNormal"/>
    <w:rPr>
      <w:color w:val="FFFFFF" w:themeColor="background1"/>
      <w:sz w:val="20"/>
      <w:szCs w:val="20"/>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000000" w:fill="4F81BD"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auNormal"/>
    <w:rPr>
      <w:color w:val="FFFFFF" w:themeColor="background1"/>
      <w:sz w:val="20"/>
      <w:szCs w:val="20"/>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000000" w:fill="C0504D"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auNormal"/>
    <w:rPr>
      <w:color w:val="FFFFFF" w:themeColor="background1"/>
      <w:sz w:val="20"/>
      <w:szCs w:val="20"/>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000000" w:fill="9BBB59"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auNormal"/>
    <w:rPr>
      <w:color w:val="FFFFFF" w:themeColor="background1"/>
      <w:sz w:val="20"/>
      <w:szCs w:val="20"/>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000000" w:fill="8064A2"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auNormal"/>
    <w:rPr>
      <w:color w:val="FFFFFF" w:themeColor="background1"/>
      <w:sz w:val="20"/>
      <w:szCs w:val="20"/>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000000" w:fill="4BACC6"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auNormal"/>
    <w:rPr>
      <w:color w:val="FFFFFF" w:themeColor="background1"/>
      <w:sz w:val="20"/>
      <w:szCs w:val="20"/>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000000" w:fill="F79646"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6Couleur1">
    <w:name w:val="Tableau Liste 6 Couleur1"/>
    <w:basedOn w:val="TableauNormal"/>
    <w:rPr>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w w:val="100"/>
        <w:sz w:val="20"/>
        <w:szCs w:val="20"/>
        <w:shd w:val="clear" w:color="auto" w:fill="auto"/>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TableauListe6Couleur-Accentuation11">
    <w:name w:val="Tableau Liste 6 Couleur - Accentuation 11"/>
    <w:basedOn w:val="TableauNormal"/>
    <w:rPr>
      <w:color w:val="4F81BD" w:themeColor="accent1"/>
      <w:sz w:val="20"/>
      <w:szCs w:val="20"/>
    </w:rPr>
    <w:tblPr>
      <w:tblStyleRowBandSize w:val="1"/>
      <w:tblStyleColBandSize w:val="1"/>
      <w:tblBorders>
        <w:top w:val="single" w:sz="4" w:space="0" w:color="4F81BD" w:themeColor="accent1"/>
        <w:bottom w:val="single" w:sz="4" w:space="0" w:color="4F81BD" w:themeColor="accent1"/>
      </w:tblBorders>
    </w:tblPr>
    <w:tblStylePr w:type="firstRow">
      <w:rPr>
        <w:b/>
        <w:w w:val="100"/>
        <w:sz w:val="20"/>
        <w:szCs w:val="20"/>
        <w:shd w:val="clear" w:color="auto" w:fill="auto"/>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TableauListe6Couleur-Accentuation21">
    <w:name w:val="Tableau Liste 6 Couleur - Accentuation 21"/>
    <w:basedOn w:val="TableauNormal"/>
    <w:rPr>
      <w:color w:val="C0504D" w:themeColor="accent2"/>
      <w:sz w:val="20"/>
      <w:szCs w:val="20"/>
    </w:rPr>
    <w:tblPr>
      <w:tblStyleRowBandSize w:val="1"/>
      <w:tblStyleColBandSize w:val="1"/>
      <w:tblBorders>
        <w:top w:val="single" w:sz="4" w:space="0" w:color="C0504D" w:themeColor="accent2"/>
        <w:bottom w:val="single" w:sz="4" w:space="0" w:color="C0504D" w:themeColor="accent2"/>
      </w:tblBorders>
    </w:tblPr>
    <w:tblStylePr w:type="firstRow">
      <w:rPr>
        <w:b/>
        <w:w w:val="100"/>
        <w:sz w:val="20"/>
        <w:szCs w:val="20"/>
        <w:shd w:val="clear" w:color="auto" w:fill="auto"/>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TableauListe6Couleur-Accentuation31">
    <w:name w:val="Tableau Liste 6 Couleur - Accentuation 31"/>
    <w:basedOn w:val="TableauNormal"/>
    <w:rPr>
      <w:color w:val="9BBB59" w:themeColor="accent3"/>
      <w:sz w:val="20"/>
      <w:szCs w:val="20"/>
    </w:rPr>
    <w:tblPr>
      <w:tblStyleRowBandSize w:val="1"/>
      <w:tblStyleColBandSize w:val="1"/>
      <w:tblBorders>
        <w:top w:val="single" w:sz="4" w:space="0" w:color="9BBB59" w:themeColor="accent3"/>
        <w:bottom w:val="single" w:sz="4" w:space="0" w:color="9BBB59" w:themeColor="accent3"/>
      </w:tblBorders>
    </w:tblPr>
    <w:tblStylePr w:type="firstRow">
      <w:rPr>
        <w:b/>
        <w:w w:val="100"/>
        <w:sz w:val="20"/>
        <w:szCs w:val="20"/>
        <w:shd w:val="clear" w:color="auto" w:fill="auto"/>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TableauListe6Couleur-Accentuation41">
    <w:name w:val="Tableau Liste 6 Couleur - Accentuation 41"/>
    <w:basedOn w:val="TableauNormal"/>
    <w:rPr>
      <w:color w:val="8064A2" w:themeColor="accent4"/>
      <w:sz w:val="20"/>
      <w:szCs w:val="20"/>
    </w:rPr>
    <w:tblPr>
      <w:tblStyleRowBandSize w:val="1"/>
      <w:tblStyleColBandSize w:val="1"/>
      <w:tblBorders>
        <w:top w:val="single" w:sz="4" w:space="0" w:color="8064A2" w:themeColor="accent4"/>
        <w:bottom w:val="single" w:sz="4" w:space="0" w:color="8064A2" w:themeColor="accent4"/>
      </w:tblBorders>
    </w:tblPr>
    <w:tblStylePr w:type="firstRow">
      <w:rPr>
        <w:b/>
        <w:w w:val="100"/>
        <w:sz w:val="20"/>
        <w:szCs w:val="20"/>
        <w:shd w:val="clear" w:color="auto" w:fill="auto"/>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TableauListe6Couleur-Accentuation51">
    <w:name w:val="Tableau Liste 6 Couleur - Accentuation 51"/>
    <w:basedOn w:val="TableauNormal"/>
    <w:rPr>
      <w:color w:val="4BACC6" w:themeColor="accent5"/>
      <w:sz w:val="20"/>
      <w:szCs w:val="20"/>
    </w:rPr>
    <w:tblPr>
      <w:tblStyleRowBandSize w:val="1"/>
      <w:tblStyleColBandSize w:val="1"/>
      <w:tblBorders>
        <w:top w:val="single" w:sz="4" w:space="0" w:color="4BACC6" w:themeColor="accent5"/>
        <w:bottom w:val="single" w:sz="4" w:space="0" w:color="4BACC6" w:themeColor="accent5"/>
      </w:tblBorders>
    </w:tblPr>
    <w:tblStylePr w:type="firstRow">
      <w:rPr>
        <w:b/>
        <w:w w:val="100"/>
        <w:sz w:val="20"/>
        <w:szCs w:val="20"/>
        <w:shd w:val="clear" w:color="auto" w:fill="auto"/>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TableauListe6Couleur-Accentuation61">
    <w:name w:val="Tableau Liste 6 Couleur - Accentuation 61"/>
    <w:basedOn w:val="TableauNormal"/>
    <w:rPr>
      <w:color w:val="F79646" w:themeColor="accent6"/>
      <w:sz w:val="20"/>
      <w:szCs w:val="20"/>
    </w:rPr>
    <w:tblPr>
      <w:tblStyleRowBandSize w:val="1"/>
      <w:tblStyleColBandSize w:val="1"/>
      <w:tblBorders>
        <w:top w:val="single" w:sz="4" w:space="0" w:color="F79646" w:themeColor="accent6"/>
        <w:bottom w:val="single" w:sz="4" w:space="0" w:color="F79646" w:themeColor="accent6"/>
      </w:tblBorders>
    </w:tblPr>
    <w:tblStylePr w:type="firstRow">
      <w:rPr>
        <w:b/>
        <w:w w:val="100"/>
        <w:sz w:val="20"/>
        <w:szCs w:val="20"/>
        <w:shd w:val="clear" w:color="auto" w:fill="auto"/>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TableauListe7Couleur1">
    <w:name w:val="Tableau Liste 7 Couleur1"/>
    <w:basedOn w:val="TableauNormal"/>
    <w:rPr>
      <w:color w:val="000000" w:themeColor="text1" w:themeShade="D8"/>
      <w:sz w:val="20"/>
      <w:szCs w:val="20"/>
    </w:rPr>
    <w:tblPr>
      <w:tblStyleRowBandSize w:val="1"/>
      <w:tblStyleColBandSize w:val="1"/>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11">
    <w:name w:val="Tableau Liste 7 Couleur - Accentuation 11"/>
    <w:basedOn w:val="TableauNormal"/>
    <w:rPr>
      <w:color w:val="3E6CA5" w:themeColor="accent1" w:themeShade="D8"/>
      <w:sz w:val="20"/>
      <w:szCs w:val="20"/>
    </w:rPr>
    <w:tblPr>
      <w:tblStyleRowBandSize w:val="1"/>
      <w:tblStyleColBandSize w:val="1"/>
    </w:tblPr>
    <w:tblStylePr w:type="firstRow">
      <w:rPr>
        <w:i/>
        <w:w w:val="100"/>
        <w:sz w:val="26"/>
        <w:szCs w:val="26"/>
        <w:shd w:val="clear" w:color="auto"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auto" w:fill="auto"/>
      </w:rPr>
      <w:tblPr/>
      <w:tcPr>
        <w:tcBorders>
          <w:top w:val="single" w:sz="4" w:space="0" w:color="4F81BD" w:themeColor="accent1"/>
        </w:tcBorders>
        <w:shd w:val="clear" w:color="000000" w:fill="FFFFFF" w:themeFill="background1"/>
      </w:tcPr>
    </w:tblStylePr>
    <w:tblStylePr w:type="firstCol">
      <w:rPr>
        <w:i/>
        <w:w w:val="100"/>
        <w:sz w:val="26"/>
        <w:szCs w:val="26"/>
        <w:shd w:val="clear" w:color="auto"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21">
    <w:name w:val="Tableau Liste 7 Couleur - Accentuation 21"/>
    <w:basedOn w:val="TableauNormal"/>
    <w:rPr>
      <w:color w:val="A83E3B" w:themeColor="accent2" w:themeShade="D8"/>
      <w:sz w:val="20"/>
      <w:szCs w:val="20"/>
    </w:rPr>
    <w:tblPr>
      <w:tblStyleRowBandSize w:val="1"/>
      <w:tblStyleColBandSize w:val="1"/>
    </w:tblPr>
    <w:tblStylePr w:type="firstRow">
      <w:rPr>
        <w:i/>
        <w:w w:val="100"/>
        <w:sz w:val="26"/>
        <w:szCs w:val="26"/>
        <w:shd w:val="clear" w:color="auto"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auto" w:fill="auto"/>
      </w:rPr>
      <w:tblPr/>
      <w:tcPr>
        <w:tcBorders>
          <w:top w:val="single" w:sz="4" w:space="0" w:color="C0504D" w:themeColor="accent2"/>
        </w:tcBorders>
        <w:shd w:val="clear" w:color="000000" w:fill="FFFFFF" w:themeFill="background1"/>
      </w:tcPr>
    </w:tblStylePr>
    <w:tblStylePr w:type="firstCol">
      <w:rPr>
        <w:i/>
        <w:w w:val="100"/>
        <w:sz w:val="26"/>
        <w:szCs w:val="26"/>
        <w:shd w:val="clear" w:color="auto"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31">
    <w:name w:val="Tableau Liste 7 Couleur - Accentuation 31"/>
    <w:basedOn w:val="TableauNormal"/>
    <w:rPr>
      <w:color w:val="85A544" w:themeColor="accent3" w:themeShade="D8"/>
      <w:sz w:val="20"/>
      <w:szCs w:val="20"/>
    </w:rPr>
    <w:tblPr>
      <w:tblStyleRowBandSize w:val="1"/>
      <w:tblStyleColBandSize w:val="1"/>
    </w:tblPr>
    <w:tblStylePr w:type="firstRow">
      <w:rPr>
        <w:i/>
        <w:w w:val="100"/>
        <w:sz w:val="26"/>
        <w:szCs w:val="26"/>
        <w:shd w:val="clear" w:color="auto"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auto" w:fill="auto"/>
      </w:rPr>
      <w:tblPr/>
      <w:tcPr>
        <w:tcBorders>
          <w:top w:val="single" w:sz="4" w:space="0" w:color="9BBB59" w:themeColor="accent3"/>
        </w:tcBorders>
        <w:shd w:val="clear" w:color="000000" w:fill="FFFFFF" w:themeFill="background1"/>
      </w:tcPr>
    </w:tblStylePr>
    <w:tblStylePr w:type="firstCol">
      <w:rPr>
        <w:i/>
        <w:w w:val="100"/>
        <w:sz w:val="26"/>
        <w:szCs w:val="26"/>
        <w:shd w:val="clear" w:color="auto"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41">
    <w:name w:val="Tableau Liste 7 Couleur - Accentuation 41"/>
    <w:basedOn w:val="TableauNormal"/>
    <w:rPr>
      <w:color w:val="6C538A" w:themeColor="accent4" w:themeShade="D8"/>
      <w:sz w:val="20"/>
      <w:szCs w:val="20"/>
    </w:rPr>
    <w:tblPr>
      <w:tblStyleRowBandSize w:val="1"/>
      <w:tblStyleColBandSize w:val="1"/>
    </w:tblPr>
    <w:tblStylePr w:type="firstRow">
      <w:rPr>
        <w:i/>
        <w:w w:val="100"/>
        <w:sz w:val="26"/>
        <w:szCs w:val="26"/>
        <w:shd w:val="clear" w:color="auto"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auto" w:fill="auto"/>
      </w:rPr>
      <w:tblPr/>
      <w:tcPr>
        <w:tcBorders>
          <w:top w:val="single" w:sz="4" w:space="0" w:color="8064A2" w:themeColor="accent4"/>
        </w:tcBorders>
        <w:shd w:val="clear" w:color="000000" w:fill="FFFFFF" w:themeFill="background1"/>
      </w:tcPr>
    </w:tblStylePr>
    <w:tblStylePr w:type="firstCol">
      <w:rPr>
        <w:i/>
        <w:w w:val="100"/>
        <w:sz w:val="26"/>
        <w:szCs w:val="26"/>
        <w:shd w:val="clear" w:color="auto"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51">
    <w:name w:val="Tableau Liste 7 Couleur - Accentuation 51"/>
    <w:basedOn w:val="TableauNormal"/>
    <w:rPr>
      <w:color w:val="3795AF" w:themeColor="accent5" w:themeShade="D8"/>
      <w:sz w:val="20"/>
      <w:szCs w:val="20"/>
    </w:rPr>
    <w:tblPr>
      <w:tblStyleRowBandSize w:val="1"/>
      <w:tblStyleColBandSize w:val="1"/>
    </w:tblPr>
    <w:tblStylePr w:type="firstRow">
      <w:rPr>
        <w:i/>
        <w:w w:val="100"/>
        <w:sz w:val="26"/>
        <w:szCs w:val="26"/>
        <w:shd w:val="clear" w:color="auto"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BACC6" w:themeColor="accent5"/>
        </w:tcBorders>
        <w:shd w:val="clear" w:color="000000" w:fill="FFFFFF" w:themeFill="background1"/>
      </w:tcPr>
    </w:tblStylePr>
    <w:tblStylePr w:type="firstCol">
      <w:rPr>
        <w:i/>
        <w:w w:val="100"/>
        <w:sz w:val="26"/>
        <w:szCs w:val="26"/>
        <w:shd w:val="clear" w:color="auto"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61">
    <w:name w:val="Tableau Liste 7 Couleur - Accentuation 61"/>
    <w:basedOn w:val="TableauNormal"/>
    <w:rPr>
      <w:color w:val="F57B17" w:themeColor="accent6" w:themeShade="D8"/>
      <w:sz w:val="20"/>
      <w:szCs w:val="20"/>
    </w:rPr>
    <w:tblPr>
      <w:tblStyleRowBandSize w:val="1"/>
      <w:tblStyleColBandSize w:val="1"/>
    </w:tblPr>
    <w:tblStylePr w:type="firstRow">
      <w:rPr>
        <w:i/>
        <w:w w:val="100"/>
        <w:sz w:val="26"/>
        <w:szCs w:val="26"/>
        <w:shd w:val="clear" w:color="auto"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auto" w:fill="auto"/>
      </w:rPr>
      <w:tblPr/>
      <w:tcPr>
        <w:tcBorders>
          <w:top w:val="single" w:sz="4" w:space="0" w:color="F79646" w:themeColor="accent6"/>
        </w:tcBorders>
        <w:shd w:val="clear" w:color="000000" w:fill="FFFFFF" w:themeFill="background1"/>
      </w:tcPr>
    </w:tblStylePr>
    <w:tblStylePr w:type="firstCol">
      <w:rPr>
        <w:i/>
        <w:w w:val="100"/>
        <w:sz w:val="26"/>
        <w:szCs w:val="26"/>
        <w:shd w:val="clear" w:color="auto"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rpsdetexte2">
    <w:name w:val="Body Text 2"/>
    <w:basedOn w:val="Normal"/>
    <w:link w:val="Corpsdetexte2Car"/>
    <w:pPr>
      <w:autoSpaceDE/>
      <w:autoSpaceDN/>
    </w:pPr>
  </w:style>
  <w:style w:type="character" w:customStyle="1" w:styleId="Corpsdetexte2Car">
    <w:name w:val="Corps de texte 2 Car"/>
    <w:basedOn w:val="Policepardfaut"/>
    <w:link w:val="Corpsdetexte2"/>
    <w:rPr>
      <w:rFonts w:ascii="Times New Roman" w:eastAsia="Times New Roman" w:hAnsi="Times New Roman"/>
      <w:w w:val="100"/>
      <w:sz w:val="24"/>
      <w:szCs w:val="24"/>
      <w:shd w:val="clear" w:color="auto" w:fill="auto"/>
    </w:rPr>
  </w:style>
  <w:style w:type="paragraph" w:styleId="En-tte">
    <w:name w:val="header"/>
    <w:basedOn w:val="Normal"/>
    <w:link w:val="En-tteCar"/>
    <w:pPr>
      <w:tabs>
        <w:tab w:val="center" w:pos="4536"/>
        <w:tab w:val="right" w:pos="9072"/>
      </w:tabs>
      <w:autoSpaceDE/>
      <w:autoSpaceDN/>
    </w:pPr>
    <w:rPr>
      <w:sz w:val="20"/>
      <w:szCs w:val="20"/>
    </w:rPr>
  </w:style>
  <w:style w:type="character" w:customStyle="1" w:styleId="En-tteCar">
    <w:name w:val="En-tête Car"/>
    <w:basedOn w:val="Policepardfaut"/>
    <w:link w:val="En-tte"/>
    <w:rPr>
      <w:rFonts w:ascii="Times New Roman" w:eastAsia="Times New Roman" w:hAnsi="Times New Roman"/>
      <w:w w:val="100"/>
      <w:sz w:val="24"/>
      <w:szCs w:val="24"/>
      <w:shd w:val="clear" w:color="auto" w:fill="auto"/>
    </w:rPr>
  </w:style>
  <w:style w:type="paragraph" w:styleId="Pieddepage">
    <w:name w:val="footer"/>
    <w:basedOn w:val="Normal"/>
    <w:link w:val="PieddepageCar"/>
    <w:uiPriority w:val="99"/>
    <w:unhideWhenUsed/>
    <w:pPr>
      <w:tabs>
        <w:tab w:val="center" w:pos="4536"/>
        <w:tab w:val="right" w:pos="9072"/>
      </w:tabs>
      <w:autoSpaceDE/>
      <w:autoSpaceDN/>
    </w:pPr>
  </w:style>
  <w:style w:type="character" w:customStyle="1" w:styleId="PieddepageCar">
    <w:name w:val="Pied de page Car"/>
    <w:basedOn w:val="Policepardfaut"/>
    <w:link w:val="Pieddepage"/>
    <w:uiPriority w:val="99"/>
    <w:rPr>
      <w:rFonts w:ascii="Times New Roman" w:eastAsia="Times New Roman" w:hAnsi="Times New Roman"/>
      <w:w w:val="100"/>
      <w:sz w:val="24"/>
      <w:szCs w:val="24"/>
      <w:shd w:val="clear" w:color="auto" w:fill="auto"/>
    </w:rPr>
  </w:style>
  <w:style w:type="paragraph" w:styleId="Textedebulles">
    <w:name w:val="Balloon Text"/>
    <w:basedOn w:val="Normal"/>
    <w:link w:val="TextedebullesCar"/>
    <w:semiHidden/>
    <w:unhideWhenUsed/>
    <w:rPr>
      <w:rFonts w:ascii="Tahoma" w:eastAsia="Tahoma" w:hAnsi="Tahoma"/>
      <w:sz w:val="16"/>
      <w:szCs w:val="16"/>
    </w:rPr>
  </w:style>
  <w:style w:type="character" w:customStyle="1" w:styleId="TextedebullesCar">
    <w:name w:val="Texte de bulles Car"/>
    <w:basedOn w:val="Policepardfaut"/>
    <w:link w:val="Textedebulles"/>
    <w:semiHidden/>
    <w:rPr>
      <w:rFonts w:ascii="Tahoma" w:eastAsia="Tahoma" w:hAnsi="Tahoma"/>
      <w:w w:val="100"/>
      <w:sz w:val="16"/>
      <w:szCs w:val="16"/>
      <w:shd w:val="clear" w:color="auto" w:fill="auto"/>
    </w:rPr>
  </w:style>
  <w:style w:type="paragraph" w:styleId="PrformatHTML">
    <w:name w:val="HTML Preformatted"/>
    <w:basedOn w:val="Normal"/>
    <w:link w:val="PrformatHTML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s>
      <w:autoSpaceDE/>
      <w:autoSpaceDN/>
    </w:pPr>
    <w:rPr>
      <w:rFonts w:ascii="Courier New" w:eastAsia="Courier New" w:hAnsi="Courier New"/>
      <w:sz w:val="20"/>
      <w:szCs w:val="20"/>
    </w:rPr>
  </w:style>
  <w:style w:type="character" w:customStyle="1" w:styleId="PrformatHTMLCar">
    <w:name w:val="Préformaté HTML Car"/>
    <w:basedOn w:val="Policepardfaut"/>
    <w:link w:val="PrformatHTML"/>
    <w:uiPriority w:val="99"/>
    <w:rPr>
      <w:rFonts w:ascii="Courier New" w:eastAsia="Courier New" w:hAnsi="Courier New"/>
      <w:w w:val="100"/>
      <w:sz w:val="20"/>
      <w:szCs w:val="20"/>
      <w:shd w:val="clear" w:color="auto" w:fill="auto"/>
    </w:rPr>
  </w:style>
  <w:style w:type="paragraph" w:styleId="Corpsdetexte">
    <w:name w:val="Body Text"/>
    <w:basedOn w:val="Normal"/>
    <w:link w:val="CorpsdetexteCar"/>
    <w:unhideWhenUsed/>
    <w:pPr>
      <w:autoSpaceDE/>
      <w:autoSpaceDN/>
    </w:pPr>
    <w:rPr>
      <w:b/>
      <w:sz w:val="20"/>
      <w:szCs w:val="20"/>
    </w:rPr>
  </w:style>
  <w:style w:type="character" w:customStyle="1" w:styleId="CorpsdetexteCar">
    <w:name w:val="Corps de texte Car"/>
    <w:basedOn w:val="Policepardfaut"/>
    <w:link w:val="Corpsdetexte"/>
    <w:rPr>
      <w:rFonts w:ascii="Times New Roman" w:eastAsia="Times New Roman" w:hAnsi="Times New Roman"/>
      <w:b/>
      <w:w w:val="100"/>
      <w:sz w:val="20"/>
      <w:szCs w:val="20"/>
      <w:shd w:val="clear" w:color="auto" w:fill="auto"/>
    </w:rPr>
  </w:style>
  <w:style w:type="paragraph" w:styleId="Retraitcorpsdetexte">
    <w:name w:val="Body Text Indent"/>
    <w:basedOn w:val="Normal"/>
    <w:link w:val="RetraitcorpsdetexteCar"/>
    <w:unhideWhenUsed/>
    <w:pPr>
      <w:autoSpaceDE/>
      <w:autoSpaceDN/>
      <w:ind w:left="283"/>
    </w:pPr>
    <w:rPr>
      <w:sz w:val="20"/>
      <w:szCs w:val="20"/>
    </w:rPr>
  </w:style>
  <w:style w:type="character" w:customStyle="1" w:styleId="RetraitcorpsdetexteCar">
    <w:name w:val="Retrait corps de texte Car"/>
    <w:basedOn w:val="Policepardfaut"/>
    <w:link w:val="Retraitcorpsdetexte"/>
    <w:rPr>
      <w:rFonts w:ascii="Times New Roman" w:eastAsia="Times New Roman" w:hAnsi="Times New Roman"/>
      <w:w w:val="100"/>
      <w:sz w:val="20"/>
      <w:szCs w:val="20"/>
      <w:shd w:val="clear" w:color="auto" w:fill="auto"/>
    </w:rPr>
  </w:style>
  <w:style w:type="paragraph" w:customStyle="1" w:styleId="Style2">
    <w:name w:val="Style 2"/>
    <w:pPr>
      <w:autoSpaceDE w:val="0"/>
      <w:autoSpaceDN w:val="0"/>
    </w:pPr>
    <w:rPr>
      <w:rFonts w:ascii="Times New Roman" w:eastAsia="Times New Roman" w:hAnsi="Times New Roman"/>
      <w:sz w:val="20"/>
      <w:szCs w:val="20"/>
    </w:rPr>
  </w:style>
  <w:style w:type="paragraph" w:customStyle="1" w:styleId="Texte3">
    <w:name w:val="Texte3"/>
    <w:basedOn w:val="Normal"/>
    <w:pPr>
      <w:shd w:val="clear" w:color="000000" w:fill="FFFFFF"/>
      <w:tabs>
        <w:tab w:val="left" w:pos="1134"/>
        <w:tab w:val="left" w:pos="2268"/>
        <w:tab w:val="left" w:pos="3402"/>
        <w:tab w:val="left" w:pos="4536"/>
        <w:tab w:val="left" w:pos="5670"/>
        <w:tab w:val="left" w:pos="6804"/>
        <w:tab w:val="left" w:pos="7938"/>
        <w:tab w:val="left" w:pos="9072"/>
        <w:tab w:val="left" w:pos="10206"/>
        <w:tab w:val="left" w:pos="11340"/>
      </w:tabs>
      <w:autoSpaceDE/>
      <w:autoSpaceDN/>
      <w:ind w:left="567"/>
    </w:pPr>
    <w:rPr>
      <w:rFonts w:ascii="Segoe UI" w:eastAsia="Arial" w:hAnsi="Segoe UI"/>
      <w:color w:val="000000"/>
      <w:sz w:val="20"/>
      <w:szCs w:val="20"/>
    </w:rPr>
  </w:style>
  <w:style w:type="paragraph" w:customStyle="1" w:styleId="Texte1">
    <w:name w:val="Texte1"/>
    <w:basedOn w:val="Normal"/>
    <w:pPr>
      <w:shd w:val="clear" w:color="000000" w:fill="FFFFFF"/>
      <w:tabs>
        <w:tab w:val="left" w:pos="1134"/>
        <w:tab w:val="left" w:pos="2268"/>
        <w:tab w:val="left" w:pos="3402"/>
        <w:tab w:val="left" w:pos="4536"/>
        <w:tab w:val="left" w:pos="5670"/>
        <w:tab w:val="left" w:pos="6804"/>
        <w:tab w:val="left" w:pos="7938"/>
        <w:tab w:val="left" w:pos="9072"/>
        <w:tab w:val="left" w:pos="10206"/>
        <w:tab w:val="left" w:pos="11340"/>
      </w:tabs>
      <w:autoSpaceDE/>
      <w:autoSpaceDN/>
    </w:pPr>
    <w:rPr>
      <w:rFonts w:ascii="Segoe UI" w:eastAsia="Arial" w:hAnsi="Segoe UI"/>
      <w:color w:val="000000"/>
      <w:sz w:val="20"/>
      <w:szCs w:val="20"/>
    </w:rPr>
  </w:style>
  <w:style w:type="character" w:customStyle="1" w:styleId="apple-converted-space">
    <w:name w:val="apple-converted-space"/>
    <w:basedOn w:val="Policepardfaut"/>
  </w:style>
  <w:style w:type="paragraph" w:customStyle="1" w:styleId="CharCarCarChar">
    <w:name w:val="Char Car Car Char"/>
    <w:basedOn w:val="Normal"/>
    <w:next w:val="Normal"/>
    <w:pPr>
      <w:autoSpaceDE/>
      <w:autoSpaceDN/>
    </w:pPr>
    <w:rPr>
      <w:rFonts w:ascii="Arial" w:eastAsia="Arial" w:hAnsi="Arial"/>
      <w:sz w:val="22"/>
      <w:szCs w:val="22"/>
    </w:rPr>
  </w:style>
  <w:style w:type="paragraph" w:customStyle="1" w:styleId="CharCarCarChar12">
    <w:name w:val="Char Car Car Char12"/>
    <w:basedOn w:val="Normal"/>
    <w:next w:val="Normal"/>
    <w:pPr>
      <w:autoSpaceDE/>
      <w:autoSpaceDN/>
    </w:pPr>
    <w:rPr>
      <w:rFonts w:ascii="Arial" w:eastAsia="Arial" w:hAnsi="Arial"/>
      <w:sz w:val="22"/>
      <w:szCs w:val="22"/>
    </w:rPr>
  </w:style>
  <w:style w:type="paragraph" w:customStyle="1" w:styleId="Texte2">
    <w:name w:val="Texte2"/>
    <w:basedOn w:val="Normal"/>
    <w:pPr>
      <w:tabs>
        <w:tab w:val="left" w:pos="1134"/>
        <w:tab w:val="left" w:pos="2268"/>
        <w:tab w:val="left" w:pos="3402"/>
        <w:tab w:val="left" w:pos="4536"/>
        <w:tab w:val="left" w:pos="5670"/>
        <w:tab w:val="left" w:pos="6804"/>
        <w:tab w:val="left" w:pos="7938"/>
        <w:tab w:val="left" w:pos="9072"/>
        <w:tab w:val="left" w:pos="10206"/>
        <w:tab w:val="left" w:pos="11340"/>
      </w:tabs>
      <w:autoSpaceDE/>
      <w:autoSpaceDN/>
      <w:ind w:left="284"/>
    </w:pPr>
    <w:rPr>
      <w:rFonts w:ascii="Arial" w:eastAsia="Arial" w:hAnsi="Arial"/>
      <w:color w:val="000000"/>
      <w:sz w:val="20"/>
      <w:szCs w:val="20"/>
      <w:shd w:val="clear" w:color="000000" w:fill="FFFFFF"/>
    </w:rPr>
  </w:style>
  <w:style w:type="character" w:customStyle="1" w:styleId="st">
    <w:name w:val="st"/>
    <w:basedOn w:val="Policepardfaut"/>
  </w:style>
  <w:style w:type="paragraph" w:customStyle="1" w:styleId="CharCarCarChar11">
    <w:name w:val="Char Car Car Char11"/>
    <w:basedOn w:val="Normal"/>
    <w:next w:val="Normal"/>
    <w:pPr>
      <w:autoSpaceDE/>
      <w:autoSpaceDN/>
    </w:pPr>
    <w:rPr>
      <w:rFonts w:ascii="Arial" w:eastAsia="Arial" w:hAnsi="Arial"/>
      <w:sz w:val="22"/>
      <w:szCs w:val="22"/>
    </w:rPr>
  </w:style>
  <w:style w:type="paragraph" w:customStyle="1" w:styleId="Normal12pt">
    <w:name w:val="Normal + 12 pt"/>
    <w:basedOn w:val="Normal"/>
    <w:pPr>
      <w:numPr>
        <w:numId w:val="1"/>
      </w:numPr>
      <w:autoSpaceDE/>
      <w:autoSpaceDN/>
    </w:pPr>
    <w:rPr>
      <w:rFonts w:ascii="Arial" w:eastAsia="Arial" w:hAnsi="Arial"/>
      <w:sz w:val="20"/>
      <w:szCs w:val="20"/>
    </w:rPr>
  </w:style>
  <w:style w:type="paragraph" w:customStyle="1" w:styleId="CharCarCarChar10">
    <w:name w:val="Char Car Car Char10"/>
    <w:basedOn w:val="Normal"/>
    <w:next w:val="Normal"/>
    <w:pPr>
      <w:autoSpaceDE/>
      <w:autoSpaceDN/>
    </w:pPr>
    <w:rPr>
      <w:rFonts w:ascii="Arial" w:eastAsia="Arial" w:hAnsi="Arial"/>
      <w:sz w:val="22"/>
      <w:szCs w:val="22"/>
    </w:rPr>
  </w:style>
  <w:style w:type="paragraph" w:customStyle="1" w:styleId="Textepardfaut">
    <w:name w:val="Texte par défaut"/>
    <w:basedOn w:val="Normal"/>
    <w:pPr>
      <w:autoSpaceDE/>
      <w:autoSpaceDN/>
    </w:pPr>
    <w:rPr>
      <w:sz w:val="20"/>
      <w:szCs w:val="20"/>
    </w:rPr>
  </w:style>
  <w:style w:type="paragraph" w:customStyle="1" w:styleId="CharCarCarChar9">
    <w:name w:val="Char Car Car Char9"/>
    <w:basedOn w:val="Normal"/>
    <w:next w:val="Normal"/>
    <w:pPr>
      <w:autoSpaceDE/>
      <w:autoSpaceDN/>
    </w:pPr>
    <w:rPr>
      <w:rFonts w:ascii="Arial" w:eastAsia="Arial" w:hAnsi="Arial"/>
      <w:sz w:val="22"/>
      <w:szCs w:val="22"/>
    </w:rPr>
  </w:style>
  <w:style w:type="paragraph" w:customStyle="1" w:styleId="bodytext2">
    <w:name w:val="bodytext2"/>
    <w:basedOn w:val="Normal"/>
    <w:pPr>
      <w:autoSpaceDE/>
      <w:autoSpaceDN/>
      <w:ind w:firstLine="708"/>
    </w:pPr>
    <w:rPr>
      <w:rFonts w:ascii="Arial" w:eastAsia="Arial" w:hAnsi="Arial"/>
      <w:sz w:val="20"/>
      <w:szCs w:val="20"/>
    </w:rPr>
  </w:style>
  <w:style w:type="paragraph" w:styleId="NormalWeb">
    <w:name w:val="Normal (Web)"/>
    <w:basedOn w:val="Normal"/>
    <w:uiPriority w:val="99"/>
    <w:unhideWhenUsed/>
    <w:pPr>
      <w:autoSpaceDE/>
      <w:autoSpaceDN/>
    </w:pPr>
    <w:rPr>
      <w:sz w:val="20"/>
      <w:szCs w:val="20"/>
    </w:rPr>
  </w:style>
  <w:style w:type="paragraph" w:customStyle="1" w:styleId="CharCarCarChar8">
    <w:name w:val="Char Car Car Char8"/>
    <w:basedOn w:val="Normal"/>
    <w:next w:val="Normal"/>
    <w:pPr>
      <w:autoSpaceDE/>
      <w:autoSpaceDN/>
    </w:pPr>
    <w:rPr>
      <w:rFonts w:ascii="Arial" w:eastAsia="Arial" w:hAnsi="Arial"/>
      <w:sz w:val="22"/>
      <w:szCs w:val="22"/>
    </w:rPr>
  </w:style>
  <w:style w:type="paragraph" w:customStyle="1" w:styleId="Standard">
    <w:name w:val="Standard"/>
    <w:pPr>
      <w:tabs>
        <w:tab w:val="left" w:pos="0"/>
        <w:tab w:val="left" w:pos="707"/>
        <w:tab w:val="left" w:pos="1414"/>
        <w:tab w:val="left" w:pos="2122"/>
        <w:tab w:val="left" w:pos="2830"/>
        <w:tab w:val="left" w:pos="3537"/>
        <w:tab w:val="left" w:pos="4245"/>
        <w:tab w:val="left" w:pos="4952"/>
        <w:tab w:val="left" w:pos="5660"/>
        <w:tab w:val="left" w:pos="6367"/>
      </w:tabs>
      <w:autoSpaceDE w:val="0"/>
      <w:autoSpaceDN w:val="0"/>
    </w:pPr>
    <w:rPr>
      <w:rFonts w:ascii="Arial" w:eastAsia="Arial" w:hAnsi="Arial"/>
      <w:color w:val="FFFFFF"/>
      <w:sz w:val="36"/>
      <w:szCs w:val="36"/>
    </w:rPr>
  </w:style>
  <w:style w:type="paragraph" w:styleId="Notedebasdepage">
    <w:name w:val="footnote text"/>
    <w:basedOn w:val="Normal"/>
    <w:link w:val="NotedebasdepageCar"/>
    <w:semiHidden/>
    <w:unhideWhenUsed/>
    <w:pPr>
      <w:autoSpaceDE/>
      <w:autoSpaceDN/>
    </w:pPr>
    <w:rPr>
      <w:sz w:val="20"/>
      <w:szCs w:val="20"/>
    </w:rPr>
  </w:style>
  <w:style w:type="character" w:customStyle="1" w:styleId="NotedebasdepageCar">
    <w:name w:val="Note de bas de page Car"/>
    <w:basedOn w:val="Policepardfaut"/>
    <w:link w:val="Notedebasdepage"/>
    <w:semiHidden/>
    <w:rPr>
      <w:rFonts w:ascii="Times New Roman" w:eastAsia="Times New Roman" w:hAnsi="Times New Roman"/>
      <w:w w:val="100"/>
      <w:sz w:val="20"/>
      <w:szCs w:val="20"/>
      <w:shd w:val="clear" w:color="auto" w:fill="auto"/>
    </w:rPr>
  </w:style>
  <w:style w:type="character" w:styleId="Appelnotedebasdep">
    <w:name w:val="footnote reference"/>
    <w:semiHidden/>
    <w:unhideWhenUsed/>
    <w:rPr>
      <w:w w:val="100"/>
      <w:sz w:val="20"/>
      <w:szCs w:val="20"/>
      <w:shd w:val="clear" w:color="auto" w:fill="auto"/>
      <w:vertAlign w:val="superscript"/>
    </w:rPr>
  </w:style>
  <w:style w:type="character" w:styleId="Lienhypertexte">
    <w:name w:val="Hyperlink"/>
    <w:rPr>
      <w:color w:val="0000FF"/>
      <w:w w:val="100"/>
      <w:sz w:val="20"/>
      <w:szCs w:val="20"/>
      <w:u w:val="single"/>
      <w:shd w:val="clear" w:color="auto" w:fill="auto"/>
    </w:rPr>
  </w:style>
  <w:style w:type="character" w:customStyle="1" w:styleId="prix">
    <w:name w:val="prix"/>
  </w:style>
  <w:style w:type="paragraph" w:customStyle="1" w:styleId="titpv">
    <w:name w:val="titpv"/>
    <w:basedOn w:val="Normal"/>
    <w:pPr>
      <w:autoSpaceDE/>
      <w:autoSpaceDN/>
    </w:pPr>
    <w:rPr>
      <w:sz w:val="20"/>
      <w:szCs w:val="20"/>
    </w:rPr>
  </w:style>
  <w:style w:type="character" w:customStyle="1" w:styleId="txt">
    <w:name w:val="txt"/>
    <w:basedOn w:val="Policepardfaut"/>
  </w:style>
  <w:style w:type="character" w:customStyle="1" w:styleId="Titre1Car">
    <w:name w:val="Titre 1 Car"/>
    <w:basedOn w:val="Policepardfaut"/>
    <w:link w:val="Titre1"/>
    <w:rPr>
      <w:rFonts w:ascii="Times New Roman" w:eastAsia="Times New Roman" w:hAnsi="Times New Roman"/>
      <w:b/>
      <w:w w:val="100"/>
      <w:sz w:val="24"/>
      <w:szCs w:val="24"/>
      <w:shd w:val="clear" w:color="auto" w:fill="auto"/>
    </w:rPr>
  </w:style>
  <w:style w:type="paragraph" w:styleId="Retraitcorpsdetexte2">
    <w:name w:val="Body Text Indent 2"/>
    <w:basedOn w:val="Normal"/>
    <w:link w:val="Retraitcorpsdetexte2Car"/>
    <w:semiHidden/>
    <w:unhideWhenUsed/>
    <w:pPr>
      <w:autoSpaceDE/>
      <w:autoSpaceDN/>
      <w:ind w:left="283"/>
    </w:pPr>
  </w:style>
  <w:style w:type="character" w:customStyle="1" w:styleId="Retraitcorpsdetexte2Car">
    <w:name w:val="Retrait corps de texte 2 Car"/>
    <w:basedOn w:val="Policepardfaut"/>
    <w:link w:val="Retraitcorpsdetexte2"/>
    <w:semiHidden/>
    <w:rPr>
      <w:rFonts w:ascii="Times New Roman" w:eastAsia="Times New Roman" w:hAnsi="Times New Roman"/>
      <w:w w:val="100"/>
      <w:sz w:val="24"/>
      <w:szCs w:val="24"/>
      <w:shd w:val="clear" w:color="auto" w:fill="auto"/>
    </w:rPr>
  </w:style>
  <w:style w:type="character" w:customStyle="1" w:styleId="googqs-tidbitgoogqs-tidbit-0">
    <w:name w:val="goog_qs-tidbit goog_qs-tidbit-0"/>
    <w:basedOn w:val="Policepardfaut"/>
  </w:style>
  <w:style w:type="paragraph" w:customStyle="1" w:styleId="CarCar1">
    <w:name w:val="Car Car1"/>
    <w:basedOn w:val="Normal"/>
    <w:next w:val="Normal"/>
    <w:pPr>
      <w:autoSpaceDE/>
      <w:autoSpaceDN/>
    </w:pPr>
    <w:rPr>
      <w:rFonts w:ascii="Arial" w:eastAsia="Arial" w:hAnsi="Arial"/>
      <w:sz w:val="22"/>
      <w:szCs w:val="22"/>
    </w:rPr>
  </w:style>
  <w:style w:type="table" w:customStyle="1" w:styleId="Grilledutableau1">
    <w:name w:val="Grille du tableau1"/>
    <w:basedOn w:val="TableauNormal"/>
    <w:next w:val="Grilledutableau"/>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CarChar7">
    <w:name w:val="Char Car Car Char7"/>
    <w:basedOn w:val="Normal"/>
    <w:next w:val="Normal"/>
    <w:pPr>
      <w:autoSpaceDE/>
      <w:autoSpaceDN/>
    </w:pPr>
    <w:rPr>
      <w:rFonts w:ascii="Arial" w:eastAsia="Arial" w:hAnsi="Arial"/>
      <w:sz w:val="22"/>
      <w:szCs w:val="22"/>
    </w:rPr>
  </w:style>
  <w:style w:type="paragraph" w:customStyle="1" w:styleId="Default">
    <w:name w:val="Default"/>
    <w:pPr>
      <w:autoSpaceDE w:val="0"/>
      <w:autoSpaceDN w:val="0"/>
    </w:pPr>
    <w:rPr>
      <w:rFonts w:ascii="ONAKEH+Tahoma" w:eastAsia="ONAKEH+Tahoma" w:hAnsi="ONAKEH+Tahoma"/>
      <w:color w:val="000000"/>
      <w:sz w:val="24"/>
      <w:szCs w:val="24"/>
    </w:rPr>
  </w:style>
  <w:style w:type="paragraph" w:customStyle="1" w:styleId="tableautitre1">
    <w:name w:val="tableau_titre1"/>
    <w:basedOn w:val="Normal"/>
    <w:next w:val="Normal"/>
    <w:pPr>
      <w:autoSpaceDE/>
      <w:autoSpaceDN/>
      <w:jc w:val="center"/>
    </w:pPr>
    <w:rPr>
      <w:rFonts w:ascii="Arial" w:eastAsia="Arial" w:hAnsi="Arial"/>
      <w:b/>
      <w:sz w:val="20"/>
      <w:szCs w:val="20"/>
    </w:rPr>
  </w:style>
  <w:style w:type="paragraph" w:customStyle="1" w:styleId="panel-link">
    <w:name w:val="panel-link"/>
    <w:basedOn w:val="Normal"/>
    <w:pPr>
      <w:autoSpaceDE/>
      <w:autoSpaceDN/>
    </w:pPr>
    <w:rPr>
      <w:sz w:val="20"/>
      <w:szCs w:val="20"/>
    </w:rPr>
  </w:style>
  <w:style w:type="paragraph" w:customStyle="1" w:styleId="spip">
    <w:name w:val="spip"/>
    <w:basedOn w:val="Normal"/>
    <w:pPr>
      <w:autoSpaceDE/>
      <w:autoSpaceDN/>
    </w:pPr>
    <w:rPr>
      <w:rFonts w:ascii="Verdana" w:eastAsia="Verdana" w:hAnsi="Verdana"/>
      <w:color w:val="000000"/>
      <w:sz w:val="18"/>
      <w:szCs w:val="18"/>
    </w:rPr>
  </w:style>
  <w:style w:type="paragraph" w:customStyle="1" w:styleId="Titre10">
    <w:name w:val="Titre1"/>
    <w:basedOn w:val="Normal"/>
    <w:pPr>
      <w:shd w:val="clear" w:color="000000" w:fill="FFFFFF"/>
      <w:tabs>
        <w:tab w:val="left" w:pos="1134"/>
        <w:tab w:val="left" w:pos="2268"/>
        <w:tab w:val="left" w:pos="3402"/>
        <w:tab w:val="left" w:pos="4536"/>
        <w:tab w:val="left" w:pos="5670"/>
        <w:tab w:val="left" w:pos="6804"/>
        <w:tab w:val="left" w:pos="7938"/>
        <w:tab w:val="left" w:pos="9072"/>
        <w:tab w:val="left" w:pos="10206"/>
        <w:tab w:val="left" w:pos="11340"/>
      </w:tabs>
      <w:autoSpaceDE/>
      <w:autoSpaceDN/>
    </w:pPr>
    <w:rPr>
      <w:rFonts w:ascii="Segoe UI" w:eastAsia="Arial" w:hAnsi="Segoe UI"/>
      <w:color w:val="000000"/>
      <w:sz w:val="28"/>
      <w:szCs w:val="28"/>
    </w:rPr>
  </w:style>
  <w:style w:type="paragraph" w:styleId="Rvision">
    <w:name w:val="Revision"/>
    <w:semiHidden/>
    <w:rPr>
      <w:rFonts w:ascii="Times New Roman" w:eastAsia="Times New Roman" w:hAnsi="Times New Roman"/>
      <w:sz w:val="24"/>
      <w:szCs w:val="24"/>
    </w:rPr>
  </w:style>
  <w:style w:type="paragraph" w:customStyle="1" w:styleId="CharCarCarChar6">
    <w:name w:val="Char Car Car Char6"/>
    <w:basedOn w:val="Normal"/>
    <w:next w:val="Normal"/>
    <w:pPr>
      <w:autoSpaceDE/>
      <w:autoSpaceDN/>
    </w:pPr>
    <w:rPr>
      <w:rFonts w:ascii="Arial" w:eastAsia="Arial" w:hAnsi="Arial"/>
      <w:sz w:val="22"/>
      <w:szCs w:val="22"/>
    </w:rPr>
  </w:style>
  <w:style w:type="paragraph" w:customStyle="1" w:styleId="CharCarCarChar5">
    <w:name w:val="Char Car Car Char5"/>
    <w:basedOn w:val="Normal"/>
    <w:next w:val="Normal"/>
    <w:pPr>
      <w:autoSpaceDE/>
      <w:autoSpaceDN/>
    </w:pPr>
    <w:rPr>
      <w:rFonts w:ascii="Arial" w:eastAsia="Arial" w:hAnsi="Arial"/>
      <w:sz w:val="22"/>
      <w:szCs w:val="22"/>
    </w:rPr>
  </w:style>
  <w:style w:type="table" w:customStyle="1" w:styleId="Grilledutableau2">
    <w:name w:val="Grille du tableau2"/>
    <w:basedOn w:val="TableauNormal"/>
    <w:next w:val="Grilledutableau"/>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Vpuces">
    <w:name w:val="PV puces"/>
    <w:basedOn w:val="Normal"/>
    <w:pPr>
      <w:numPr>
        <w:numId w:val="2"/>
      </w:numPr>
      <w:autoSpaceDE/>
      <w:autoSpaceDN/>
    </w:pPr>
    <w:rPr>
      <w:rFonts w:ascii="Tahoma" w:eastAsia="Tahoma" w:hAnsi="Tahoma"/>
      <w:sz w:val="20"/>
      <w:szCs w:val="20"/>
    </w:rPr>
  </w:style>
  <w:style w:type="paragraph" w:customStyle="1" w:styleId="CharCarCarChar4">
    <w:name w:val="Char Car Car Char4"/>
    <w:basedOn w:val="Normal"/>
    <w:next w:val="Normal"/>
    <w:pPr>
      <w:autoSpaceDE/>
      <w:autoSpaceDN/>
    </w:pPr>
    <w:rPr>
      <w:rFonts w:ascii="Arial" w:eastAsia="Arial" w:hAnsi="Arial"/>
      <w:sz w:val="22"/>
      <w:szCs w:val="22"/>
    </w:rPr>
  </w:style>
  <w:style w:type="paragraph" w:styleId="Textebrut">
    <w:name w:val="Plain Text"/>
    <w:basedOn w:val="Normal"/>
    <w:link w:val="TextebrutCar"/>
    <w:unhideWhenUsed/>
    <w:pPr>
      <w:autoSpaceDE/>
      <w:autoSpaceDN/>
    </w:pPr>
    <w:rPr>
      <w:color w:val="000000"/>
      <w:sz w:val="20"/>
      <w:szCs w:val="20"/>
    </w:rPr>
  </w:style>
  <w:style w:type="character" w:customStyle="1" w:styleId="TextebrutCar">
    <w:name w:val="Texte brut Car"/>
    <w:basedOn w:val="Policepardfaut"/>
    <w:link w:val="Textebrut"/>
    <w:rPr>
      <w:rFonts w:ascii="Times New Roman" w:eastAsia="Times New Roman" w:hAnsi="Times New Roman"/>
      <w:color w:val="000000"/>
      <w:w w:val="100"/>
      <w:sz w:val="24"/>
      <w:szCs w:val="24"/>
      <w:shd w:val="clear" w:color="auto" w:fill="auto"/>
    </w:rPr>
  </w:style>
  <w:style w:type="character" w:customStyle="1" w:styleId="Titre3Car">
    <w:name w:val="Titre 3 Car"/>
    <w:basedOn w:val="Policepardfaut"/>
    <w:link w:val="Titre3"/>
    <w:semiHidden/>
    <w:rPr>
      <w:rFonts w:ascii="Cambria" w:eastAsia="Cambria" w:hAnsi="Cambria"/>
      <w:b/>
      <w:color w:val="4F81BD" w:themeColor="accent1"/>
      <w:w w:val="100"/>
      <w:sz w:val="24"/>
      <w:szCs w:val="24"/>
      <w:shd w:val="clear" w:color="auto" w:fill="auto"/>
    </w:rPr>
  </w:style>
  <w:style w:type="table" w:customStyle="1" w:styleId="Grilledutableau3">
    <w:name w:val="Grille du tableau3"/>
    <w:basedOn w:val="TableauNormal"/>
    <w:next w:val="Grilledutableau"/>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rPr>
      <w:rFonts w:ascii="Cambria" w:eastAsia="Cambria" w:hAnsi="Cambria"/>
      <w:b/>
      <w:i/>
      <w:color w:val="4F81BD" w:themeColor="accent1"/>
      <w:w w:val="100"/>
      <w:sz w:val="24"/>
      <w:szCs w:val="24"/>
      <w:shd w:val="clear" w:color="auto" w:fill="auto"/>
    </w:rPr>
  </w:style>
  <w:style w:type="paragraph" w:customStyle="1" w:styleId="CharCarCarChar3">
    <w:name w:val="Char Car Car Char3"/>
    <w:basedOn w:val="Normal"/>
    <w:next w:val="Normal"/>
    <w:pPr>
      <w:autoSpaceDE/>
      <w:autoSpaceDN/>
    </w:pPr>
    <w:rPr>
      <w:rFonts w:ascii="Arial" w:eastAsia="Arial" w:hAnsi="Arial"/>
      <w:sz w:val="22"/>
      <w:szCs w:val="22"/>
    </w:rPr>
  </w:style>
  <w:style w:type="table" w:customStyle="1" w:styleId="Grilledutableau4">
    <w:name w:val="Grille du tableau4"/>
    <w:basedOn w:val="TableauNormal"/>
    <w:next w:val="Grilledutableau"/>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30">
    <w:name w:val="Titre3"/>
    <w:basedOn w:val="Normal"/>
    <w:pPr>
      <w:shd w:val="clear" w:color="000000" w:fill="FFFFFF"/>
      <w:tabs>
        <w:tab w:val="left" w:pos="1134"/>
        <w:tab w:val="left" w:pos="2268"/>
        <w:tab w:val="left" w:pos="3402"/>
        <w:tab w:val="left" w:pos="4536"/>
        <w:tab w:val="left" w:pos="5670"/>
        <w:tab w:val="left" w:pos="6804"/>
        <w:tab w:val="left" w:pos="7938"/>
        <w:tab w:val="left" w:pos="9072"/>
        <w:tab w:val="left" w:pos="10206"/>
        <w:tab w:val="left" w:pos="11340"/>
      </w:tabs>
      <w:autoSpaceDE/>
      <w:autoSpaceDN/>
      <w:ind w:left="567"/>
    </w:pPr>
    <w:rPr>
      <w:rFonts w:ascii="Segoe UI" w:eastAsia="Arial" w:hAnsi="Segoe UI"/>
      <w:color w:val="000000"/>
      <w:sz w:val="22"/>
      <w:szCs w:val="22"/>
    </w:rPr>
  </w:style>
  <w:style w:type="paragraph" w:customStyle="1" w:styleId="CharCarCarChar2">
    <w:name w:val="Char Car Car Char2"/>
    <w:basedOn w:val="Normal"/>
    <w:next w:val="Normal"/>
    <w:pPr>
      <w:autoSpaceDE/>
      <w:autoSpaceDN/>
    </w:pPr>
    <w:rPr>
      <w:rFonts w:ascii="Arial" w:eastAsia="Arial" w:hAnsi="Arial"/>
      <w:sz w:val="22"/>
      <w:szCs w:val="22"/>
    </w:rPr>
  </w:style>
  <w:style w:type="character" w:customStyle="1" w:styleId="Normal1">
    <w:name w:val="Normal1"/>
    <w:basedOn w:val="Policepardfaut"/>
  </w:style>
  <w:style w:type="paragraph" w:customStyle="1" w:styleId="TableParagraph">
    <w:name w:val="Table Paragraph"/>
    <w:basedOn w:val="Normal"/>
    <w:pPr>
      <w:autoSpaceDE/>
      <w:autoSpaceDN/>
    </w:pPr>
    <w:rPr>
      <w:rFonts w:ascii="Calibri" w:eastAsia="Calibri" w:hAnsi="Calibri"/>
      <w:sz w:val="22"/>
      <w:szCs w:val="22"/>
    </w:rPr>
  </w:style>
  <w:style w:type="paragraph" w:customStyle="1" w:styleId="CharCarCarChar1">
    <w:name w:val="Char Car Car Char1"/>
    <w:basedOn w:val="Normal"/>
    <w:next w:val="Normal"/>
    <w:pPr>
      <w:autoSpaceDE/>
      <w:autoSpaceDN/>
    </w:pPr>
    <w:rPr>
      <w:rFonts w:ascii="Arial" w:eastAsia="Arial" w:hAnsi="Arial"/>
      <w:sz w:val="22"/>
      <w:szCs w:val="22"/>
    </w:rPr>
  </w:style>
  <w:style w:type="paragraph" w:customStyle="1" w:styleId="VuConsidrant">
    <w:name w:val="Vu.Considérant"/>
    <w:basedOn w:val="Normal"/>
    <w:pPr>
      <w:autoSpaceDE/>
      <w:autoSpaceDN/>
    </w:pPr>
    <w:rPr>
      <w:rFonts w:ascii="Arial" w:eastAsia="Arial" w:hAnsi="Arial"/>
      <w:sz w:val="20"/>
      <w:szCs w:val="20"/>
    </w:rPr>
  </w:style>
  <w:style w:type="character" w:customStyle="1" w:styleId="TitreCar">
    <w:name w:val="Titre Car"/>
    <w:basedOn w:val="Policepardfaut"/>
    <w:link w:val="Titre"/>
    <w:rsid w:val="00E47B6A"/>
    <w:rPr>
      <w:b/>
      <w:sz w:val="32"/>
      <w:szCs w:val="32"/>
    </w:rPr>
  </w:style>
  <w:style w:type="character" w:customStyle="1" w:styleId="element-invisible">
    <w:name w:val="element-invisible"/>
    <w:basedOn w:val="Policepardfaut"/>
    <w:rsid w:val="00590737"/>
  </w:style>
  <w:style w:type="paragraph" w:customStyle="1" w:styleId="CharCarCarChar0">
    <w:name w:val="Char Car Car Char"/>
    <w:basedOn w:val="Normal"/>
    <w:next w:val="Normal"/>
    <w:autoRedefine/>
    <w:rsid w:val="00E8435C"/>
    <w:pPr>
      <w:autoSpaceDE/>
      <w:autoSpaceDN/>
      <w:textAlignment w:val="auto"/>
    </w:pPr>
    <w:rPr>
      <w:rFonts w:ascii="Arial" w:hAnsi="Arial" w:cs="Arial"/>
      <w:snapToGrid w:val="0"/>
      <w:sz w:val="22"/>
      <w:szCs w:val="22"/>
      <w:lang w:eastAsia="en-US"/>
    </w:rPr>
  </w:style>
  <w:style w:type="character" w:customStyle="1" w:styleId="SansinterligneCar">
    <w:name w:val="Sans interligne Car"/>
    <w:aliases w:val="alinéa 1. Car,alin?a 1. Car"/>
    <w:link w:val="Sansinterligne"/>
    <w:uiPriority w:val="5"/>
    <w:qFormat/>
    <w:locked/>
    <w:rsid w:val="006621E0"/>
    <w:rPr>
      <w:rFonts w:ascii="Times New Roman" w:eastAsia="Times New Roman" w:hAnsi="Times New Roman"/>
      <w:sz w:val="24"/>
      <w:szCs w:val="24"/>
    </w:rPr>
  </w:style>
  <w:style w:type="character" w:customStyle="1" w:styleId="ParagraphedelisteCar">
    <w:name w:val="Paragraphe de liste Car"/>
    <w:link w:val="Paragraphedeliste"/>
    <w:uiPriority w:val="34"/>
    <w:rsid w:val="00FE25C6"/>
  </w:style>
  <w:style w:type="character" w:customStyle="1" w:styleId="breadcrumblast">
    <w:name w:val="breadcrumb_last"/>
    <w:basedOn w:val="Policepardfaut"/>
    <w:rsid w:val="0081510D"/>
  </w:style>
  <w:style w:type="paragraph" w:customStyle="1" w:styleId="CharCarCarChara">
    <w:name w:val="Char Car Car Char"/>
    <w:basedOn w:val="Normal"/>
    <w:next w:val="Normal"/>
    <w:autoRedefine/>
    <w:rsid w:val="00155567"/>
    <w:pPr>
      <w:autoSpaceDE/>
      <w:autoSpaceDN/>
      <w:textAlignment w:val="auto"/>
    </w:pPr>
    <w:rPr>
      <w:rFonts w:ascii="Arial" w:hAnsi="Arial" w:cs="Arial"/>
      <w:snapToGrid w:val="0"/>
      <w:sz w:val="22"/>
      <w:szCs w:val="22"/>
      <w:lang w:eastAsia="en-US"/>
    </w:rPr>
  </w:style>
  <w:style w:type="paragraph" w:customStyle="1" w:styleId="Textbody">
    <w:name w:val="Text body"/>
    <w:basedOn w:val="Standard"/>
    <w:rsid w:val="002819D7"/>
    <w:pPr>
      <w:tabs>
        <w:tab w:val="clear" w:pos="0"/>
        <w:tab w:val="clear" w:pos="707"/>
        <w:tab w:val="clear" w:pos="1414"/>
        <w:tab w:val="clear" w:pos="2122"/>
        <w:tab w:val="clear" w:pos="2830"/>
        <w:tab w:val="clear" w:pos="3537"/>
        <w:tab w:val="clear" w:pos="4245"/>
        <w:tab w:val="clear" w:pos="4952"/>
        <w:tab w:val="clear" w:pos="5660"/>
        <w:tab w:val="clear" w:pos="6367"/>
      </w:tabs>
      <w:suppressAutoHyphens/>
      <w:autoSpaceDE/>
      <w:spacing w:before="60"/>
      <w:jc w:val="both"/>
      <w:textAlignment w:val="baseline"/>
    </w:pPr>
    <w:rPr>
      <w:rFonts w:ascii="Comic Sans MS" w:eastAsia="Comic Sans MS" w:hAnsi="Comic Sans MS" w:cs="Comic Sans MS"/>
      <w:color w:val="000000"/>
      <w:kern w:val="3"/>
      <w:sz w:val="24"/>
      <w:szCs w:val="20"/>
      <w:lang w:bidi="hi-IN"/>
    </w:rPr>
  </w:style>
  <w:style w:type="paragraph" w:customStyle="1" w:styleId="CharCarCarCharb">
    <w:name w:val="Char Car Car Char"/>
    <w:basedOn w:val="Normal"/>
    <w:next w:val="Normal"/>
    <w:autoRedefine/>
    <w:rsid w:val="007D1147"/>
    <w:pPr>
      <w:autoSpaceDE/>
      <w:autoSpaceDN/>
      <w:textAlignment w:val="auto"/>
    </w:pPr>
    <w:rPr>
      <w:rFonts w:ascii="Arial" w:hAnsi="Arial" w:cs="Arial"/>
      <w:snapToGrid w:val="0"/>
      <w:sz w:val="22"/>
      <w:szCs w:val="22"/>
      <w:lang w:eastAsia="en-US"/>
    </w:rPr>
  </w:style>
  <w:style w:type="paragraph" w:customStyle="1" w:styleId="Corps">
    <w:name w:val="Corps"/>
    <w:uiPriority w:val="99"/>
    <w:rsid w:val="00BA26E2"/>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olor w:val="000000"/>
      <w:sz w:val="24"/>
      <w:szCs w:val="24"/>
      <w:u w:color="000000"/>
    </w:rPr>
  </w:style>
  <w:style w:type="paragraph" w:customStyle="1" w:styleId="CharCarCarCharc">
    <w:name w:val="Char Car Car Char"/>
    <w:basedOn w:val="Normal"/>
    <w:next w:val="Normal"/>
    <w:autoRedefine/>
    <w:rsid w:val="004E12A7"/>
    <w:pPr>
      <w:autoSpaceDE/>
      <w:autoSpaceDN/>
      <w:textAlignment w:val="auto"/>
    </w:pPr>
    <w:rPr>
      <w:rFonts w:ascii="Arial" w:hAnsi="Arial" w:cs="Arial"/>
      <w:snapToGrid w:val="0"/>
      <w:sz w:val="22"/>
      <w:szCs w:val="22"/>
      <w:lang w:eastAsia="en-US"/>
    </w:rPr>
  </w:style>
  <w:style w:type="paragraph" w:customStyle="1" w:styleId="CharCarCarChard">
    <w:name w:val="Char Car Car Char"/>
    <w:basedOn w:val="Normal"/>
    <w:next w:val="Normal"/>
    <w:autoRedefine/>
    <w:rsid w:val="00880EE6"/>
    <w:pPr>
      <w:autoSpaceDE/>
      <w:autoSpaceDN/>
      <w:textAlignment w:val="auto"/>
    </w:pPr>
    <w:rPr>
      <w:rFonts w:ascii="Arial" w:hAnsi="Arial" w:cs="Arial"/>
      <w:snapToGrid w:val="0"/>
      <w:sz w:val="22"/>
      <w:szCs w:val="22"/>
      <w:lang w:eastAsia="en-US"/>
    </w:rPr>
  </w:style>
  <w:style w:type="paragraph" w:customStyle="1" w:styleId="CharCarCarChare">
    <w:name w:val="Char Car Car Char"/>
    <w:basedOn w:val="Normal"/>
    <w:next w:val="Normal"/>
    <w:autoRedefine/>
    <w:rsid w:val="00225C6C"/>
    <w:pPr>
      <w:autoSpaceDE/>
      <w:autoSpaceDN/>
      <w:textAlignment w:val="auto"/>
    </w:pPr>
    <w:rPr>
      <w:rFonts w:ascii="Arial" w:hAnsi="Arial" w:cs="Arial"/>
      <w:snapToGrid w:val="0"/>
      <w:sz w:val="22"/>
      <w:szCs w:val="22"/>
      <w:lang w:eastAsia="en-US"/>
    </w:rPr>
  </w:style>
  <w:style w:type="paragraph" w:customStyle="1" w:styleId="Corpsdetexte21">
    <w:name w:val="Corps de texte 21"/>
    <w:basedOn w:val="Normal"/>
    <w:rsid w:val="008D1AFE"/>
    <w:pPr>
      <w:overflowPunct w:val="0"/>
      <w:adjustRightInd w:val="0"/>
      <w:ind w:firstLine="360"/>
    </w:pPr>
    <w:rPr>
      <w:rFonts w:ascii="Arial" w:hAnsi="Arial"/>
      <w:szCs w:val="20"/>
      <w:lang w:val="fr-CA"/>
    </w:rPr>
  </w:style>
  <w:style w:type="paragraph" w:customStyle="1" w:styleId="RedTxt">
    <w:name w:val="RedTxt"/>
    <w:basedOn w:val="Normal"/>
    <w:rsid w:val="00D10E48"/>
    <w:pPr>
      <w:keepLines/>
      <w:widowControl w:val="0"/>
      <w:adjustRightInd w:val="0"/>
      <w:jc w:val="left"/>
      <w:textAlignment w:val="auto"/>
    </w:pPr>
    <w:rPr>
      <w:rFonts w:ascii="Arial" w:hAnsi="Arial" w:cs="Arial"/>
      <w:sz w:val="18"/>
      <w:szCs w:val="18"/>
    </w:rPr>
  </w:style>
  <w:style w:type="character" w:styleId="Marquedecommentaire">
    <w:name w:val="annotation reference"/>
    <w:basedOn w:val="Policepardfaut"/>
    <w:uiPriority w:val="99"/>
    <w:semiHidden/>
    <w:unhideWhenUsed/>
    <w:rsid w:val="00DC5D69"/>
    <w:rPr>
      <w:sz w:val="16"/>
      <w:szCs w:val="16"/>
    </w:rPr>
  </w:style>
  <w:style w:type="paragraph" w:styleId="Commentaire">
    <w:name w:val="annotation text"/>
    <w:basedOn w:val="Normal"/>
    <w:link w:val="CommentaireCar"/>
    <w:uiPriority w:val="99"/>
    <w:semiHidden/>
    <w:unhideWhenUsed/>
    <w:rsid w:val="00DC5D69"/>
    <w:pPr>
      <w:autoSpaceDE/>
      <w:autoSpaceDN/>
      <w:spacing w:after="160"/>
      <w:jc w:val="left"/>
      <w:textAlignment w:val="auto"/>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DC5D69"/>
    <w:rPr>
      <w:rFonts w:asciiTheme="minorHAnsi" w:eastAsiaTheme="minorHAnsi" w:hAnsiTheme="minorHAnsi" w:cstheme="minorBid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7718"/>
    <w:pPr>
      <w:autoSpaceDE w:val="0"/>
      <w:autoSpaceDN w:val="0"/>
      <w:jc w:val="both"/>
      <w:textAlignment w:val="baseline"/>
    </w:pPr>
    <w:rPr>
      <w:rFonts w:ascii="Times New Roman" w:eastAsia="Times New Roman" w:hAnsi="Times New Roman"/>
      <w:sz w:val="24"/>
      <w:szCs w:val="24"/>
    </w:rPr>
  </w:style>
  <w:style w:type="paragraph" w:styleId="Titre1">
    <w:name w:val="heading 1"/>
    <w:basedOn w:val="Normal"/>
    <w:next w:val="Normal"/>
    <w:link w:val="Titre1Car"/>
    <w:uiPriority w:val="7"/>
    <w:qFormat/>
    <w:pPr>
      <w:keepNext/>
      <w:autoSpaceDE/>
      <w:autoSpaceDN/>
      <w:jc w:val="center"/>
      <w:outlineLvl w:val="0"/>
    </w:pPr>
    <w:rPr>
      <w:b/>
      <w:sz w:val="20"/>
      <w:szCs w:val="20"/>
    </w:rPr>
  </w:style>
  <w:style w:type="paragraph" w:styleId="Titre2">
    <w:name w:val="heading 2"/>
    <w:uiPriority w:val="8"/>
    <w:qFormat/>
    <w:pPr>
      <w:jc w:val="both"/>
      <w:outlineLvl w:val="1"/>
    </w:pPr>
    <w:rPr>
      <w:sz w:val="20"/>
      <w:szCs w:val="20"/>
    </w:rPr>
  </w:style>
  <w:style w:type="paragraph" w:styleId="Titre3">
    <w:name w:val="heading 3"/>
    <w:basedOn w:val="Normal"/>
    <w:next w:val="Normal"/>
    <w:link w:val="Titre3Car"/>
    <w:uiPriority w:val="9"/>
    <w:semiHidden/>
    <w:unhideWhenUsed/>
    <w:qFormat/>
    <w:pPr>
      <w:keepNext/>
      <w:keepLines/>
      <w:autoSpaceDE/>
      <w:autoSpaceDN/>
      <w:outlineLvl w:val="2"/>
    </w:pPr>
    <w:rPr>
      <w:rFonts w:ascii="Cambria" w:eastAsia="Cambria" w:hAnsi="Cambria"/>
      <w:b/>
      <w:color w:val="4F81BD" w:themeColor="accent1"/>
      <w:sz w:val="20"/>
      <w:szCs w:val="20"/>
    </w:rPr>
  </w:style>
  <w:style w:type="paragraph" w:styleId="Titre4">
    <w:name w:val="heading 4"/>
    <w:basedOn w:val="Normal"/>
    <w:next w:val="Normal"/>
    <w:link w:val="Titre4Car"/>
    <w:uiPriority w:val="10"/>
    <w:unhideWhenUsed/>
    <w:qFormat/>
    <w:pPr>
      <w:keepNext/>
      <w:keepLines/>
      <w:autoSpaceDE/>
      <w:autoSpaceDN/>
      <w:outlineLvl w:val="3"/>
    </w:pPr>
    <w:rPr>
      <w:rFonts w:ascii="Cambria" w:eastAsia="Cambria" w:hAnsi="Cambria"/>
      <w:b/>
      <w:i/>
      <w:color w:val="4F81BD" w:themeColor="accent1"/>
      <w:sz w:val="20"/>
      <w:szCs w:val="20"/>
    </w:rPr>
  </w:style>
  <w:style w:type="paragraph" w:styleId="Titre5">
    <w:name w:val="heading 5"/>
    <w:uiPriority w:val="11"/>
    <w:qFormat/>
    <w:pPr>
      <w:ind w:left="1400" w:hanging="400"/>
      <w:jc w:val="both"/>
      <w:outlineLvl w:val="4"/>
    </w:pPr>
    <w:rPr>
      <w:sz w:val="20"/>
      <w:szCs w:val="20"/>
    </w:rPr>
  </w:style>
  <w:style w:type="paragraph" w:styleId="Titre6">
    <w:name w:val="heading 6"/>
    <w:uiPriority w:val="12"/>
    <w:qFormat/>
    <w:pPr>
      <w:ind w:left="1600" w:hanging="400"/>
      <w:jc w:val="both"/>
      <w:outlineLvl w:val="5"/>
    </w:pPr>
    <w:rPr>
      <w:b/>
      <w:sz w:val="20"/>
      <w:szCs w:val="20"/>
    </w:rPr>
  </w:style>
  <w:style w:type="paragraph" w:styleId="Titre7">
    <w:name w:val="heading 7"/>
    <w:uiPriority w:val="13"/>
    <w:qFormat/>
    <w:pPr>
      <w:ind w:left="1800" w:hanging="400"/>
      <w:jc w:val="both"/>
      <w:outlineLvl w:val="6"/>
    </w:pPr>
    <w:rPr>
      <w:sz w:val="20"/>
      <w:szCs w:val="20"/>
    </w:rPr>
  </w:style>
  <w:style w:type="paragraph" w:styleId="Titre8">
    <w:name w:val="heading 8"/>
    <w:uiPriority w:val="14"/>
    <w:qFormat/>
    <w:pPr>
      <w:ind w:left="2000" w:hanging="400"/>
      <w:jc w:val="both"/>
      <w:outlineLvl w:val="7"/>
    </w:pPr>
    <w:rPr>
      <w:sz w:val="20"/>
      <w:szCs w:val="20"/>
    </w:rPr>
  </w:style>
  <w:style w:type="paragraph" w:styleId="Titre9">
    <w:name w:val="heading 9"/>
    <w:uiPriority w:val="15"/>
    <w:qFormat/>
    <w:pPr>
      <w:ind w:left="2200" w:hanging="400"/>
      <w:jc w:val="both"/>
      <w:outlineLvl w:val="8"/>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alinéa 1.,alin?a 1."/>
    <w:link w:val="SansinterligneCar"/>
    <w:uiPriority w:val="5"/>
    <w:qFormat/>
    <w:pPr>
      <w:autoSpaceDE w:val="0"/>
      <w:autoSpaceDN w:val="0"/>
      <w:jc w:val="both"/>
      <w:textAlignment w:val="baseline"/>
    </w:pPr>
    <w:rPr>
      <w:rFonts w:ascii="Times New Roman" w:eastAsia="Times New Roman" w:hAnsi="Times New Roman"/>
      <w:sz w:val="24"/>
      <w:szCs w:val="24"/>
    </w:rPr>
  </w:style>
  <w:style w:type="paragraph" w:styleId="Titre">
    <w:name w:val="Title"/>
    <w:link w:val="TitreCar"/>
    <w:qFormat/>
    <w:pPr>
      <w:jc w:val="center"/>
    </w:pPr>
    <w:rPr>
      <w:b/>
      <w:sz w:val="32"/>
      <w:szCs w:val="32"/>
    </w:rPr>
  </w:style>
  <w:style w:type="paragraph" w:styleId="Sous-titre">
    <w:name w:val="Subtitle"/>
    <w:uiPriority w:val="16"/>
    <w:qFormat/>
    <w:pPr>
      <w:jc w:val="center"/>
    </w:pPr>
    <w:rPr>
      <w:sz w:val="24"/>
      <w:szCs w:val="24"/>
    </w:rPr>
  </w:style>
  <w:style w:type="character" w:styleId="Emphaseple">
    <w:name w:val="Subtle Emphasis"/>
    <w:uiPriority w:val="17"/>
    <w:qFormat/>
    <w:rPr>
      <w:i/>
      <w:color w:val="404040"/>
      <w:w w:val="100"/>
      <w:sz w:val="20"/>
      <w:szCs w:val="20"/>
      <w:shd w:val="clear" w:color="auto" w:fill="auto"/>
    </w:rPr>
  </w:style>
  <w:style w:type="character" w:styleId="Accentuation">
    <w:name w:val="Emphasis"/>
    <w:basedOn w:val="Policepardfaut"/>
    <w:uiPriority w:val="18"/>
    <w:qFormat/>
    <w:rPr>
      <w:i/>
      <w:w w:val="100"/>
      <w:sz w:val="20"/>
      <w:szCs w:val="20"/>
      <w:shd w:val="clear" w:color="auto" w:fill="auto"/>
    </w:rPr>
  </w:style>
  <w:style w:type="character" w:styleId="Emphaseintense">
    <w:name w:val="Intense Emphasis"/>
    <w:uiPriority w:val="19"/>
    <w:qFormat/>
    <w:rPr>
      <w:i/>
      <w:color w:val="5B9BD5"/>
      <w:w w:val="100"/>
      <w:sz w:val="20"/>
      <w:szCs w:val="20"/>
      <w:shd w:val="clear" w:color="auto" w:fill="auto"/>
    </w:rPr>
  </w:style>
  <w:style w:type="character" w:styleId="lev">
    <w:name w:val="Strong"/>
    <w:basedOn w:val="Policepardfaut"/>
    <w:uiPriority w:val="22"/>
    <w:qFormat/>
    <w:rPr>
      <w:b/>
      <w:w w:val="100"/>
      <w:sz w:val="20"/>
      <w:szCs w:val="20"/>
      <w:shd w:val="clear" w:color="auto" w:fill="auto"/>
    </w:rPr>
  </w:style>
  <w:style w:type="paragraph" w:styleId="Citation">
    <w:name w:val="Quote"/>
    <w:uiPriority w:val="21"/>
    <w:qFormat/>
    <w:pPr>
      <w:ind w:left="864" w:right="864"/>
      <w:jc w:val="center"/>
    </w:pPr>
    <w:rPr>
      <w:i/>
      <w:color w:val="404040"/>
      <w:sz w:val="20"/>
      <w:szCs w:val="20"/>
    </w:rPr>
  </w:style>
  <w:style w:type="paragraph" w:styleId="Citationintense">
    <w:name w:val="Intense Quote"/>
    <w:uiPriority w:val="22"/>
    <w:qFormat/>
    <w:pPr>
      <w:pBdr>
        <w:top w:val="single" w:sz="1" w:space="10" w:color="5B9BD5"/>
        <w:bottom w:val="single" w:sz="1" w:space="10" w:color="5B9BD5"/>
      </w:pBdr>
      <w:ind w:left="950" w:right="950"/>
      <w:jc w:val="center"/>
    </w:pPr>
    <w:rPr>
      <w:i/>
      <w:color w:val="5B9BD5"/>
      <w:sz w:val="20"/>
      <w:szCs w:val="20"/>
    </w:rPr>
  </w:style>
  <w:style w:type="character" w:styleId="Rfrenceple">
    <w:name w:val="Subtle Reference"/>
    <w:uiPriority w:val="23"/>
    <w:qFormat/>
    <w:rPr>
      <w:smallCaps/>
      <w:color w:val="5A5A5A"/>
      <w:w w:val="100"/>
      <w:sz w:val="20"/>
      <w:szCs w:val="20"/>
      <w:shd w:val="clear" w:color="auto" w:fill="auto"/>
    </w:rPr>
  </w:style>
  <w:style w:type="character" w:styleId="Rfrenceintense">
    <w:name w:val="Intense Reference"/>
    <w:uiPriority w:val="24"/>
    <w:qFormat/>
    <w:rPr>
      <w:b/>
      <w:smallCaps/>
      <w:color w:val="5B9BD5"/>
      <w:w w:val="100"/>
      <w:sz w:val="20"/>
      <w:szCs w:val="20"/>
      <w:shd w:val="clear" w:color="auto" w:fill="auto"/>
    </w:rPr>
  </w:style>
  <w:style w:type="character" w:styleId="Titredulivre">
    <w:name w:val="Book Title"/>
    <w:uiPriority w:val="25"/>
    <w:qFormat/>
    <w:rPr>
      <w:b/>
      <w:i/>
      <w:w w:val="100"/>
      <w:sz w:val="20"/>
      <w:szCs w:val="20"/>
      <w:shd w:val="clear" w:color="auto" w:fill="auto"/>
    </w:rPr>
  </w:style>
  <w:style w:type="paragraph" w:styleId="Paragraphedeliste">
    <w:name w:val="List Paragraph"/>
    <w:basedOn w:val="Normal"/>
    <w:link w:val="ParagraphedelisteCar"/>
    <w:uiPriority w:val="34"/>
    <w:qFormat/>
    <w:pPr>
      <w:autoSpaceDE/>
      <w:autoSpaceDN/>
      <w:ind w:left="720"/>
    </w:pPr>
    <w:rPr>
      <w:rFonts w:ascii="Calibri" w:eastAsia="Calibri" w:hAnsi="Calibri"/>
      <w:sz w:val="22"/>
      <w:szCs w:val="22"/>
    </w:rPr>
  </w:style>
  <w:style w:type="paragraph" w:styleId="En-ttedetabledesmatires">
    <w:name w:val="TOC Heading"/>
    <w:uiPriority w:val="27"/>
    <w:unhideWhenUsed/>
    <w:qFormat/>
    <w:rPr>
      <w:color w:val="2E74B5"/>
      <w:sz w:val="32"/>
      <w:szCs w:val="32"/>
    </w:rPr>
  </w:style>
  <w:style w:type="paragraph" w:styleId="TM1">
    <w:name w:val="toc 1"/>
    <w:uiPriority w:val="28"/>
    <w:unhideWhenUsed/>
    <w:qFormat/>
    <w:pPr>
      <w:jc w:val="both"/>
    </w:pPr>
    <w:rPr>
      <w:sz w:val="20"/>
      <w:szCs w:val="20"/>
    </w:rPr>
  </w:style>
  <w:style w:type="paragraph" w:styleId="TM2">
    <w:name w:val="toc 2"/>
    <w:uiPriority w:val="29"/>
    <w:unhideWhenUsed/>
    <w:qFormat/>
    <w:pPr>
      <w:ind w:left="425"/>
      <w:jc w:val="both"/>
    </w:pPr>
    <w:rPr>
      <w:sz w:val="20"/>
      <w:szCs w:val="20"/>
    </w:rPr>
  </w:style>
  <w:style w:type="paragraph" w:styleId="TM3">
    <w:name w:val="toc 3"/>
    <w:uiPriority w:val="30"/>
    <w:unhideWhenUsed/>
    <w:qFormat/>
    <w:pPr>
      <w:ind w:left="850"/>
      <w:jc w:val="both"/>
    </w:pPr>
    <w:rPr>
      <w:sz w:val="20"/>
      <w:szCs w:val="20"/>
    </w:rPr>
  </w:style>
  <w:style w:type="paragraph" w:styleId="TM4">
    <w:name w:val="toc 4"/>
    <w:uiPriority w:val="31"/>
    <w:unhideWhenUsed/>
    <w:qFormat/>
    <w:pPr>
      <w:ind w:left="1275"/>
      <w:jc w:val="both"/>
    </w:pPr>
    <w:rPr>
      <w:sz w:val="20"/>
      <w:szCs w:val="20"/>
    </w:rPr>
  </w:style>
  <w:style w:type="paragraph" w:styleId="TM5">
    <w:name w:val="toc 5"/>
    <w:uiPriority w:val="32"/>
    <w:unhideWhenUsed/>
    <w:qFormat/>
    <w:pPr>
      <w:ind w:left="1700"/>
      <w:jc w:val="both"/>
    </w:pPr>
    <w:rPr>
      <w:sz w:val="20"/>
      <w:szCs w:val="20"/>
    </w:rPr>
  </w:style>
  <w:style w:type="paragraph" w:styleId="TM6">
    <w:name w:val="toc 6"/>
    <w:uiPriority w:val="33"/>
    <w:unhideWhenUsed/>
    <w:qFormat/>
    <w:pPr>
      <w:ind w:left="2125"/>
      <w:jc w:val="both"/>
    </w:pPr>
    <w:rPr>
      <w:sz w:val="20"/>
      <w:szCs w:val="20"/>
    </w:rPr>
  </w:style>
  <w:style w:type="paragraph" w:styleId="TM7">
    <w:name w:val="toc 7"/>
    <w:uiPriority w:val="34"/>
    <w:unhideWhenUsed/>
    <w:qFormat/>
    <w:pPr>
      <w:ind w:left="2550"/>
      <w:jc w:val="both"/>
    </w:pPr>
    <w:rPr>
      <w:sz w:val="20"/>
      <w:szCs w:val="20"/>
    </w:rPr>
  </w:style>
  <w:style w:type="paragraph" w:styleId="TM8">
    <w:name w:val="toc 8"/>
    <w:uiPriority w:val="35"/>
    <w:unhideWhenUsed/>
    <w:qFormat/>
    <w:pPr>
      <w:ind w:left="2975"/>
      <w:jc w:val="both"/>
    </w:pPr>
    <w:rPr>
      <w:sz w:val="20"/>
      <w:szCs w:val="20"/>
    </w:rPr>
  </w:style>
  <w:style w:type="paragraph" w:styleId="TM9">
    <w:name w:val="toc 9"/>
    <w:uiPriority w:val="36"/>
    <w:unhideWhenUsed/>
    <w:qFormat/>
    <w:pPr>
      <w:ind w:left="3400"/>
      <w:jc w:val="both"/>
    </w:pPr>
    <w:rPr>
      <w:sz w:val="20"/>
      <w:szCs w:val="20"/>
    </w:rPr>
  </w:style>
  <w:style w:type="table" w:styleId="Grilledutableau">
    <w:name w:val="Table Grid"/>
    <w:basedOn w:val="TableauNormal"/>
    <w:uiPriority w:val="99"/>
    <w:rPr>
      <w:rFonts w:ascii="New York" w:eastAsia="Times New Roman" w:hAnsi="New Yor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38"/>
    <w:tblPr>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Pr>
  </w:style>
  <w:style w:type="table" w:customStyle="1" w:styleId="Tableausimple11">
    <w:name w:val="Tableau simple 11"/>
    <w:basedOn w:val="TableauNormal"/>
    <w:uiPriority w:val="39"/>
    <w:tblPr>
      <w:tblStyleRowBandSize w:val="1"/>
      <w:tblStyleColBandSize w:val="1"/>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CCCCCC" w:themeColor="background1" w:themeShade="CC"/>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Tableausimple21">
    <w:name w:val="Tableau simple 21"/>
    <w:basedOn w:val="TableauNormal"/>
    <w:uiPriority w:val="40"/>
    <w:tblPr>
      <w:tblStyleRowBandSize w:val="1"/>
      <w:tblStyleColBandSize w:val="1"/>
      <w:tblBorders>
        <w:top w:val="single" w:sz="4" w:space="0" w:color="7E7E7E" w:themeColor="text1" w:themeTint="81"/>
        <w:bottom w:val="single" w:sz="4" w:space="0" w:color="7E7E7E" w:themeColor="text1" w:themeTint="81"/>
      </w:tblBorders>
    </w:tblPr>
    <w:tblStylePr w:type="firstRow">
      <w:rPr>
        <w:b/>
        <w:w w:val="100"/>
        <w:sz w:val="20"/>
        <w:szCs w:val="20"/>
        <w:shd w:val="clear" w:color="auto" w:fill="auto"/>
      </w:rPr>
      <w:tblPr/>
      <w:tcPr>
        <w:tcBorders>
          <w:bottom w:val="single" w:sz="4" w:space="0" w:color="7E7E7E" w:themeColor="text1" w:themeTint="81"/>
        </w:tcBorders>
      </w:tcPr>
    </w:tblStylePr>
    <w:tblStylePr w:type="lastRow">
      <w:rPr>
        <w:b/>
        <w:w w:val="100"/>
        <w:sz w:val="20"/>
        <w:szCs w:val="20"/>
        <w:shd w:val="clear" w:color="auto" w:fill="auto"/>
      </w:rPr>
      <w:tblPr/>
      <w:tcPr>
        <w:tcBorders>
          <w:top w:val="single" w:sz="4" w:space="0" w:color="7E7E7E" w:themeColor="text1" w:themeTint="8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7E7E7E" w:themeColor="text1" w:themeTint="81"/>
          <w:right w:val="single" w:sz="4" w:space="0" w:color="7E7E7E" w:themeColor="text1" w:themeTint="81"/>
        </w:tcBorders>
      </w:tcPr>
    </w:tblStylePr>
    <w:tblStylePr w:type="band2Vert">
      <w:tblPr/>
      <w:tcPr>
        <w:tcBorders>
          <w:left w:val="single" w:sz="4" w:space="0" w:color="7E7E7E" w:themeColor="text1" w:themeTint="81"/>
          <w:right w:val="single" w:sz="4" w:space="0" w:color="7E7E7E" w:themeColor="text1" w:themeTint="81"/>
        </w:tcBorders>
      </w:tcPr>
    </w:tblStylePr>
    <w:tblStylePr w:type="band1Horz">
      <w:tblPr/>
      <w:tcPr>
        <w:tcBorders>
          <w:top w:val="single" w:sz="4" w:space="0" w:color="7E7E7E" w:themeColor="text1" w:themeTint="81"/>
          <w:bottom w:val="single" w:sz="4" w:space="0" w:color="7E7E7E" w:themeColor="text1" w:themeTint="81"/>
        </w:tcBorders>
      </w:tcPr>
    </w:tblStylePr>
  </w:style>
  <w:style w:type="table" w:customStyle="1" w:styleId="Tableausimple31">
    <w:name w:val="Tableau simple 31"/>
    <w:basedOn w:val="TableauNormal"/>
    <w:uiPriority w:val="41"/>
    <w:tblPr>
      <w:tblStyleRowBandSize w:val="1"/>
      <w:tblStyleColBandSize w:val="1"/>
    </w:tblPr>
    <w:tblStylePr w:type="firstRow">
      <w:rPr>
        <w:b/>
        <w:w w:val="100"/>
        <w:sz w:val="20"/>
        <w:szCs w:val="20"/>
        <w:shd w:val="clear" w:color="auto" w:fill="auto"/>
      </w:rPr>
      <w:tblPr/>
      <w:tcPr>
        <w:tcBorders>
          <w:bottom w:val="single" w:sz="4" w:space="0" w:color="7E7E7E" w:themeColor="text1" w:themeTint="81"/>
        </w:tcBorders>
      </w:tcPr>
    </w:tblStylePr>
    <w:tblStylePr w:type="lastRow">
      <w:rPr>
        <w:b/>
        <w:w w:val="100"/>
        <w:sz w:val="20"/>
        <w:szCs w:val="20"/>
        <w:shd w:val="clear" w:color="auto" w:fill="auto"/>
      </w:rPr>
      <w:tblPr/>
      <w:tcPr>
        <w:tcBorders>
          <w:top w:val="nil"/>
        </w:tcBorders>
      </w:tcPr>
    </w:tblStylePr>
    <w:tblStylePr w:type="firstCol">
      <w:rPr>
        <w:b/>
        <w:w w:val="100"/>
        <w:sz w:val="20"/>
        <w:szCs w:val="20"/>
        <w:shd w:val="clear" w:color="auto" w:fill="auto"/>
      </w:rPr>
      <w:tblPr/>
      <w:tcPr>
        <w:tcBorders>
          <w:right w:val="single" w:sz="4" w:space="0" w:color="7E7E7E" w:themeColor="text1" w:themeTint="81"/>
        </w:tcBorders>
      </w:tcPr>
    </w:tblStylePr>
    <w:tblStylePr w:type="lastCol">
      <w:rPr>
        <w:b/>
        <w:w w:val="100"/>
        <w:sz w:val="20"/>
        <w:szCs w:val="20"/>
        <w:shd w:val="clear" w:color="auto" w:fill="auto"/>
      </w:rPr>
      <w:tblPr/>
      <w:tcPr>
        <w:tcBorders>
          <w:left w:val="nil"/>
        </w:tcBorders>
      </w:tc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tblStylePr w:type="neCell">
      <w:tblPr/>
      <w:tcPr>
        <w:tcBorders>
          <w:left w:val="nil"/>
        </w:tcBorders>
      </w:tcPr>
    </w:tblStylePr>
    <w:tblStylePr w:type="nwCell">
      <w:tblPr/>
      <w:tcPr>
        <w:tcBorders>
          <w:right w:val="nil"/>
        </w:tcBorders>
      </w:tcPr>
    </w:tblStylePr>
  </w:style>
  <w:style w:type="table" w:customStyle="1" w:styleId="Tableausimple41">
    <w:name w:val="Tableau simple 41"/>
    <w:basedOn w:val="TableauNormal"/>
    <w:uiPriority w:val="42"/>
    <w:tblPr>
      <w:tblStyleRowBandSize w:val="1"/>
      <w:tblStyleColBandSize w:val="1"/>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Tableausimple51">
    <w:name w:val="Tableau simple 51"/>
    <w:basedOn w:val="TableauNormal"/>
    <w:uiPriority w:val="43"/>
    <w:tblPr>
      <w:tblStyleRowBandSize w:val="1"/>
      <w:tblStyleColBandSize w:val="1"/>
    </w:tblPr>
    <w:tblStylePr w:type="firstRow">
      <w:rPr>
        <w:i/>
        <w:w w:val="100"/>
        <w:sz w:val="26"/>
        <w:szCs w:val="26"/>
        <w:shd w:val="clear" w:color="auto" w:fill="auto"/>
      </w:rPr>
      <w:tblPr/>
      <w:tcPr>
        <w:tcBorders>
          <w:bottom w:val="single" w:sz="4" w:space="0" w:color="000000" w:themeColor="text1" w:themeShade="D8"/>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hemeShade="D8"/>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hemeShade="D8"/>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hemeShade="D8"/>
        </w:tcBorders>
        <w:shd w:val="clear" w:color="000000" w:fill="FFFFFF" w:themeFill="background1"/>
      </w:tcPr>
    </w:tblStylePr>
    <w:tblStylePr w:type="band1Vert">
      <w:tblPr/>
      <w:tcPr>
        <w:shd w:val="clear" w:color="000000" w:fill="CCCCCC" w:themeFill="background1" w:themeFillShade="CC"/>
      </w:tcPr>
    </w:tblStylePr>
    <w:tblStylePr w:type="band1Horz">
      <w:tblPr/>
      <w:tcPr>
        <w:shd w:val="clear" w:color="000000" w:fill="CCCCCC" w:themeFill="background1" w:themeFillShade="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1Clair1">
    <w:name w:val="Tableau Grille 1 Clair1"/>
    <w:basedOn w:val="TableauNormal"/>
    <w:uiPriority w:val="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lastCol">
      <w:rPr>
        <w:b/>
        <w:w w:val="100"/>
        <w:sz w:val="20"/>
        <w:szCs w:val="20"/>
        <w:shd w:val="clear" w:color="auto" w:fill="auto"/>
      </w:rPr>
    </w:tblStylePr>
  </w:style>
  <w:style w:type="table" w:customStyle="1" w:styleId="TableauGrille1Clair-Accentuation11">
    <w:name w:val="Tableau Grille 1 Clair - Accentuation 11"/>
    <w:basedOn w:val="TableauNormal"/>
    <w:uiPriority w:val="4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w w:val="100"/>
        <w:sz w:val="20"/>
        <w:szCs w:val="20"/>
        <w:shd w:val="clear" w:color="auto" w:fill="auto"/>
      </w:rPr>
      <w:tblPr/>
      <w:tcPr>
        <w:tcBorders>
          <w:bottom w:val="single" w:sz="12" w:space="0" w:color="95B3D7" w:themeColor="accent1" w:themeTint="99"/>
        </w:tcBorders>
      </w:tcPr>
    </w:tblStylePr>
    <w:tblStylePr w:type="lastRow">
      <w:rPr>
        <w:b/>
        <w:w w:val="100"/>
        <w:sz w:val="20"/>
        <w:szCs w:val="20"/>
        <w:shd w:val="clear" w:color="auto" w:fill="auto"/>
      </w:rPr>
      <w:tblPr/>
      <w:tcPr>
        <w:tcBorders>
          <w:top w:val="double" w:sz="2" w:space="0" w:color="95B3D7" w:themeColor="accent1" w:themeTint="99"/>
        </w:tcBorders>
      </w:tcPr>
    </w:tblStylePr>
    <w:tblStylePr w:type="lastCol">
      <w:rPr>
        <w:b/>
        <w:w w:val="100"/>
        <w:sz w:val="20"/>
        <w:szCs w:val="20"/>
        <w:shd w:val="clear" w:color="auto" w:fill="auto"/>
      </w:rPr>
    </w:tblStylePr>
  </w:style>
  <w:style w:type="table" w:customStyle="1" w:styleId="TableauGrille1Clair-Accentuation21">
    <w:name w:val="Tableau Grille 1 Clair - Accentuation 21"/>
    <w:basedOn w:val="TableauNormal"/>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w w:val="100"/>
        <w:sz w:val="20"/>
        <w:szCs w:val="20"/>
        <w:shd w:val="clear" w:color="auto" w:fill="auto"/>
      </w:rPr>
      <w:tblPr/>
      <w:tcPr>
        <w:tcBorders>
          <w:bottom w:val="single" w:sz="12" w:space="0" w:color="D99594" w:themeColor="accent2" w:themeTint="99"/>
        </w:tcBorders>
      </w:tcPr>
    </w:tblStylePr>
    <w:tblStylePr w:type="lastRow">
      <w:rPr>
        <w:b/>
        <w:w w:val="100"/>
        <w:sz w:val="20"/>
        <w:szCs w:val="20"/>
        <w:shd w:val="clear" w:color="auto" w:fill="auto"/>
      </w:rPr>
      <w:tblPr/>
      <w:tcPr>
        <w:tcBorders>
          <w:top w:val="double" w:sz="2" w:space="0" w:color="D99594" w:themeColor="accent2" w:themeTint="99"/>
        </w:tcBorders>
      </w:tcPr>
    </w:tblStylePr>
    <w:tblStylePr w:type="lastCol">
      <w:rPr>
        <w:b/>
        <w:w w:val="100"/>
        <w:sz w:val="20"/>
        <w:szCs w:val="20"/>
        <w:shd w:val="clear" w:color="auto" w:fill="auto"/>
      </w:rPr>
    </w:tblStylePr>
  </w:style>
  <w:style w:type="table" w:customStyle="1" w:styleId="TableauGrille1Clair-Accentuation31">
    <w:name w:val="Tableau Grille 1 Clair - Accentuation 31"/>
    <w:basedOn w:val="TableauNormal"/>
    <w:uiPriority w:val="4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w w:val="100"/>
        <w:sz w:val="20"/>
        <w:szCs w:val="20"/>
        <w:shd w:val="clear" w:color="auto" w:fill="auto"/>
      </w:rPr>
      <w:tblPr/>
      <w:tcPr>
        <w:tcBorders>
          <w:bottom w:val="single" w:sz="12" w:space="0" w:color="C2D69B" w:themeColor="accent3" w:themeTint="99"/>
        </w:tcBorders>
      </w:tcPr>
    </w:tblStylePr>
    <w:tblStylePr w:type="lastRow">
      <w:rPr>
        <w:b/>
        <w:w w:val="100"/>
        <w:sz w:val="20"/>
        <w:szCs w:val="20"/>
        <w:shd w:val="clear" w:color="auto" w:fill="auto"/>
      </w:rPr>
      <w:tblPr/>
      <w:tcPr>
        <w:tcBorders>
          <w:top w:val="double" w:sz="2" w:space="0" w:color="C2D69B" w:themeColor="accent3" w:themeTint="99"/>
        </w:tcBorders>
      </w:tcPr>
    </w:tblStylePr>
    <w:tblStylePr w:type="lastCol">
      <w:rPr>
        <w:b/>
        <w:w w:val="100"/>
        <w:sz w:val="20"/>
        <w:szCs w:val="20"/>
        <w:shd w:val="clear" w:color="auto" w:fill="auto"/>
      </w:rPr>
    </w:tblStylePr>
  </w:style>
  <w:style w:type="table" w:customStyle="1" w:styleId="TableauGrille1Clair-Accentuation41">
    <w:name w:val="Tableau Grille 1 Clair - Accentuation 41"/>
    <w:basedOn w:val="TableauNormal"/>
    <w:uiPriority w:val="4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w w:val="100"/>
        <w:sz w:val="20"/>
        <w:szCs w:val="20"/>
        <w:shd w:val="clear" w:color="auto" w:fill="auto"/>
      </w:rPr>
      <w:tblPr/>
      <w:tcPr>
        <w:tcBorders>
          <w:bottom w:val="single" w:sz="12" w:space="0" w:color="B2A1C7" w:themeColor="accent4" w:themeTint="99"/>
        </w:tcBorders>
      </w:tcPr>
    </w:tblStylePr>
    <w:tblStylePr w:type="lastRow">
      <w:rPr>
        <w:b/>
        <w:w w:val="100"/>
        <w:sz w:val="20"/>
        <w:szCs w:val="20"/>
        <w:shd w:val="clear" w:color="auto" w:fill="auto"/>
      </w:rPr>
      <w:tblPr/>
      <w:tcPr>
        <w:tcBorders>
          <w:top w:val="double" w:sz="2" w:space="0" w:color="B2A1C7" w:themeColor="accent4" w:themeTint="99"/>
        </w:tcBorders>
      </w:tcPr>
    </w:tblStylePr>
    <w:tblStylePr w:type="lastCol">
      <w:rPr>
        <w:b/>
        <w:w w:val="100"/>
        <w:sz w:val="20"/>
        <w:szCs w:val="20"/>
        <w:shd w:val="clear" w:color="auto" w:fill="auto"/>
      </w:rPr>
    </w:tblStylePr>
  </w:style>
  <w:style w:type="table" w:customStyle="1" w:styleId="TableauGrille1Clair-Accentuation51">
    <w:name w:val="Tableau Grille 1 Clair - Accentuation 51"/>
    <w:basedOn w:val="TableauNormal"/>
    <w:uiPriority w:val="4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w w:val="100"/>
        <w:sz w:val="20"/>
        <w:szCs w:val="20"/>
        <w:shd w:val="clear" w:color="auto" w:fill="auto"/>
      </w:rPr>
      <w:tblPr/>
      <w:tcPr>
        <w:tcBorders>
          <w:bottom w:val="single" w:sz="12" w:space="0" w:color="92CDDC" w:themeColor="accent5" w:themeTint="99"/>
        </w:tcBorders>
      </w:tcPr>
    </w:tblStylePr>
    <w:tblStylePr w:type="lastRow">
      <w:rPr>
        <w:b/>
        <w:w w:val="100"/>
        <w:sz w:val="20"/>
        <w:szCs w:val="20"/>
        <w:shd w:val="clear" w:color="auto" w:fill="auto"/>
      </w:rPr>
      <w:tblPr/>
      <w:tcPr>
        <w:tcBorders>
          <w:top w:val="double" w:sz="2" w:space="0" w:color="92CDDC" w:themeColor="accent5" w:themeTint="99"/>
        </w:tcBorders>
      </w:tcPr>
    </w:tblStylePr>
    <w:tblStylePr w:type="lastCol">
      <w:rPr>
        <w:b/>
        <w:w w:val="100"/>
        <w:sz w:val="20"/>
        <w:szCs w:val="20"/>
        <w:shd w:val="clear" w:color="auto" w:fill="auto"/>
      </w:rPr>
    </w:tblStylePr>
  </w:style>
  <w:style w:type="table" w:customStyle="1" w:styleId="TableauGrille1Clair-Accentuation61">
    <w:name w:val="Tableau Grille 1 Clair - Accentuation 61"/>
    <w:basedOn w:val="TableauNormal"/>
    <w:uiPriority w:val="5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w w:val="100"/>
        <w:sz w:val="20"/>
        <w:szCs w:val="20"/>
        <w:shd w:val="clear" w:color="auto" w:fill="auto"/>
      </w:rPr>
      <w:tblPr/>
      <w:tcPr>
        <w:tcBorders>
          <w:bottom w:val="single" w:sz="12" w:space="0" w:color="FABF8F" w:themeColor="accent6" w:themeTint="99"/>
        </w:tcBorders>
      </w:tcPr>
    </w:tblStylePr>
    <w:tblStylePr w:type="lastRow">
      <w:rPr>
        <w:b/>
        <w:w w:val="100"/>
        <w:sz w:val="20"/>
        <w:szCs w:val="20"/>
        <w:shd w:val="clear" w:color="auto" w:fill="auto"/>
      </w:rPr>
      <w:tblPr/>
      <w:tcPr>
        <w:tcBorders>
          <w:top w:val="double" w:sz="2" w:space="0" w:color="FABF8F" w:themeColor="accent6" w:themeTint="99"/>
        </w:tcBorders>
      </w:tcPr>
    </w:tblStylePr>
    <w:tblStylePr w:type="lastCol">
      <w:rPr>
        <w:b/>
        <w:w w:val="100"/>
        <w:sz w:val="20"/>
        <w:szCs w:val="20"/>
        <w:shd w:val="clear" w:color="auto" w:fill="auto"/>
      </w:rPr>
    </w:tblStylePr>
  </w:style>
  <w:style w:type="table" w:customStyle="1" w:styleId="TableauGrille21">
    <w:name w:val="Tableau Grille 21"/>
    <w:basedOn w:val="TableauNormal"/>
    <w:uiPriority w:val="5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w w:val="100"/>
        <w:sz w:val="20"/>
        <w:szCs w:val="20"/>
        <w:shd w:val="clear" w:color="auto"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sing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TableauGrille2-Accentuation11">
    <w:name w:val="Tableau Grille 2 - Accentuation 11"/>
    <w:basedOn w:val="TableauNormal"/>
    <w:uiPriority w:val="5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w w:val="100"/>
        <w:sz w:val="20"/>
        <w:szCs w:val="20"/>
        <w:shd w:val="clear" w:color="auto"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sing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TableauGrille2-Accentuation21">
    <w:name w:val="Tableau Grille 2 - Accentuation 21"/>
    <w:basedOn w:val="TableauNormal"/>
    <w:uiPriority w:val="5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w w:val="100"/>
        <w:sz w:val="20"/>
        <w:szCs w:val="20"/>
        <w:shd w:val="clear" w:color="auto"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sing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TableauGrille2-Accentuation31">
    <w:name w:val="Tableau Grille 2 - Accentuation 31"/>
    <w:basedOn w:val="TableauNormal"/>
    <w:uiPriority w:val="5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w w:val="100"/>
        <w:sz w:val="20"/>
        <w:szCs w:val="20"/>
        <w:shd w:val="clear" w:color="auto"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sing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TableauGrille2-Accentuation41">
    <w:name w:val="Tableau Grille 2 - Accentuation 41"/>
    <w:basedOn w:val="TableauNormal"/>
    <w:uiPriority w:val="5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w w:val="100"/>
        <w:sz w:val="20"/>
        <w:szCs w:val="20"/>
        <w:shd w:val="clear" w:color="auto"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sing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TableauGrille2-Accentuation51">
    <w:name w:val="Tableau Grille 2 - Accentuation 51"/>
    <w:basedOn w:val="TableauNormal"/>
    <w:uiPriority w:val="5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w w:val="100"/>
        <w:sz w:val="20"/>
        <w:szCs w:val="20"/>
        <w:shd w:val="clear" w:color="auto"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sing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TableauGrille2-Accentuation61">
    <w:name w:val="Tableau Grille 2 - Accentuation 61"/>
    <w:basedOn w:val="TableauNormal"/>
    <w:uiPriority w:val="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w w:val="100"/>
        <w:sz w:val="20"/>
        <w:szCs w:val="20"/>
        <w:shd w:val="clear" w:color="auto"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sing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TableauGrille31">
    <w:name w:val="Tableau Grille 31"/>
    <w:basedOn w:val="TableauNormal"/>
    <w:uiPriority w:val="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3-Accentuation11">
    <w:name w:val="Tableau Grille 3 - Accentuation 11"/>
    <w:basedOn w:val="TableauNormal"/>
    <w:uiPriority w:val="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auGrille3-Accentuation21">
    <w:name w:val="Tableau Grille 3 - Accentuation 21"/>
    <w:basedOn w:val="TableauNormal"/>
    <w:uiPriority w:val="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eauGrille3-Accentuation31">
    <w:name w:val="Tableau Grille 3 - Accentuation 31"/>
    <w:basedOn w:val="TableauNormal"/>
    <w:uiPriority w:val="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eauGrille3-Accentuation41">
    <w:name w:val="Tableau Grille 3 - Accentuation 41"/>
    <w:basedOn w:val="TableauNormal"/>
    <w:uiPriority w:val="6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leauGrille3-Accentuation51">
    <w:name w:val="Tableau Grille 3 - Accentuation 51"/>
    <w:basedOn w:val="TableauNormal"/>
    <w:uiPriority w:val="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eauGrille3-Accentuation61">
    <w:name w:val="Tableau Grille 3 - Accentuation 61"/>
    <w:basedOn w:val="TableauNormal"/>
    <w:uiPriority w:val="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eauGrille41">
    <w:name w:val="Tableau Grille 41"/>
    <w:basedOn w:val="TableauNormal"/>
    <w:uiPriority w:val="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TableauGrille4-Accentuation11">
    <w:name w:val="Tableau Grille 4 - Accentuation 11"/>
    <w:basedOn w:val="TableauNormal"/>
    <w:uiPriority w:val="6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TableauGrille4-Accentuation21">
    <w:name w:val="Tableau Grille 4 - Accentuation 21"/>
    <w:basedOn w:val="TableauNormal"/>
    <w:uiPriority w:val="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TableauGrille4-Accentuation31">
    <w:name w:val="Tableau Grille 4 - Accentuation 31"/>
    <w:basedOn w:val="TableauNormal"/>
    <w:uiPriority w:val="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TableauGrille4-Accentuation41">
    <w:name w:val="Tableau Grille 4 - Accentuation 41"/>
    <w:basedOn w:val="TableauNormal"/>
    <w:uiPriority w:val="6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TableauGrille4-Accentuation51">
    <w:name w:val="Tableau Grille 4 - Accentuation 51"/>
    <w:basedOn w:val="TableauNormal"/>
    <w:uiPriority w:val="7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TableauGrille4-Accentuation61">
    <w:name w:val="Tableau Grille 4 - Accentuation 61"/>
    <w:basedOn w:val="TableauNormal"/>
    <w:uiPriority w:val="7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TableauGrille5Fonc1">
    <w:name w:val="Tableau Grille 5 Foncé1"/>
    <w:basedOn w:val="TableauNormal"/>
    <w:uiPriority w:val="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CCCCCC" w:themeFill="text1"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TableauGrille5Fonc-Accentuation11">
    <w:name w:val="Tableau Grille 5 Foncé - Accentuation 11"/>
    <w:basedOn w:val="TableauNormal"/>
    <w:uiPriority w:val="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BE5F1" w:themeFill="accent1"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TableauGrille5Fonc-Accentuation21">
    <w:name w:val="Tableau Grille 5 Foncé - Accentuation 21"/>
    <w:basedOn w:val="TableauNormal"/>
    <w:uiPriority w:val="7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2DBDB" w:themeFill="accent2"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TableauGrille5Fonc-Accentuation31">
    <w:name w:val="Tableau Grille 5 Foncé - Accentuation 31"/>
    <w:basedOn w:val="TableauNormal"/>
    <w:uiPriority w:val="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AF1DD" w:themeFill="accent3"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TableauGrille5Fonc-Accentuation41">
    <w:name w:val="Tableau Grille 5 Foncé - Accentuation 41"/>
    <w:basedOn w:val="TableauNormal"/>
    <w:uiPriority w:val="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5DFEC" w:themeFill="accent4"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TableauGrille5Fonc-Accentuation51">
    <w:name w:val="Tableau Grille 5 Foncé - Accentuation 51"/>
    <w:basedOn w:val="TableauNormal"/>
    <w:uiPriority w:val="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AEEF3" w:themeFill="accent5"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TableauGrille5Fonc-Accentuation61">
    <w:name w:val="Tableau Grille 5 Foncé - Accentuation 61"/>
    <w:basedOn w:val="TableauNormal"/>
    <w:uiPriority w:val="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DE9D9" w:themeFill="accent6"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TableauGrille6Couleur1">
    <w:name w:val="Tableau Grille 6 Couleur1"/>
    <w:basedOn w:val="TableauNormal"/>
    <w:uiPriority w:val="79"/>
    <w:rPr>
      <w:color w:val="000000" w:themeColor="text1" w:themeShade="D8"/>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TableauGrille6Couleur-Accentuation11">
    <w:name w:val="Tableau Grille 6 Couleur - Accentuation 11"/>
    <w:basedOn w:val="TableauNormal"/>
    <w:uiPriority w:val="80"/>
    <w:rPr>
      <w:color w:val="3E6CA5" w:themeColor="accent1" w:themeShade="D8"/>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w w:val="100"/>
        <w:sz w:val="20"/>
        <w:szCs w:val="20"/>
        <w:shd w:val="clear" w:color="auto" w:fill="auto"/>
      </w:rPr>
      <w:tblPr/>
      <w:tcPr>
        <w:tcBorders>
          <w:bottom w:val="single" w:sz="4" w:space="0" w:color="95B3D7" w:themeColor="accent1" w:themeTint="99"/>
        </w:tcBorders>
      </w:tcPr>
    </w:tblStylePr>
    <w:tblStylePr w:type="lastRow">
      <w:rPr>
        <w:b/>
        <w:w w:val="100"/>
        <w:sz w:val="20"/>
        <w:szCs w:val="20"/>
        <w:shd w:val="clear" w:color="auto" w:fill="auto"/>
      </w:rPr>
      <w:tblPr/>
      <w:tcPr>
        <w:tcBorders>
          <w:top w:val="sing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TableauGrille6Couleur-Accentuation21">
    <w:name w:val="Tableau Grille 6 Couleur - Accentuation 21"/>
    <w:basedOn w:val="TableauNormal"/>
    <w:uiPriority w:val="81"/>
    <w:rPr>
      <w:color w:val="A83E3B" w:themeColor="accent2" w:themeShade="D8"/>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w w:val="100"/>
        <w:sz w:val="20"/>
        <w:szCs w:val="20"/>
        <w:shd w:val="clear" w:color="auto" w:fill="auto"/>
      </w:rPr>
      <w:tblPr/>
      <w:tcPr>
        <w:tcBorders>
          <w:bottom w:val="single" w:sz="4" w:space="0" w:color="D99594" w:themeColor="accent2" w:themeTint="99"/>
        </w:tcBorders>
      </w:tcPr>
    </w:tblStylePr>
    <w:tblStylePr w:type="lastRow">
      <w:rPr>
        <w:b/>
        <w:w w:val="100"/>
        <w:sz w:val="20"/>
        <w:szCs w:val="20"/>
        <w:shd w:val="clear" w:color="auto" w:fill="auto"/>
      </w:rPr>
      <w:tblPr/>
      <w:tcPr>
        <w:tcBorders>
          <w:top w:val="sing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TableauGrille6Couleur-Accentuation31">
    <w:name w:val="Tableau Grille 6 Couleur - Accentuation 31"/>
    <w:basedOn w:val="TableauNormal"/>
    <w:uiPriority w:val="82"/>
    <w:rPr>
      <w:color w:val="85A544" w:themeColor="accent3" w:themeShade="D8"/>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w w:val="100"/>
        <w:sz w:val="20"/>
        <w:szCs w:val="20"/>
        <w:shd w:val="clear" w:color="auto" w:fill="auto"/>
      </w:rPr>
      <w:tblPr/>
      <w:tcPr>
        <w:tcBorders>
          <w:bottom w:val="single" w:sz="4" w:space="0" w:color="C2D69B" w:themeColor="accent3" w:themeTint="99"/>
        </w:tcBorders>
      </w:tcPr>
    </w:tblStylePr>
    <w:tblStylePr w:type="lastRow">
      <w:rPr>
        <w:b/>
        <w:w w:val="100"/>
        <w:sz w:val="20"/>
        <w:szCs w:val="20"/>
        <w:shd w:val="clear" w:color="auto" w:fill="auto"/>
      </w:rPr>
      <w:tblPr/>
      <w:tcPr>
        <w:tcBorders>
          <w:top w:val="sing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TableauGrille6Couleur-Accentuation41">
    <w:name w:val="Tableau Grille 6 Couleur - Accentuation 41"/>
    <w:basedOn w:val="TableauNormal"/>
    <w:uiPriority w:val="83"/>
    <w:rPr>
      <w:color w:val="6C538A" w:themeColor="accent4" w:themeShade="D8"/>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w w:val="100"/>
        <w:sz w:val="20"/>
        <w:szCs w:val="20"/>
        <w:shd w:val="clear" w:color="auto" w:fill="auto"/>
      </w:rPr>
      <w:tblPr/>
      <w:tcPr>
        <w:tcBorders>
          <w:bottom w:val="single" w:sz="4" w:space="0" w:color="B2A1C7" w:themeColor="accent4" w:themeTint="99"/>
        </w:tcBorders>
      </w:tcPr>
    </w:tblStylePr>
    <w:tblStylePr w:type="lastRow">
      <w:rPr>
        <w:b/>
        <w:w w:val="100"/>
        <w:sz w:val="20"/>
        <w:szCs w:val="20"/>
        <w:shd w:val="clear" w:color="auto" w:fill="auto"/>
      </w:rPr>
      <w:tblPr/>
      <w:tcPr>
        <w:tcBorders>
          <w:top w:val="sing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TableauGrille6Couleur-Accentuation51">
    <w:name w:val="Tableau Grille 6 Couleur - Accentuation 51"/>
    <w:basedOn w:val="TableauNormal"/>
    <w:uiPriority w:val="84"/>
    <w:rPr>
      <w:color w:val="3795AF" w:themeColor="accent5" w:themeShade="D8"/>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w w:val="100"/>
        <w:sz w:val="20"/>
        <w:szCs w:val="20"/>
        <w:shd w:val="clear" w:color="auto" w:fill="auto"/>
      </w:rPr>
      <w:tblPr/>
      <w:tcPr>
        <w:tcBorders>
          <w:bottom w:val="single" w:sz="4" w:space="0" w:color="92CDDC" w:themeColor="accent5" w:themeTint="99"/>
        </w:tcBorders>
      </w:tcPr>
    </w:tblStylePr>
    <w:tblStylePr w:type="lastRow">
      <w:rPr>
        <w:b/>
        <w:w w:val="100"/>
        <w:sz w:val="20"/>
        <w:szCs w:val="20"/>
        <w:shd w:val="clear" w:color="auto" w:fill="auto"/>
      </w:rPr>
      <w:tblPr/>
      <w:tcPr>
        <w:tcBorders>
          <w:top w:val="sing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TableauGrille6Couleur-Accentuation61">
    <w:name w:val="Tableau Grille 6 Couleur - Accentuation 61"/>
    <w:basedOn w:val="TableauNormal"/>
    <w:uiPriority w:val="85"/>
    <w:rPr>
      <w:color w:val="F57B17" w:themeColor="accent6" w:themeShade="D8"/>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w w:val="100"/>
        <w:sz w:val="20"/>
        <w:szCs w:val="20"/>
        <w:shd w:val="clear" w:color="auto" w:fill="auto"/>
      </w:rPr>
      <w:tblPr/>
      <w:tcPr>
        <w:tcBorders>
          <w:bottom w:val="single" w:sz="4" w:space="0" w:color="FABF8F" w:themeColor="accent6" w:themeTint="99"/>
        </w:tcBorders>
      </w:tcPr>
    </w:tblStylePr>
    <w:tblStylePr w:type="lastRow">
      <w:rPr>
        <w:b/>
        <w:w w:val="100"/>
        <w:sz w:val="20"/>
        <w:szCs w:val="20"/>
        <w:shd w:val="clear" w:color="auto" w:fill="auto"/>
      </w:rPr>
      <w:tblPr/>
      <w:tcPr>
        <w:tcBorders>
          <w:top w:val="sing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TableauGrille7Couleur1">
    <w:name w:val="Tableau Grille 7 Couleur1"/>
    <w:basedOn w:val="TableauNormal"/>
    <w:uiPriority w:val="86"/>
    <w:rPr>
      <w:color w:val="000000" w:themeColor="text1" w:themeShade="D8"/>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7Couleur-Accentuation11">
    <w:name w:val="Tableau Grille 7 Couleur - Accentuation 11"/>
    <w:basedOn w:val="TableauNormal"/>
    <w:uiPriority w:val="87"/>
    <w:rPr>
      <w:color w:val="3E6CA5" w:themeColor="accent1" w:themeShade="D8"/>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auGrille7Couleur-Accentuation21">
    <w:name w:val="Tableau Grille 7 Couleur - Accentuation 21"/>
    <w:basedOn w:val="TableauNormal"/>
    <w:uiPriority w:val="88"/>
    <w:rPr>
      <w:color w:val="A83E3B" w:themeColor="accent2" w:themeShade="D8"/>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eauGrille7Couleur-Accentuation31">
    <w:name w:val="Tableau Grille 7 Couleur - Accentuation 31"/>
    <w:basedOn w:val="TableauNormal"/>
    <w:uiPriority w:val="89"/>
    <w:rPr>
      <w:color w:val="85A544" w:themeColor="accent3" w:themeShade="D8"/>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eauGrille7Couleur-Accentuation41">
    <w:name w:val="Tableau Grille 7 Couleur - Accentuation 41"/>
    <w:basedOn w:val="TableauNormal"/>
    <w:uiPriority w:val="90"/>
    <w:rPr>
      <w:color w:val="6C538A" w:themeColor="accent4" w:themeShade="D8"/>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leauGrille7Couleur-Accentuation51">
    <w:name w:val="Tableau Grille 7 Couleur - Accentuation 51"/>
    <w:basedOn w:val="TableauNormal"/>
    <w:uiPriority w:val="91"/>
    <w:rPr>
      <w:color w:val="3795AF" w:themeColor="accent5" w:themeShade="D8"/>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eauGrille7Couleur-Accentuation61">
    <w:name w:val="Tableau Grille 7 Couleur - Accentuation 61"/>
    <w:basedOn w:val="TableauNormal"/>
    <w:uiPriority w:val="92"/>
    <w:rPr>
      <w:color w:val="F57B17" w:themeColor="accent6" w:themeShade="D8"/>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eauListe1Clair1">
    <w:name w:val="Tableau Liste 1 Clair1"/>
    <w:basedOn w:val="TableauNormal"/>
    <w:uiPriority w:val="93"/>
    <w:tblPr>
      <w:tblStyleRowBandSize w:val="1"/>
      <w:tblStyleColBandSize w:val="1"/>
    </w:tblPr>
    <w:tblStylePr w:type="firstRow">
      <w:rPr>
        <w:i/>
        <w:w w:val="100"/>
        <w:sz w:val="20"/>
        <w:szCs w:val="20"/>
        <w:shd w:val="clear" w:color="auto" w:fill="auto"/>
      </w:rPr>
      <w:tblPr/>
      <w:tcPr>
        <w:tcBorders>
          <w:bottom w:val="single" w:sz="4" w:space="0" w:color="666666" w:themeColor="text1" w:themeTint="99"/>
        </w:tcBorders>
      </w:tcPr>
    </w:tblStylePr>
    <w:tblStylePr w:type="lastRow">
      <w:rPr>
        <w:i/>
        <w:w w:val="100"/>
        <w:sz w:val="20"/>
        <w:szCs w:val="20"/>
        <w:shd w:val="clear" w:color="auto" w:fill="auto"/>
      </w:rPr>
      <w:tblPr/>
      <w:tcPr>
        <w:tcBorders>
          <w:top w:val="single" w:sz="4" w:space="0" w:color="666666" w:themeColor="text1"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TableauListe1Clair-Accentuation11">
    <w:name w:val="Tableau Liste 1 Clair - Accentuation 11"/>
    <w:basedOn w:val="TableauNormal"/>
    <w:uiPriority w:val="94"/>
    <w:tblPr>
      <w:tblStyleRowBandSize w:val="1"/>
      <w:tblStyleColBandSize w:val="1"/>
    </w:tblPr>
    <w:tblStylePr w:type="firstRow">
      <w:rPr>
        <w:i/>
        <w:w w:val="100"/>
        <w:sz w:val="20"/>
        <w:szCs w:val="20"/>
        <w:shd w:val="clear" w:color="auto" w:fill="auto"/>
      </w:rPr>
      <w:tblPr/>
      <w:tcPr>
        <w:tcBorders>
          <w:bottom w:val="single" w:sz="4" w:space="0" w:color="95B3D7" w:themeColor="accent1" w:themeTint="99"/>
        </w:tcBorders>
      </w:tcPr>
    </w:tblStylePr>
    <w:tblStylePr w:type="lastRow">
      <w:rPr>
        <w:i/>
        <w:w w:val="100"/>
        <w:sz w:val="20"/>
        <w:szCs w:val="20"/>
        <w:shd w:val="clear" w:color="auto" w:fill="auto"/>
      </w:rPr>
      <w:tblPr/>
      <w:tcPr>
        <w:tcBorders>
          <w:top w:val="single" w:sz="4" w:space="0" w:color="95B3D7" w:themeColor="accent1"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TableauListe1Clair-Accentuation21">
    <w:name w:val="Tableau Liste 1 Clair - Accentuation 21"/>
    <w:basedOn w:val="TableauNormal"/>
    <w:uiPriority w:val="95"/>
    <w:tblPr>
      <w:tblStyleRowBandSize w:val="1"/>
      <w:tblStyleColBandSize w:val="1"/>
    </w:tblPr>
    <w:tblStylePr w:type="firstRow">
      <w:rPr>
        <w:i/>
        <w:w w:val="100"/>
        <w:sz w:val="20"/>
        <w:szCs w:val="20"/>
        <w:shd w:val="clear" w:color="auto" w:fill="auto"/>
      </w:rPr>
      <w:tblPr/>
      <w:tcPr>
        <w:tcBorders>
          <w:bottom w:val="single" w:sz="4" w:space="0" w:color="D99594" w:themeColor="accent2" w:themeTint="99"/>
        </w:tcBorders>
      </w:tcPr>
    </w:tblStylePr>
    <w:tblStylePr w:type="lastRow">
      <w:rPr>
        <w:i/>
        <w:w w:val="100"/>
        <w:sz w:val="20"/>
        <w:szCs w:val="20"/>
        <w:shd w:val="clear" w:color="auto" w:fill="auto"/>
      </w:rPr>
      <w:tblPr/>
      <w:tcPr>
        <w:tcBorders>
          <w:top w:val="single" w:sz="4" w:space="0" w:color="D99594" w:themeColor="accent2"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TableauListe1Clair-Accentuation31">
    <w:name w:val="Tableau Liste 1 Clair - Accentuation 31"/>
    <w:basedOn w:val="TableauNormal"/>
    <w:uiPriority w:val="96"/>
    <w:tblPr>
      <w:tblStyleRowBandSize w:val="1"/>
      <w:tblStyleColBandSize w:val="1"/>
    </w:tblPr>
    <w:tblStylePr w:type="firstRow">
      <w:rPr>
        <w:i/>
        <w:w w:val="100"/>
        <w:sz w:val="20"/>
        <w:szCs w:val="20"/>
        <w:shd w:val="clear" w:color="auto" w:fill="auto"/>
      </w:rPr>
      <w:tblPr/>
      <w:tcPr>
        <w:tcBorders>
          <w:bottom w:val="single" w:sz="4" w:space="0" w:color="C2D69B" w:themeColor="accent3" w:themeTint="99"/>
        </w:tcBorders>
      </w:tcPr>
    </w:tblStylePr>
    <w:tblStylePr w:type="lastRow">
      <w:rPr>
        <w:i/>
        <w:w w:val="100"/>
        <w:sz w:val="20"/>
        <w:szCs w:val="20"/>
        <w:shd w:val="clear" w:color="auto" w:fill="auto"/>
      </w:rPr>
      <w:tblPr/>
      <w:tcPr>
        <w:tcBorders>
          <w:top w:val="single" w:sz="4" w:space="0" w:color="C2D69B" w:themeColor="accent3"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TableauListe1Clair-Accentuation41">
    <w:name w:val="Tableau Liste 1 Clair - Accentuation 41"/>
    <w:basedOn w:val="TableauNormal"/>
    <w:uiPriority w:val="97"/>
    <w:tblPr>
      <w:tblStyleRowBandSize w:val="1"/>
      <w:tblStyleColBandSize w:val="1"/>
    </w:tblPr>
    <w:tblStylePr w:type="firstRow">
      <w:rPr>
        <w:i/>
        <w:w w:val="100"/>
        <w:sz w:val="20"/>
        <w:szCs w:val="20"/>
        <w:shd w:val="clear" w:color="auto" w:fill="auto"/>
      </w:rPr>
      <w:tblPr/>
      <w:tcPr>
        <w:tcBorders>
          <w:bottom w:val="single" w:sz="4" w:space="0" w:color="B2A1C7" w:themeColor="accent4" w:themeTint="99"/>
        </w:tcBorders>
      </w:tcPr>
    </w:tblStylePr>
    <w:tblStylePr w:type="lastRow">
      <w:rPr>
        <w:i/>
        <w:w w:val="100"/>
        <w:sz w:val="20"/>
        <w:szCs w:val="20"/>
        <w:shd w:val="clear" w:color="auto" w:fill="auto"/>
      </w:rPr>
      <w:tblPr/>
      <w:tcPr>
        <w:tcBorders>
          <w:top w:val="single" w:sz="4" w:space="0" w:color="B2A1C7" w:themeColor="accent4"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TableauListe1Clair-Accentuation51">
    <w:name w:val="Tableau Liste 1 Clair - Accentuation 51"/>
    <w:basedOn w:val="TableauNormal"/>
    <w:uiPriority w:val="98"/>
    <w:tblPr>
      <w:tblStyleRowBandSize w:val="1"/>
      <w:tblStyleColBandSize w:val="1"/>
    </w:tblPr>
    <w:tblStylePr w:type="firstRow">
      <w:rPr>
        <w:i/>
        <w:w w:val="100"/>
        <w:sz w:val="20"/>
        <w:szCs w:val="20"/>
        <w:shd w:val="clear" w:color="auto" w:fill="auto"/>
      </w:rPr>
      <w:tblPr/>
      <w:tcPr>
        <w:tcBorders>
          <w:bottom w:val="single" w:sz="4" w:space="0" w:color="92CDDC" w:themeColor="accent5" w:themeTint="99"/>
        </w:tcBorders>
      </w:tcPr>
    </w:tblStylePr>
    <w:tblStylePr w:type="lastRow">
      <w:rPr>
        <w:i/>
        <w:w w:val="100"/>
        <w:sz w:val="20"/>
        <w:szCs w:val="20"/>
        <w:shd w:val="clear" w:color="auto" w:fill="auto"/>
      </w:rPr>
      <w:tblPr/>
      <w:tcPr>
        <w:tcBorders>
          <w:top w:val="single" w:sz="4" w:space="0" w:color="92CDDC" w:themeColor="accent5"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TableauListe1Clair-Accentuation61">
    <w:name w:val="Tableau Liste 1 Clair - Accentuation 61"/>
    <w:basedOn w:val="TableauNormal"/>
    <w:uiPriority w:val="99"/>
    <w:tblPr>
      <w:tblStyleRowBandSize w:val="1"/>
      <w:tblStyleColBandSize w:val="1"/>
    </w:tblPr>
    <w:tblStylePr w:type="firstRow">
      <w:rPr>
        <w:i/>
        <w:w w:val="100"/>
        <w:sz w:val="20"/>
        <w:szCs w:val="20"/>
        <w:shd w:val="clear" w:color="auto" w:fill="auto"/>
      </w:rPr>
      <w:tblPr/>
      <w:tcPr>
        <w:tcBorders>
          <w:bottom w:val="single" w:sz="4" w:space="0" w:color="FABF8F" w:themeColor="accent6" w:themeTint="99"/>
        </w:tcBorders>
      </w:tcPr>
    </w:tblStylePr>
    <w:tblStylePr w:type="lastRow">
      <w:rPr>
        <w:i/>
        <w:w w:val="100"/>
        <w:sz w:val="20"/>
        <w:szCs w:val="20"/>
        <w:shd w:val="clear" w:color="auto" w:fill="auto"/>
      </w:rPr>
      <w:tblPr/>
      <w:tcPr>
        <w:tcBorders>
          <w:top w:val="single" w:sz="4" w:space="0" w:color="FABF8F" w:themeColor="accent6"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TableauListe21">
    <w:name w:val="Tableau Liste 21"/>
    <w:basedOn w:val="TableauNormal"/>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TableauListe2-Accentuation11">
    <w:name w:val="Tableau Liste 2 - Accentuation 11"/>
    <w:basedOn w:val="TableauNormal"/>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TableauListe2-Accentuation21">
    <w:name w:val="Tableau Liste 2 - Accentuation 21"/>
    <w:basedOn w:val="TableauNormal"/>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TableauListe2-Accentuation31">
    <w:name w:val="Tableau Liste 2 - Accentuation 31"/>
    <w:basedOn w:val="TableauNormal"/>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TableauListe2-Accentuation41">
    <w:name w:val="Tableau Liste 2 - Accentuation 41"/>
    <w:basedOn w:val="TableauNormal"/>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TableauListe2-Accentuation51">
    <w:name w:val="Tableau Liste 2 - Accentuation 51"/>
    <w:basedOn w:val="TableauNormal"/>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TableauListe2-Accentuation61">
    <w:name w:val="Tableau Liste 2 - Accentuation 61"/>
    <w:basedOn w:val="TableauNormal"/>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TableauListe31">
    <w:name w:val="Tableau Liste 31"/>
    <w:basedOn w:val="TableauNormal"/>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Pr/>
      <w:tcPr>
        <w:tcBorders>
          <w:right w:val="nil"/>
        </w:tcBorders>
      </w:tcPr>
    </w:tblStylePr>
    <w:tblStylePr w:type="lastCol">
      <w:tblPr/>
      <w:tcPr>
        <w:tcBorders>
          <w:left w:val="nil"/>
        </w:tcBorders>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auListe3-Accentuation11">
    <w:name w:val="Tableau Liste 3 - Accentuation 11"/>
    <w:basedOn w:val="TableauNormal"/>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themeColor="background1"/>
        <w:w w:val="100"/>
        <w:sz w:val="20"/>
        <w:szCs w:val="20"/>
        <w:shd w:val="clear" w:color="auto" w:fill="auto"/>
      </w:rPr>
      <w:tblPr/>
      <w:tcPr>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auto" w:fill="auto"/>
      </w:rPr>
      <w:tblPr/>
      <w:tcPr>
        <w:tcBorders>
          <w:right w:val="nil"/>
        </w:tcBorders>
      </w:tcPr>
    </w:tblStylePr>
    <w:tblStylePr w:type="lastCol">
      <w:tblPr/>
      <w:tcPr>
        <w:tcBorders>
          <w:left w:val="nil"/>
        </w:tcBorders>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auListe3-Accentuation21">
    <w:name w:val="Tableau Liste 3 - Accentuation 21"/>
    <w:basedOn w:val="TableauNormal"/>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color w:val="FFFFFF" w:themeColor="background1"/>
        <w:w w:val="100"/>
        <w:sz w:val="20"/>
        <w:szCs w:val="20"/>
        <w:shd w:val="clear" w:color="auto" w:fill="auto"/>
      </w:rPr>
      <w:tblPr/>
      <w:tcPr>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auto" w:fill="auto"/>
      </w:rPr>
      <w:tblPr/>
      <w:tcPr>
        <w:tcBorders>
          <w:right w:val="nil"/>
        </w:tcBorders>
      </w:tcPr>
    </w:tblStylePr>
    <w:tblStylePr w:type="lastCol">
      <w:tblPr/>
      <w:tcPr>
        <w:tcBorders>
          <w:left w:val="nil"/>
        </w:tcBorders>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eauListe3-Accentuation31">
    <w:name w:val="Tableau Liste 3 - Accentuation 31"/>
    <w:basedOn w:val="TableauNormal"/>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color w:val="FFFFFF" w:themeColor="background1"/>
        <w:w w:val="100"/>
        <w:sz w:val="20"/>
        <w:szCs w:val="20"/>
        <w:shd w:val="clear" w:color="auto" w:fill="auto"/>
      </w:rPr>
      <w:tblPr/>
      <w:tcPr>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auto" w:fill="auto"/>
      </w:rPr>
      <w:tblPr/>
      <w:tcPr>
        <w:tcBorders>
          <w:right w:val="nil"/>
        </w:tcBorders>
      </w:tcPr>
    </w:tblStylePr>
    <w:tblStylePr w:type="lastCol">
      <w:tblPr/>
      <w:tcPr>
        <w:tcBorders>
          <w:left w:val="nil"/>
        </w:tcBorders>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eauListe3-Accentuation41">
    <w:name w:val="Tableau Liste 3 - Accentuation 41"/>
    <w:basedOn w:val="TableauNormal"/>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color w:val="FFFFFF" w:themeColor="background1"/>
        <w:w w:val="100"/>
        <w:sz w:val="20"/>
        <w:szCs w:val="20"/>
        <w:shd w:val="clear" w:color="auto" w:fill="auto"/>
      </w:rPr>
      <w:tblPr/>
      <w:tcPr>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auto" w:fill="auto"/>
      </w:rPr>
      <w:tblPr/>
      <w:tcPr>
        <w:tcBorders>
          <w:right w:val="nil"/>
        </w:tcBorders>
      </w:tcPr>
    </w:tblStylePr>
    <w:tblStylePr w:type="lastCol">
      <w:tblPr/>
      <w:tcPr>
        <w:tcBorders>
          <w:left w:val="nil"/>
        </w:tcBorders>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TableauListe3-Accentuation51">
    <w:name w:val="Tableau Liste 3 - Accentuation 51"/>
    <w:basedOn w:val="TableauNormal"/>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color w:val="FFFFFF" w:themeColor="background1"/>
        <w:w w:val="100"/>
        <w:sz w:val="20"/>
        <w:szCs w:val="20"/>
        <w:shd w:val="clear" w:color="auto" w:fill="auto"/>
      </w:rPr>
      <w:tblPr/>
      <w:tcPr>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auto" w:fill="auto"/>
      </w:rPr>
      <w:tblPr/>
      <w:tcPr>
        <w:tcBorders>
          <w:right w:val="nil"/>
        </w:tcBorders>
      </w:tcPr>
    </w:tblStylePr>
    <w:tblStylePr w:type="lastCol">
      <w:tblPr/>
      <w:tcPr>
        <w:tcBorders>
          <w:left w:val="nil"/>
        </w:tcBorders>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eauListe3-Accentuation61">
    <w:name w:val="Tableau Liste 3 - Accentuation 61"/>
    <w:basedOn w:val="TableauNormal"/>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color w:val="FFFFFF" w:themeColor="background1"/>
        <w:w w:val="100"/>
        <w:sz w:val="20"/>
        <w:szCs w:val="20"/>
        <w:shd w:val="clear" w:color="auto" w:fill="auto"/>
      </w:rPr>
      <w:tblPr/>
      <w:tcPr>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auto" w:fill="auto"/>
      </w:rPr>
      <w:tblPr/>
      <w:tcPr>
        <w:tcBorders>
          <w:right w:val="nil"/>
        </w:tcBorders>
      </w:tcPr>
    </w:tblStylePr>
    <w:tblStylePr w:type="lastCol">
      <w:tblPr/>
      <w:tcPr>
        <w:tcBorders>
          <w:left w:val="nil"/>
        </w:tcBorders>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eauListe41">
    <w:name w:val="Tableau Liste 41"/>
    <w:basedOn w:val="TableauNormal"/>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TableauListe4-Accentuation11">
    <w:name w:val="Tableau Liste 4 - Accentuation 11"/>
    <w:basedOn w:val="TableauNormal"/>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auto" w:fill="auto"/>
      </w:rPr>
      <w:tblPr/>
      <w:tcPr>
        <w:tcBorders>
          <w:top w:val="doub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TableauListe4-Accentuation21">
    <w:name w:val="Tableau Liste 4 - Accentuation 21"/>
    <w:basedOn w:val="TableauNormal"/>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auto" w:fill="auto"/>
      </w:rPr>
      <w:tblPr/>
      <w:tcPr>
        <w:tcBorders>
          <w:top w:val="doub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TableauListe4-Accentuation31">
    <w:name w:val="Tableau Liste 4 - Accentuation 31"/>
    <w:basedOn w:val="TableauNormal"/>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auto" w:fill="auto"/>
      </w:rPr>
      <w:tblPr/>
      <w:tcPr>
        <w:tcBorders>
          <w:top w:val="doub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TableauListe4-Accentuation41">
    <w:name w:val="Tableau Liste 4 - Accentuation 41"/>
    <w:basedOn w:val="TableauNormal"/>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auto" w:fill="auto"/>
      </w:rPr>
      <w:tblPr/>
      <w:tcPr>
        <w:tcBorders>
          <w:top w:val="doub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TableauListe4-Accentuation51">
    <w:name w:val="Tableau Liste 4 - Accentuation 51"/>
    <w:basedOn w:val="TableauNormal"/>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auto" w:fill="auto"/>
      </w:rPr>
      <w:tblPr/>
      <w:tcPr>
        <w:tcBorders>
          <w:top w:val="doub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TableauListe4-Accentuation61">
    <w:name w:val="Tableau Liste 4 - Accentuation 61"/>
    <w:basedOn w:val="TableauNormal"/>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auto" w:fill="auto"/>
      </w:rPr>
      <w:tblPr/>
      <w:tcPr>
        <w:tcBorders>
          <w:top w:val="doub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basedOn w:val="TableauNormal"/>
    <w:rPr>
      <w:color w:val="FFFFFF" w:themeColor="background1"/>
      <w:sz w:val="20"/>
      <w:szCs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auNormal"/>
    <w:rPr>
      <w:color w:val="FFFFFF" w:themeColor="background1"/>
      <w:sz w:val="20"/>
      <w:szCs w:val="20"/>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000000" w:fill="4F81BD"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auNormal"/>
    <w:rPr>
      <w:color w:val="FFFFFF" w:themeColor="background1"/>
      <w:sz w:val="20"/>
      <w:szCs w:val="20"/>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000000" w:fill="C0504D"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auNormal"/>
    <w:rPr>
      <w:color w:val="FFFFFF" w:themeColor="background1"/>
      <w:sz w:val="20"/>
      <w:szCs w:val="20"/>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000000" w:fill="9BBB59"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auNormal"/>
    <w:rPr>
      <w:color w:val="FFFFFF" w:themeColor="background1"/>
      <w:sz w:val="20"/>
      <w:szCs w:val="20"/>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000000" w:fill="8064A2"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auNormal"/>
    <w:rPr>
      <w:color w:val="FFFFFF" w:themeColor="background1"/>
      <w:sz w:val="20"/>
      <w:szCs w:val="20"/>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000000" w:fill="4BACC6"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auNormal"/>
    <w:rPr>
      <w:color w:val="FFFFFF" w:themeColor="background1"/>
      <w:sz w:val="20"/>
      <w:szCs w:val="20"/>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000000" w:fill="F79646"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6Couleur1">
    <w:name w:val="Tableau Liste 6 Couleur1"/>
    <w:basedOn w:val="TableauNormal"/>
    <w:rPr>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w w:val="100"/>
        <w:sz w:val="20"/>
        <w:szCs w:val="20"/>
        <w:shd w:val="clear" w:color="auto" w:fill="auto"/>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TableauListe6Couleur-Accentuation11">
    <w:name w:val="Tableau Liste 6 Couleur - Accentuation 11"/>
    <w:basedOn w:val="TableauNormal"/>
    <w:rPr>
      <w:color w:val="4F81BD" w:themeColor="accent1"/>
      <w:sz w:val="20"/>
      <w:szCs w:val="20"/>
    </w:rPr>
    <w:tblPr>
      <w:tblStyleRowBandSize w:val="1"/>
      <w:tblStyleColBandSize w:val="1"/>
      <w:tblBorders>
        <w:top w:val="single" w:sz="4" w:space="0" w:color="4F81BD" w:themeColor="accent1"/>
        <w:bottom w:val="single" w:sz="4" w:space="0" w:color="4F81BD" w:themeColor="accent1"/>
      </w:tblBorders>
    </w:tblPr>
    <w:tblStylePr w:type="firstRow">
      <w:rPr>
        <w:b/>
        <w:w w:val="100"/>
        <w:sz w:val="20"/>
        <w:szCs w:val="20"/>
        <w:shd w:val="clear" w:color="auto" w:fill="auto"/>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TableauListe6Couleur-Accentuation21">
    <w:name w:val="Tableau Liste 6 Couleur - Accentuation 21"/>
    <w:basedOn w:val="TableauNormal"/>
    <w:rPr>
      <w:color w:val="C0504D" w:themeColor="accent2"/>
      <w:sz w:val="20"/>
      <w:szCs w:val="20"/>
    </w:rPr>
    <w:tblPr>
      <w:tblStyleRowBandSize w:val="1"/>
      <w:tblStyleColBandSize w:val="1"/>
      <w:tblBorders>
        <w:top w:val="single" w:sz="4" w:space="0" w:color="C0504D" w:themeColor="accent2"/>
        <w:bottom w:val="single" w:sz="4" w:space="0" w:color="C0504D" w:themeColor="accent2"/>
      </w:tblBorders>
    </w:tblPr>
    <w:tblStylePr w:type="firstRow">
      <w:rPr>
        <w:b/>
        <w:w w:val="100"/>
        <w:sz w:val="20"/>
        <w:szCs w:val="20"/>
        <w:shd w:val="clear" w:color="auto" w:fill="auto"/>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TableauListe6Couleur-Accentuation31">
    <w:name w:val="Tableau Liste 6 Couleur - Accentuation 31"/>
    <w:basedOn w:val="TableauNormal"/>
    <w:rPr>
      <w:color w:val="9BBB59" w:themeColor="accent3"/>
      <w:sz w:val="20"/>
      <w:szCs w:val="20"/>
    </w:rPr>
    <w:tblPr>
      <w:tblStyleRowBandSize w:val="1"/>
      <w:tblStyleColBandSize w:val="1"/>
      <w:tblBorders>
        <w:top w:val="single" w:sz="4" w:space="0" w:color="9BBB59" w:themeColor="accent3"/>
        <w:bottom w:val="single" w:sz="4" w:space="0" w:color="9BBB59" w:themeColor="accent3"/>
      </w:tblBorders>
    </w:tblPr>
    <w:tblStylePr w:type="firstRow">
      <w:rPr>
        <w:b/>
        <w:w w:val="100"/>
        <w:sz w:val="20"/>
        <w:szCs w:val="20"/>
        <w:shd w:val="clear" w:color="auto" w:fill="auto"/>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TableauListe6Couleur-Accentuation41">
    <w:name w:val="Tableau Liste 6 Couleur - Accentuation 41"/>
    <w:basedOn w:val="TableauNormal"/>
    <w:rPr>
      <w:color w:val="8064A2" w:themeColor="accent4"/>
      <w:sz w:val="20"/>
      <w:szCs w:val="20"/>
    </w:rPr>
    <w:tblPr>
      <w:tblStyleRowBandSize w:val="1"/>
      <w:tblStyleColBandSize w:val="1"/>
      <w:tblBorders>
        <w:top w:val="single" w:sz="4" w:space="0" w:color="8064A2" w:themeColor="accent4"/>
        <w:bottom w:val="single" w:sz="4" w:space="0" w:color="8064A2" w:themeColor="accent4"/>
      </w:tblBorders>
    </w:tblPr>
    <w:tblStylePr w:type="firstRow">
      <w:rPr>
        <w:b/>
        <w:w w:val="100"/>
        <w:sz w:val="20"/>
        <w:szCs w:val="20"/>
        <w:shd w:val="clear" w:color="auto" w:fill="auto"/>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TableauListe6Couleur-Accentuation51">
    <w:name w:val="Tableau Liste 6 Couleur - Accentuation 51"/>
    <w:basedOn w:val="TableauNormal"/>
    <w:rPr>
      <w:color w:val="4BACC6" w:themeColor="accent5"/>
      <w:sz w:val="20"/>
      <w:szCs w:val="20"/>
    </w:rPr>
    <w:tblPr>
      <w:tblStyleRowBandSize w:val="1"/>
      <w:tblStyleColBandSize w:val="1"/>
      <w:tblBorders>
        <w:top w:val="single" w:sz="4" w:space="0" w:color="4BACC6" w:themeColor="accent5"/>
        <w:bottom w:val="single" w:sz="4" w:space="0" w:color="4BACC6" w:themeColor="accent5"/>
      </w:tblBorders>
    </w:tblPr>
    <w:tblStylePr w:type="firstRow">
      <w:rPr>
        <w:b/>
        <w:w w:val="100"/>
        <w:sz w:val="20"/>
        <w:szCs w:val="20"/>
        <w:shd w:val="clear" w:color="auto" w:fill="auto"/>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TableauListe6Couleur-Accentuation61">
    <w:name w:val="Tableau Liste 6 Couleur - Accentuation 61"/>
    <w:basedOn w:val="TableauNormal"/>
    <w:rPr>
      <w:color w:val="F79646" w:themeColor="accent6"/>
      <w:sz w:val="20"/>
      <w:szCs w:val="20"/>
    </w:rPr>
    <w:tblPr>
      <w:tblStyleRowBandSize w:val="1"/>
      <w:tblStyleColBandSize w:val="1"/>
      <w:tblBorders>
        <w:top w:val="single" w:sz="4" w:space="0" w:color="F79646" w:themeColor="accent6"/>
        <w:bottom w:val="single" w:sz="4" w:space="0" w:color="F79646" w:themeColor="accent6"/>
      </w:tblBorders>
    </w:tblPr>
    <w:tblStylePr w:type="firstRow">
      <w:rPr>
        <w:b/>
        <w:w w:val="100"/>
        <w:sz w:val="20"/>
        <w:szCs w:val="20"/>
        <w:shd w:val="clear" w:color="auto" w:fill="auto"/>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TableauListe7Couleur1">
    <w:name w:val="Tableau Liste 7 Couleur1"/>
    <w:basedOn w:val="TableauNormal"/>
    <w:rPr>
      <w:color w:val="000000" w:themeColor="text1" w:themeShade="D8"/>
      <w:sz w:val="20"/>
      <w:szCs w:val="20"/>
    </w:rPr>
    <w:tblPr>
      <w:tblStyleRowBandSize w:val="1"/>
      <w:tblStyleColBandSize w:val="1"/>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11">
    <w:name w:val="Tableau Liste 7 Couleur - Accentuation 11"/>
    <w:basedOn w:val="TableauNormal"/>
    <w:rPr>
      <w:color w:val="3E6CA5" w:themeColor="accent1" w:themeShade="D8"/>
      <w:sz w:val="20"/>
      <w:szCs w:val="20"/>
    </w:rPr>
    <w:tblPr>
      <w:tblStyleRowBandSize w:val="1"/>
      <w:tblStyleColBandSize w:val="1"/>
    </w:tblPr>
    <w:tblStylePr w:type="firstRow">
      <w:rPr>
        <w:i/>
        <w:w w:val="100"/>
        <w:sz w:val="26"/>
        <w:szCs w:val="26"/>
        <w:shd w:val="clear" w:color="auto"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auto" w:fill="auto"/>
      </w:rPr>
      <w:tblPr/>
      <w:tcPr>
        <w:tcBorders>
          <w:top w:val="single" w:sz="4" w:space="0" w:color="4F81BD" w:themeColor="accent1"/>
        </w:tcBorders>
        <w:shd w:val="clear" w:color="000000" w:fill="FFFFFF" w:themeFill="background1"/>
      </w:tcPr>
    </w:tblStylePr>
    <w:tblStylePr w:type="firstCol">
      <w:rPr>
        <w:i/>
        <w:w w:val="100"/>
        <w:sz w:val="26"/>
        <w:szCs w:val="26"/>
        <w:shd w:val="clear" w:color="auto"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21">
    <w:name w:val="Tableau Liste 7 Couleur - Accentuation 21"/>
    <w:basedOn w:val="TableauNormal"/>
    <w:rPr>
      <w:color w:val="A83E3B" w:themeColor="accent2" w:themeShade="D8"/>
      <w:sz w:val="20"/>
      <w:szCs w:val="20"/>
    </w:rPr>
    <w:tblPr>
      <w:tblStyleRowBandSize w:val="1"/>
      <w:tblStyleColBandSize w:val="1"/>
    </w:tblPr>
    <w:tblStylePr w:type="firstRow">
      <w:rPr>
        <w:i/>
        <w:w w:val="100"/>
        <w:sz w:val="26"/>
        <w:szCs w:val="26"/>
        <w:shd w:val="clear" w:color="auto"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auto" w:fill="auto"/>
      </w:rPr>
      <w:tblPr/>
      <w:tcPr>
        <w:tcBorders>
          <w:top w:val="single" w:sz="4" w:space="0" w:color="C0504D" w:themeColor="accent2"/>
        </w:tcBorders>
        <w:shd w:val="clear" w:color="000000" w:fill="FFFFFF" w:themeFill="background1"/>
      </w:tcPr>
    </w:tblStylePr>
    <w:tblStylePr w:type="firstCol">
      <w:rPr>
        <w:i/>
        <w:w w:val="100"/>
        <w:sz w:val="26"/>
        <w:szCs w:val="26"/>
        <w:shd w:val="clear" w:color="auto"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31">
    <w:name w:val="Tableau Liste 7 Couleur - Accentuation 31"/>
    <w:basedOn w:val="TableauNormal"/>
    <w:rPr>
      <w:color w:val="85A544" w:themeColor="accent3" w:themeShade="D8"/>
      <w:sz w:val="20"/>
      <w:szCs w:val="20"/>
    </w:rPr>
    <w:tblPr>
      <w:tblStyleRowBandSize w:val="1"/>
      <w:tblStyleColBandSize w:val="1"/>
    </w:tblPr>
    <w:tblStylePr w:type="firstRow">
      <w:rPr>
        <w:i/>
        <w:w w:val="100"/>
        <w:sz w:val="26"/>
        <w:szCs w:val="26"/>
        <w:shd w:val="clear" w:color="auto"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auto" w:fill="auto"/>
      </w:rPr>
      <w:tblPr/>
      <w:tcPr>
        <w:tcBorders>
          <w:top w:val="single" w:sz="4" w:space="0" w:color="9BBB59" w:themeColor="accent3"/>
        </w:tcBorders>
        <w:shd w:val="clear" w:color="000000" w:fill="FFFFFF" w:themeFill="background1"/>
      </w:tcPr>
    </w:tblStylePr>
    <w:tblStylePr w:type="firstCol">
      <w:rPr>
        <w:i/>
        <w:w w:val="100"/>
        <w:sz w:val="26"/>
        <w:szCs w:val="26"/>
        <w:shd w:val="clear" w:color="auto"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41">
    <w:name w:val="Tableau Liste 7 Couleur - Accentuation 41"/>
    <w:basedOn w:val="TableauNormal"/>
    <w:rPr>
      <w:color w:val="6C538A" w:themeColor="accent4" w:themeShade="D8"/>
      <w:sz w:val="20"/>
      <w:szCs w:val="20"/>
    </w:rPr>
    <w:tblPr>
      <w:tblStyleRowBandSize w:val="1"/>
      <w:tblStyleColBandSize w:val="1"/>
    </w:tblPr>
    <w:tblStylePr w:type="firstRow">
      <w:rPr>
        <w:i/>
        <w:w w:val="100"/>
        <w:sz w:val="26"/>
        <w:szCs w:val="26"/>
        <w:shd w:val="clear" w:color="auto"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auto" w:fill="auto"/>
      </w:rPr>
      <w:tblPr/>
      <w:tcPr>
        <w:tcBorders>
          <w:top w:val="single" w:sz="4" w:space="0" w:color="8064A2" w:themeColor="accent4"/>
        </w:tcBorders>
        <w:shd w:val="clear" w:color="000000" w:fill="FFFFFF" w:themeFill="background1"/>
      </w:tcPr>
    </w:tblStylePr>
    <w:tblStylePr w:type="firstCol">
      <w:rPr>
        <w:i/>
        <w:w w:val="100"/>
        <w:sz w:val="26"/>
        <w:szCs w:val="26"/>
        <w:shd w:val="clear" w:color="auto"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51">
    <w:name w:val="Tableau Liste 7 Couleur - Accentuation 51"/>
    <w:basedOn w:val="TableauNormal"/>
    <w:rPr>
      <w:color w:val="3795AF" w:themeColor="accent5" w:themeShade="D8"/>
      <w:sz w:val="20"/>
      <w:szCs w:val="20"/>
    </w:rPr>
    <w:tblPr>
      <w:tblStyleRowBandSize w:val="1"/>
      <w:tblStyleColBandSize w:val="1"/>
    </w:tblPr>
    <w:tblStylePr w:type="firstRow">
      <w:rPr>
        <w:i/>
        <w:w w:val="100"/>
        <w:sz w:val="26"/>
        <w:szCs w:val="26"/>
        <w:shd w:val="clear" w:color="auto"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BACC6" w:themeColor="accent5"/>
        </w:tcBorders>
        <w:shd w:val="clear" w:color="000000" w:fill="FFFFFF" w:themeFill="background1"/>
      </w:tcPr>
    </w:tblStylePr>
    <w:tblStylePr w:type="firstCol">
      <w:rPr>
        <w:i/>
        <w:w w:val="100"/>
        <w:sz w:val="26"/>
        <w:szCs w:val="26"/>
        <w:shd w:val="clear" w:color="auto"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61">
    <w:name w:val="Tableau Liste 7 Couleur - Accentuation 61"/>
    <w:basedOn w:val="TableauNormal"/>
    <w:rPr>
      <w:color w:val="F57B17" w:themeColor="accent6" w:themeShade="D8"/>
      <w:sz w:val="20"/>
      <w:szCs w:val="20"/>
    </w:rPr>
    <w:tblPr>
      <w:tblStyleRowBandSize w:val="1"/>
      <w:tblStyleColBandSize w:val="1"/>
    </w:tblPr>
    <w:tblStylePr w:type="firstRow">
      <w:rPr>
        <w:i/>
        <w:w w:val="100"/>
        <w:sz w:val="26"/>
        <w:szCs w:val="26"/>
        <w:shd w:val="clear" w:color="auto"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auto" w:fill="auto"/>
      </w:rPr>
      <w:tblPr/>
      <w:tcPr>
        <w:tcBorders>
          <w:top w:val="single" w:sz="4" w:space="0" w:color="F79646" w:themeColor="accent6"/>
        </w:tcBorders>
        <w:shd w:val="clear" w:color="000000" w:fill="FFFFFF" w:themeFill="background1"/>
      </w:tcPr>
    </w:tblStylePr>
    <w:tblStylePr w:type="firstCol">
      <w:rPr>
        <w:i/>
        <w:w w:val="100"/>
        <w:sz w:val="26"/>
        <w:szCs w:val="26"/>
        <w:shd w:val="clear" w:color="auto"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rpsdetexte2">
    <w:name w:val="Body Text 2"/>
    <w:basedOn w:val="Normal"/>
    <w:link w:val="Corpsdetexte2Car"/>
    <w:pPr>
      <w:autoSpaceDE/>
      <w:autoSpaceDN/>
    </w:pPr>
  </w:style>
  <w:style w:type="character" w:customStyle="1" w:styleId="Corpsdetexte2Car">
    <w:name w:val="Corps de texte 2 Car"/>
    <w:basedOn w:val="Policepardfaut"/>
    <w:link w:val="Corpsdetexte2"/>
    <w:rPr>
      <w:rFonts w:ascii="Times New Roman" w:eastAsia="Times New Roman" w:hAnsi="Times New Roman"/>
      <w:w w:val="100"/>
      <w:sz w:val="24"/>
      <w:szCs w:val="24"/>
      <w:shd w:val="clear" w:color="auto" w:fill="auto"/>
    </w:rPr>
  </w:style>
  <w:style w:type="paragraph" w:styleId="En-tte">
    <w:name w:val="header"/>
    <w:basedOn w:val="Normal"/>
    <w:link w:val="En-tteCar"/>
    <w:pPr>
      <w:tabs>
        <w:tab w:val="center" w:pos="4536"/>
        <w:tab w:val="right" w:pos="9072"/>
      </w:tabs>
      <w:autoSpaceDE/>
      <w:autoSpaceDN/>
    </w:pPr>
    <w:rPr>
      <w:sz w:val="20"/>
      <w:szCs w:val="20"/>
    </w:rPr>
  </w:style>
  <w:style w:type="character" w:customStyle="1" w:styleId="En-tteCar">
    <w:name w:val="En-tête Car"/>
    <w:basedOn w:val="Policepardfaut"/>
    <w:link w:val="En-tte"/>
    <w:rPr>
      <w:rFonts w:ascii="Times New Roman" w:eastAsia="Times New Roman" w:hAnsi="Times New Roman"/>
      <w:w w:val="100"/>
      <w:sz w:val="24"/>
      <w:szCs w:val="24"/>
      <w:shd w:val="clear" w:color="auto" w:fill="auto"/>
    </w:rPr>
  </w:style>
  <w:style w:type="paragraph" w:styleId="Pieddepage">
    <w:name w:val="footer"/>
    <w:basedOn w:val="Normal"/>
    <w:link w:val="PieddepageCar"/>
    <w:uiPriority w:val="99"/>
    <w:unhideWhenUsed/>
    <w:pPr>
      <w:tabs>
        <w:tab w:val="center" w:pos="4536"/>
        <w:tab w:val="right" w:pos="9072"/>
      </w:tabs>
      <w:autoSpaceDE/>
      <w:autoSpaceDN/>
    </w:pPr>
  </w:style>
  <w:style w:type="character" w:customStyle="1" w:styleId="PieddepageCar">
    <w:name w:val="Pied de page Car"/>
    <w:basedOn w:val="Policepardfaut"/>
    <w:link w:val="Pieddepage"/>
    <w:uiPriority w:val="99"/>
    <w:rPr>
      <w:rFonts w:ascii="Times New Roman" w:eastAsia="Times New Roman" w:hAnsi="Times New Roman"/>
      <w:w w:val="100"/>
      <w:sz w:val="24"/>
      <w:szCs w:val="24"/>
      <w:shd w:val="clear" w:color="auto" w:fill="auto"/>
    </w:rPr>
  </w:style>
  <w:style w:type="paragraph" w:styleId="Textedebulles">
    <w:name w:val="Balloon Text"/>
    <w:basedOn w:val="Normal"/>
    <w:link w:val="TextedebullesCar"/>
    <w:semiHidden/>
    <w:unhideWhenUsed/>
    <w:rPr>
      <w:rFonts w:ascii="Tahoma" w:eastAsia="Tahoma" w:hAnsi="Tahoma"/>
      <w:sz w:val="16"/>
      <w:szCs w:val="16"/>
    </w:rPr>
  </w:style>
  <w:style w:type="character" w:customStyle="1" w:styleId="TextedebullesCar">
    <w:name w:val="Texte de bulles Car"/>
    <w:basedOn w:val="Policepardfaut"/>
    <w:link w:val="Textedebulles"/>
    <w:semiHidden/>
    <w:rPr>
      <w:rFonts w:ascii="Tahoma" w:eastAsia="Tahoma" w:hAnsi="Tahoma"/>
      <w:w w:val="100"/>
      <w:sz w:val="16"/>
      <w:szCs w:val="16"/>
      <w:shd w:val="clear" w:color="auto" w:fill="auto"/>
    </w:rPr>
  </w:style>
  <w:style w:type="paragraph" w:styleId="PrformatHTML">
    <w:name w:val="HTML Preformatted"/>
    <w:basedOn w:val="Normal"/>
    <w:link w:val="PrformatHTML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s>
      <w:autoSpaceDE/>
      <w:autoSpaceDN/>
    </w:pPr>
    <w:rPr>
      <w:rFonts w:ascii="Courier New" w:eastAsia="Courier New" w:hAnsi="Courier New"/>
      <w:sz w:val="20"/>
      <w:szCs w:val="20"/>
    </w:rPr>
  </w:style>
  <w:style w:type="character" w:customStyle="1" w:styleId="PrformatHTMLCar">
    <w:name w:val="Préformaté HTML Car"/>
    <w:basedOn w:val="Policepardfaut"/>
    <w:link w:val="PrformatHTML"/>
    <w:uiPriority w:val="99"/>
    <w:rPr>
      <w:rFonts w:ascii="Courier New" w:eastAsia="Courier New" w:hAnsi="Courier New"/>
      <w:w w:val="100"/>
      <w:sz w:val="20"/>
      <w:szCs w:val="20"/>
      <w:shd w:val="clear" w:color="auto" w:fill="auto"/>
    </w:rPr>
  </w:style>
  <w:style w:type="paragraph" w:styleId="Corpsdetexte">
    <w:name w:val="Body Text"/>
    <w:basedOn w:val="Normal"/>
    <w:link w:val="CorpsdetexteCar"/>
    <w:unhideWhenUsed/>
    <w:pPr>
      <w:autoSpaceDE/>
      <w:autoSpaceDN/>
    </w:pPr>
    <w:rPr>
      <w:b/>
      <w:sz w:val="20"/>
      <w:szCs w:val="20"/>
    </w:rPr>
  </w:style>
  <w:style w:type="character" w:customStyle="1" w:styleId="CorpsdetexteCar">
    <w:name w:val="Corps de texte Car"/>
    <w:basedOn w:val="Policepardfaut"/>
    <w:link w:val="Corpsdetexte"/>
    <w:rPr>
      <w:rFonts w:ascii="Times New Roman" w:eastAsia="Times New Roman" w:hAnsi="Times New Roman"/>
      <w:b/>
      <w:w w:val="100"/>
      <w:sz w:val="20"/>
      <w:szCs w:val="20"/>
      <w:shd w:val="clear" w:color="auto" w:fill="auto"/>
    </w:rPr>
  </w:style>
  <w:style w:type="paragraph" w:styleId="Retraitcorpsdetexte">
    <w:name w:val="Body Text Indent"/>
    <w:basedOn w:val="Normal"/>
    <w:link w:val="RetraitcorpsdetexteCar"/>
    <w:unhideWhenUsed/>
    <w:pPr>
      <w:autoSpaceDE/>
      <w:autoSpaceDN/>
      <w:ind w:left="283"/>
    </w:pPr>
    <w:rPr>
      <w:sz w:val="20"/>
      <w:szCs w:val="20"/>
    </w:rPr>
  </w:style>
  <w:style w:type="character" w:customStyle="1" w:styleId="RetraitcorpsdetexteCar">
    <w:name w:val="Retrait corps de texte Car"/>
    <w:basedOn w:val="Policepardfaut"/>
    <w:link w:val="Retraitcorpsdetexte"/>
    <w:rPr>
      <w:rFonts w:ascii="Times New Roman" w:eastAsia="Times New Roman" w:hAnsi="Times New Roman"/>
      <w:w w:val="100"/>
      <w:sz w:val="20"/>
      <w:szCs w:val="20"/>
      <w:shd w:val="clear" w:color="auto" w:fill="auto"/>
    </w:rPr>
  </w:style>
  <w:style w:type="paragraph" w:customStyle="1" w:styleId="Style2">
    <w:name w:val="Style 2"/>
    <w:pPr>
      <w:autoSpaceDE w:val="0"/>
      <w:autoSpaceDN w:val="0"/>
    </w:pPr>
    <w:rPr>
      <w:rFonts w:ascii="Times New Roman" w:eastAsia="Times New Roman" w:hAnsi="Times New Roman"/>
      <w:sz w:val="20"/>
      <w:szCs w:val="20"/>
    </w:rPr>
  </w:style>
  <w:style w:type="paragraph" w:customStyle="1" w:styleId="Texte3">
    <w:name w:val="Texte3"/>
    <w:basedOn w:val="Normal"/>
    <w:pPr>
      <w:shd w:val="clear" w:color="000000" w:fill="FFFFFF"/>
      <w:tabs>
        <w:tab w:val="left" w:pos="1134"/>
        <w:tab w:val="left" w:pos="2268"/>
        <w:tab w:val="left" w:pos="3402"/>
        <w:tab w:val="left" w:pos="4536"/>
        <w:tab w:val="left" w:pos="5670"/>
        <w:tab w:val="left" w:pos="6804"/>
        <w:tab w:val="left" w:pos="7938"/>
        <w:tab w:val="left" w:pos="9072"/>
        <w:tab w:val="left" w:pos="10206"/>
        <w:tab w:val="left" w:pos="11340"/>
      </w:tabs>
      <w:autoSpaceDE/>
      <w:autoSpaceDN/>
      <w:ind w:left="567"/>
    </w:pPr>
    <w:rPr>
      <w:rFonts w:ascii="Segoe UI" w:eastAsia="Arial" w:hAnsi="Segoe UI"/>
      <w:color w:val="000000"/>
      <w:sz w:val="20"/>
      <w:szCs w:val="20"/>
    </w:rPr>
  </w:style>
  <w:style w:type="paragraph" w:customStyle="1" w:styleId="Texte1">
    <w:name w:val="Texte1"/>
    <w:basedOn w:val="Normal"/>
    <w:pPr>
      <w:shd w:val="clear" w:color="000000" w:fill="FFFFFF"/>
      <w:tabs>
        <w:tab w:val="left" w:pos="1134"/>
        <w:tab w:val="left" w:pos="2268"/>
        <w:tab w:val="left" w:pos="3402"/>
        <w:tab w:val="left" w:pos="4536"/>
        <w:tab w:val="left" w:pos="5670"/>
        <w:tab w:val="left" w:pos="6804"/>
        <w:tab w:val="left" w:pos="7938"/>
        <w:tab w:val="left" w:pos="9072"/>
        <w:tab w:val="left" w:pos="10206"/>
        <w:tab w:val="left" w:pos="11340"/>
      </w:tabs>
      <w:autoSpaceDE/>
      <w:autoSpaceDN/>
    </w:pPr>
    <w:rPr>
      <w:rFonts w:ascii="Segoe UI" w:eastAsia="Arial" w:hAnsi="Segoe UI"/>
      <w:color w:val="000000"/>
      <w:sz w:val="20"/>
      <w:szCs w:val="20"/>
    </w:rPr>
  </w:style>
  <w:style w:type="character" w:customStyle="1" w:styleId="apple-converted-space">
    <w:name w:val="apple-converted-space"/>
    <w:basedOn w:val="Policepardfaut"/>
  </w:style>
  <w:style w:type="paragraph" w:customStyle="1" w:styleId="CharCarCarChar">
    <w:name w:val="Char Car Car Char"/>
    <w:basedOn w:val="Normal"/>
    <w:next w:val="Normal"/>
    <w:pPr>
      <w:autoSpaceDE/>
      <w:autoSpaceDN/>
    </w:pPr>
    <w:rPr>
      <w:rFonts w:ascii="Arial" w:eastAsia="Arial" w:hAnsi="Arial"/>
      <w:sz w:val="22"/>
      <w:szCs w:val="22"/>
    </w:rPr>
  </w:style>
  <w:style w:type="paragraph" w:customStyle="1" w:styleId="CharCarCarChar12">
    <w:name w:val="Char Car Car Char12"/>
    <w:basedOn w:val="Normal"/>
    <w:next w:val="Normal"/>
    <w:pPr>
      <w:autoSpaceDE/>
      <w:autoSpaceDN/>
    </w:pPr>
    <w:rPr>
      <w:rFonts w:ascii="Arial" w:eastAsia="Arial" w:hAnsi="Arial"/>
      <w:sz w:val="22"/>
      <w:szCs w:val="22"/>
    </w:rPr>
  </w:style>
  <w:style w:type="paragraph" w:customStyle="1" w:styleId="Texte2">
    <w:name w:val="Texte2"/>
    <w:basedOn w:val="Normal"/>
    <w:pPr>
      <w:tabs>
        <w:tab w:val="left" w:pos="1134"/>
        <w:tab w:val="left" w:pos="2268"/>
        <w:tab w:val="left" w:pos="3402"/>
        <w:tab w:val="left" w:pos="4536"/>
        <w:tab w:val="left" w:pos="5670"/>
        <w:tab w:val="left" w:pos="6804"/>
        <w:tab w:val="left" w:pos="7938"/>
        <w:tab w:val="left" w:pos="9072"/>
        <w:tab w:val="left" w:pos="10206"/>
        <w:tab w:val="left" w:pos="11340"/>
      </w:tabs>
      <w:autoSpaceDE/>
      <w:autoSpaceDN/>
      <w:ind w:left="284"/>
    </w:pPr>
    <w:rPr>
      <w:rFonts w:ascii="Arial" w:eastAsia="Arial" w:hAnsi="Arial"/>
      <w:color w:val="000000"/>
      <w:sz w:val="20"/>
      <w:szCs w:val="20"/>
      <w:shd w:val="clear" w:color="000000" w:fill="FFFFFF"/>
    </w:rPr>
  </w:style>
  <w:style w:type="character" w:customStyle="1" w:styleId="st">
    <w:name w:val="st"/>
    <w:basedOn w:val="Policepardfaut"/>
  </w:style>
  <w:style w:type="paragraph" w:customStyle="1" w:styleId="CharCarCarChar11">
    <w:name w:val="Char Car Car Char11"/>
    <w:basedOn w:val="Normal"/>
    <w:next w:val="Normal"/>
    <w:pPr>
      <w:autoSpaceDE/>
      <w:autoSpaceDN/>
    </w:pPr>
    <w:rPr>
      <w:rFonts w:ascii="Arial" w:eastAsia="Arial" w:hAnsi="Arial"/>
      <w:sz w:val="22"/>
      <w:szCs w:val="22"/>
    </w:rPr>
  </w:style>
  <w:style w:type="paragraph" w:customStyle="1" w:styleId="Normal12pt">
    <w:name w:val="Normal + 12 pt"/>
    <w:basedOn w:val="Normal"/>
    <w:pPr>
      <w:numPr>
        <w:numId w:val="1"/>
      </w:numPr>
      <w:autoSpaceDE/>
      <w:autoSpaceDN/>
    </w:pPr>
    <w:rPr>
      <w:rFonts w:ascii="Arial" w:eastAsia="Arial" w:hAnsi="Arial"/>
      <w:sz w:val="20"/>
      <w:szCs w:val="20"/>
    </w:rPr>
  </w:style>
  <w:style w:type="paragraph" w:customStyle="1" w:styleId="CharCarCarChar10">
    <w:name w:val="Char Car Car Char10"/>
    <w:basedOn w:val="Normal"/>
    <w:next w:val="Normal"/>
    <w:pPr>
      <w:autoSpaceDE/>
      <w:autoSpaceDN/>
    </w:pPr>
    <w:rPr>
      <w:rFonts w:ascii="Arial" w:eastAsia="Arial" w:hAnsi="Arial"/>
      <w:sz w:val="22"/>
      <w:szCs w:val="22"/>
    </w:rPr>
  </w:style>
  <w:style w:type="paragraph" w:customStyle="1" w:styleId="Textepardfaut">
    <w:name w:val="Texte par défaut"/>
    <w:basedOn w:val="Normal"/>
    <w:pPr>
      <w:autoSpaceDE/>
      <w:autoSpaceDN/>
    </w:pPr>
    <w:rPr>
      <w:sz w:val="20"/>
      <w:szCs w:val="20"/>
    </w:rPr>
  </w:style>
  <w:style w:type="paragraph" w:customStyle="1" w:styleId="CharCarCarChar9">
    <w:name w:val="Char Car Car Char9"/>
    <w:basedOn w:val="Normal"/>
    <w:next w:val="Normal"/>
    <w:pPr>
      <w:autoSpaceDE/>
      <w:autoSpaceDN/>
    </w:pPr>
    <w:rPr>
      <w:rFonts w:ascii="Arial" w:eastAsia="Arial" w:hAnsi="Arial"/>
      <w:sz w:val="22"/>
      <w:szCs w:val="22"/>
    </w:rPr>
  </w:style>
  <w:style w:type="paragraph" w:customStyle="1" w:styleId="bodytext2">
    <w:name w:val="bodytext2"/>
    <w:basedOn w:val="Normal"/>
    <w:pPr>
      <w:autoSpaceDE/>
      <w:autoSpaceDN/>
      <w:ind w:firstLine="708"/>
    </w:pPr>
    <w:rPr>
      <w:rFonts w:ascii="Arial" w:eastAsia="Arial" w:hAnsi="Arial"/>
      <w:sz w:val="20"/>
      <w:szCs w:val="20"/>
    </w:rPr>
  </w:style>
  <w:style w:type="paragraph" w:styleId="NormalWeb">
    <w:name w:val="Normal (Web)"/>
    <w:basedOn w:val="Normal"/>
    <w:uiPriority w:val="99"/>
    <w:unhideWhenUsed/>
    <w:pPr>
      <w:autoSpaceDE/>
      <w:autoSpaceDN/>
    </w:pPr>
    <w:rPr>
      <w:sz w:val="20"/>
      <w:szCs w:val="20"/>
    </w:rPr>
  </w:style>
  <w:style w:type="paragraph" w:customStyle="1" w:styleId="CharCarCarChar8">
    <w:name w:val="Char Car Car Char8"/>
    <w:basedOn w:val="Normal"/>
    <w:next w:val="Normal"/>
    <w:pPr>
      <w:autoSpaceDE/>
      <w:autoSpaceDN/>
    </w:pPr>
    <w:rPr>
      <w:rFonts w:ascii="Arial" w:eastAsia="Arial" w:hAnsi="Arial"/>
      <w:sz w:val="22"/>
      <w:szCs w:val="22"/>
    </w:rPr>
  </w:style>
  <w:style w:type="paragraph" w:customStyle="1" w:styleId="Standard">
    <w:name w:val="Standard"/>
    <w:pPr>
      <w:tabs>
        <w:tab w:val="left" w:pos="0"/>
        <w:tab w:val="left" w:pos="707"/>
        <w:tab w:val="left" w:pos="1414"/>
        <w:tab w:val="left" w:pos="2122"/>
        <w:tab w:val="left" w:pos="2830"/>
        <w:tab w:val="left" w:pos="3537"/>
        <w:tab w:val="left" w:pos="4245"/>
        <w:tab w:val="left" w:pos="4952"/>
        <w:tab w:val="left" w:pos="5660"/>
        <w:tab w:val="left" w:pos="6367"/>
      </w:tabs>
      <w:autoSpaceDE w:val="0"/>
      <w:autoSpaceDN w:val="0"/>
    </w:pPr>
    <w:rPr>
      <w:rFonts w:ascii="Arial" w:eastAsia="Arial" w:hAnsi="Arial"/>
      <w:color w:val="FFFFFF"/>
      <w:sz w:val="36"/>
      <w:szCs w:val="36"/>
    </w:rPr>
  </w:style>
  <w:style w:type="paragraph" w:styleId="Notedebasdepage">
    <w:name w:val="footnote text"/>
    <w:basedOn w:val="Normal"/>
    <w:link w:val="NotedebasdepageCar"/>
    <w:semiHidden/>
    <w:unhideWhenUsed/>
    <w:pPr>
      <w:autoSpaceDE/>
      <w:autoSpaceDN/>
    </w:pPr>
    <w:rPr>
      <w:sz w:val="20"/>
      <w:szCs w:val="20"/>
    </w:rPr>
  </w:style>
  <w:style w:type="character" w:customStyle="1" w:styleId="NotedebasdepageCar">
    <w:name w:val="Note de bas de page Car"/>
    <w:basedOn w:val="Policepardfaut"/>
    <w:link w:val="Notedebasdepage"/>
    <w:semiHidden/>
    <w:rPr>
      <w:rFonts w:ascii="Times New Roman" w:eastAsia="Times New Roman" w:hAnsi="Times New Roman"/>
      <w:w w:val="100"/>
      <w:sz w:val="20"/>
      <w:szCs w:val="20"/>
      <w:shd w:val="clear" w:color="auto" w:fill="auto"/>
    </w:rPr>
  </w:style>
  <w:style w:type="character" w:styleId="Appelnotedebasdep">
    <w:name w:val="footnote reference"/>
    <w:semiHidden/>
    <w:unhideWhenUsed/>
    <w:rPr>
      <w:w w:val="100"/>
      <w:sz w:val="20"/>
      <w:szCs w:val="20"/>
      <w:shd w:val="clear" w:color="auto" w:fill="auto"/>
      <w:vertAlign w:val="superscript"/>
    </w:rPr>
  </w:style>
  <w:style w:type="character" w:styleId="Lienhypertexte">
    <w:name w:val="Hyperlink"/>
    <w:rPr>
      <w:color w:val="0000FF"/>
      <w:w w:val="100"/>
      <w:sz w:val="20"/>
      <w:szCs w:val="20"/>
      <w:u w:val="single"/>
      <w:shd w:val="clear" w:color="auto" w:fill="auto"/>
    </w:rPr>
  </w:style>
  <w:style w:type="character" w:customStyle="1" w:styleId="prix">
    <w:name w:val="prix"/>
  </w:style>
  <w:style w:type="paragraph" w:customStyle="1" w:styleId="titpv">
    <w:name w:val="titpv"/>
    <w:basedOn w:val="Normal"/>
    <w:pPr>
      <w:autoSpaceDE/>
      <w:autoSpaceDN/>
    </w:pPr>
    <w:rPr>
      <w:sz w:val="20"/>
      <w:szCs w:val="20"/>
    </w:rPr>
  </w:style>
  <w:style w:type="character" w:customStyle="1" w:styleId="txt">
    <w:name w:val="txt"/>
    <w:basedOn w:val="Policepardfaut"/>
  </w:style>
  <w:style w:type="character" w:customStyle="1" w:styleId="Titre1Car">
    <w:name w:val="Titre 1 Car"/>
    <w:basedOn w:val="Policepardfaut"/>
    <w:link w:val="Titre1"/>
    <w:rPr>
      <w:rFonts w:ascii="Times New Roman" w:eastAsia="Times New Roman" w:hAnsi="Times New Roman"/>
      <w:b/>
      <w:w w:val="100"/>
      <w:sz w:val="24"/>
      <w:szCs w:val="24"/>
      <w:shd w:val="clear" w:color="auto" w:fill="auto"/>
    </w:rPr>
  </w:style>
  <w:style w:type="paragraph" w:styleId="Retraitcorpsdetexte2">
    <w:name w:val="Body Text Indent 2"/>
    <w:basedOn w:val="Normal"/>
    <w:link w:val="Retraitcorpsdetexte2Car"/>
    <w:semiHidden/>
    <w:unhideWhenUsed/>
    <w:pPr>
      <w:autoSpaceDE/>
      <w:autoSpaceDN/>
      <w:ind w:left="283"/>
    </w:pPr>
  </w:style>
  <w:style w:type="character" w:customStyle="1" w:styleId="Retraitcorpsdetexte2Car">
    <w:name w:val="Retrait corps de texte 2 Car"/>
    <w:basedOn w:val="Policepardfaut"/>
    <w:link w:val="Retraitcorpsdetexte2"/>
    <w:semiHidden/>
    <w:rPr>
      <w:rFonts w:ascii="Times New Roman" w:eastAsia="Times New Roman" w:hAnsi="Times New Roman"/>
      <w:w w:val="100"/>
      <w:sz w:val="24"/>
      <w:szCs w:val="24"/>
      <w:shd w:val="clear" w:color="auto" w:fill="auto"/>
    </w:rPr>
  </w:style>
  <w:style w:type="character" w:customStyle="1" w:styleId="googqs-tidbitgoogqs-tidbit-0">
    <w:name w:val="goog_qs-tidbit goog_qs-tidbit-0"/>
    <w:basedOn w:val="Policepardfaut"/>
  </w:style>
  <w:style w:type="paragraph" w:customStyle="1" w:styleId="CarCar1">
    <w:name w:val="Car Car1"/>
    <w:basedOn w:val="Normal"/>
    <w:next w:val="Normal"/>
    <w:pPr>
      <w:autoSpaceDE/>
      <w:autoSpaceDN/>
    </w:pPr>
    <w:rPr>
      <w:rFonts w:ascii="Arial" w:eastAsia="Arial" w:hAnsi="Arial"/>
      <w:sz w:val="22"/>
      <w:szCs w:val="22"/>
    </w:rPr>
  </w:style>
  <w:style w:type="table" w:customStyle="1" w:styleId="Grilledutableau1">
    <w:name w:val="Grille du tableau1"/>
    <w:basedOn w:val="TableauNormal"/>
    <w:next w:val="Grilledutableau"/>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CarChar7">
    <w:name w:val="Char Car Car Char7"/>
    <w:basedOn w:val="Normal"/>
    <w:next w:val="Normal"/>
    <w:pPr>
      <w:autoSpaceDE/>
      <w:autoSpaceDN/>
    </w:pPr>
    <w:rPr>
      <w:rFonts w:ascii="Arial" w:eastAsia="Arial" w:hAnsi="Arial"/>
      <w:sz w:val="22"/>
      <w:szCs w:val="22"/>
    </w:rPr>
  </w:style>
  <w:style w:type="paragraph" w:customStyle="1" w:styleId="Default">
    <w:name w:val="Default"/>
    <w:pPr>
      <w:autoSpaceDE w:val="0"/>
      <w:autoSpaceDN w:val="0"/>
    </w:pPr>
    <w:rPr>
      <w:rFonts w:ascii="ONAKEH+Tahoma" w:eastAsia="ONAKEH+Tahoma" w:hAnsi="ONAKEH+Tahoma"/>
      <w:color w:val="000000"/>
      <w:sz w:val="24"/>
      <w:szCs w:val="24"/>
    </w:rPr>
  </w:style>
  <w:style w:type="paragraph" w:customStyle="1" w:styleId="tableautitre1">
    <w:name w:val="tableau_titre1"/>
    <w:basedOn w:val="Normal"/>
    <w:next w:val="Normal"/>
    <w:pPr>
      <w:autoSpaceDE/>
      <w:autoSpaceDN/>
      <w:jc w:val="center"/>
    </w:pPr>
    <w:rPr>
      <w:rFonts w:ascii="Arial" w:eastAsia="Arial" w:hAnsi="Arial"/>
      <w:b/>
      <w:sz w:val="20"/>
      <w:szCs w:val="20"/>
    </w:rPr>
  </w:style>
  <w:style w:type="paragraph" w:customStyle="1" w:styleId="panel-link">
    <w:name w:val="panel-link"/>
    <w:basedOn w:val="Normal"/>
    <w:pPr>
      <w:autoSpaceDE/>
      <w:autoSpaceDN/>
    </w:pPr>
    <w:rPr>
      <w:sz w:val="20"/>
      <w:szCs w:val="20"/>
    </w:rPr>
  </w:style>
  <w:style w:type="paragraph" w:customStyle="1" w:styleId="spip">
    <w:name w:val="spip"/>
    <w:basedOn w:val="Normal"/>
    <w:pPr>
      <w:autoSpaceDE/>
      <w:autoSpaceDN/>
    </w:pPr>
    <w:rPr>
      <w:rFonts w:ascii="Verdana" w:eastAsia="Verdana" w:hAnsi="Verdana"/>
      <w:color w:val="000000"/>
      <w:sz w:val="18"/>
      <w:szCs w:val="18"/>
    </w:rPr>
  </w:style>
  <w:style w:type="paragraph" w:customStyle="1" w:styleId="Titre10">
    <w:name w:val="Titre1"/>
    <w:basedOn w:val="Normal"/>
    <w:pPr>
      <w:shd w:val="clear" w:color="000000" w:fill="FFFFFF"/>
      <w:tabs>
        <w:tab w:val="left" w:pos="1134"/>
        <w:tab w:val="left" w:pos="2268"/>
        <w:tab w:val="left" w:pos="3402"/>
        <w:tab w:val="left" w:pos="4536"/>
        <w:tab w:val="left" w:pos="5670"/>
        <w:tab w:val="left" w:pos="6804"/>
        <w:tab w:val="left" w:pos="7938"/>
        <w:tab w:val="left" w:pos="9072"/>
        <w:tab w:val="left" w:pos="10206"/>
        <w:tab w:val="left" w:pos="11340"/>
      </w:tabs>
      <w:autoSpaceDE/>
      <w:autoSpaceDN/>
    </w:pPr>
    <w:rPr>
      <w:rFonts w:ascii="Segoe UI" w:eastAsia="Arial" w:hAnsi="Segoe UI"/>
      <w:color w:val="000000"/>
      <w:sz w:val="28"/>
      <w:szCs w:val="28"/>
    </w:rPr>
  </w:style>
  <w:style w:type="paragraph" w:styleId="Rvision">
    <w:name w:val="Revision"/>
    <w:semiHidden/>
    <w:rPr>
      <w:rFonts w:ascii="Times New Roman" w:eastAsia="Times New Roman" w:hAnsi="Times New Roman"/>
      <w:sz w:val="24"/>
      <w:szCs w:val="24"/>
    </w:rPr>
  </w:style>
  <w:style w:type="paragraph" w:customStyle="1" w:styleId="CharCarCarChar6">
    <w:name w:val="Char Car Car Char6"/>
    <w:basedOn w:val="Normal"/>
    <w:next w:val="Normal"/>
    <w:pPr>
      <w:autoSpaceDE/>
      <w:autoSpaceDN/>
    </w:pPr>
    <w:rPr>
      <w:rFonts w:ascii="Arial" w:eastAsia="Arial" w:hAnsi="Arial"/>
      <w:sz w:val="22"/>
      <w:szCs w:val="22"/>
    </w:rPr>
  </w:style>
  <w:style w:type="paragraph" w:customStyle="1" w:styleId="CharCarCarChar5">
    <w:name w:val="Char Car Car Char5"/>
    <w:basedOn w:val="Normal"/>
    <w:next w:val="Normal"/>
    <w:pPr>
      <w:autoSpaceDE/>
      <w:autoSpaceDN/>
    </w:pPr>
    <w:rPr>
      <w:rFonts w:ascii="Arial" w:eastAsia="Arial" w:hAnsi="Arial"/>
      <w:sz w:val="22"/>
      <w:szCs w:val="22"/>
    </w:rPr>
  </w:style>
  <w:style w:type="table" w:customStyle="1" w:styleId="Grilledutableau2">
    <w:name w:val="Grille du tableau2"/>
    <w:basedOn w:val="TableauNormal"/>
    <w:next w:val="Grilledutableau"/>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Vpuces">
    <w:name w:val="PV puces"/>
    <w:basedOn w:val="Normal"/>
    <w:pPr>
      <w:numPr>
        <w:numId w:val="2"/>
      </w:numPr>
      <w:autoSpaceDE/>
      <w:autoSpaceDN/>
    </w:pPr>
    <w:rPr>
      <w:rFonts w:ascii="Tahoma" w:eastAsia="Tahoma" w:hAnsi="Tahoma"/>
      <w:sz w:val="20"/>
      <w:szCs w:val="20"/>
    </w:rPr>
  </w:style>
  <w:style w:type="paragraph" w:customStyle="1" w:styleId="CharCarCarChar4">
    <w:name w:val="Char Car Car Char4"/>
    <w:basedOn w:val="Normal"/>
    <w:next w:val="Normal"/>
    <w:pPr>
      <w:autoSpaceDE/>
      <w:autoSpaceDN/>
    </w:pPr>
    <w:rPr>
      <w:rFonts w:ascii="Arial" w:eastAsia="Arial" w:hAnsi="Arial"/>
      <w:sz w:val="22"/>
      <w:szCs w:val="22"/>
    </w:rPr>
  </w:style>
  <w:style w:type="paragraph" w:styleId="Textebrut">
    <w:name w:val="Plain Text"/>
    <w:basedOn w:val="Normal"/>
    <w:link w:val="TextebrutCar"/>
    <w:unhideWhenUsed/>
    <w:pPr>
      <w:autoSpaceDE/>
      <w:autoSpaceDN/>
    </w:pPr>
    <w:rPr>
      <w:color w:val="000000"/>
      <w:sz w:val="20"/>
      <w:szCs w:val="20"/>
    </w:rPr>
  </w:style>
  <w:style w:type="character" w:customStyle="1" w:styleId="TextebrutCar">
    <w:name w:val="Texte brut Car"/>
    <w:basedOn w:val="Policepardfaut"/>
    <w:link w:val="Textebrut"/>
    <w:rPr>
      <w:rFonts w:ascii="Times New Roman" w:eastAsia="Times New Roman" w:hAnsi="Times New Roman"/>
      <w:color w:val="000000"/>
      <w:w w:val="100"/>
      <w:sz w:val="24"/>
      <w:szCs w:val="24"/>
      <w:shd w:val="clear" w:color="auto" w:fill="auto"/>
    </w:rPr>
  </w:style>
  <w:style w:type="character" w:customStyle="1" w:styleId="Titre3Car">
    <w:name w:val="Titre 3 Car"/>
    <w:basedOn w:val="Policepardfaut"/>
    <w:link w:val="Titre3"/>
    <w:semiHidden/>
    <w:rPr>
      <w:rFonts w:ascii="Cambria" w:eastAsia="Cambria" w:hAnsi="Cambria"/>
      <w:b/>
      <w:color w:val="4F81BD" w:themeColor="accent1"/>
      <w:w w:val="100"/>
      <w:sz w:val="24"/>
      <w:szCs w:val="24"/>
      <w:shd w:val="clear" w:color="auto" w:fill="auto"/>
    </w:rPr>
  </w:style>
  <w:style w:type="table" w:customStyle="1" w:styleId="Grilledutableau3">
    <w:name w:val="Grille du tableau3"/>
    <w:basedOn w:val="TableauNormal"/>
    <w:next w:val="Grilledutableau"/>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rPr>
      <w:rFonts w:ascii="Cambria" w:eastAsia="Cambria" w:hAnsi="Cambria"/>
      <w:b/>
      <w:i/>
      <w:color w:val="4F81BD" w:themeColor="accent1"/>
      <w:w w:val="100"/>
      <w:sz w:val="24"/>
      <w:szCs w:val="24"/>
      <w:shd w:val="clear" w:color="auto" w:fill="auto"/>
    </w:rPr>
  </w:style>
  <w:style w:type="paragraph" w:customStyle="1" w:styleId="CharCarCarChar3">
    <w:name w:val="Char Car Car Char3"/>
    <w:basedOn w:val="Normal"/>
    <w:next w:val="Normal"/>
    <w:pPr>
      <w:autoSpaceDE/>
      <w:autoSpaceDN/>
    </w:pPr>
    <w:rPr>
      <w:rFonts w:ascii="Arial" w:eastAsia="Arial" w:hAnsi="Arial"/>
      <w:sz w:val="22"/>
      <w:szCs w:val="22"/>
    </w:rPr>
  </w:style>
  <w:style w:type="table" w:customStyle="1" w:styleId="Grilledutableau4">
    <w:name w:val="Grille du tableau4"/>
    <w:basedOn w:val="TableauNormal"/>
    <w:next w:val="Grilledutableau"/>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30">
    <w:name w:val="Titre3"/>
    <w:basedOn w:val="Normal"/>
    <w:pPr>
      <w:shd w:val="clear" w:color="000000" w:fill="FFFFFF"/>
      <w:tabs>
        <w:tab w:val="left" w:pos="1134"/>
        <w:tab w:val="left" w:pos="2268"/>
        <w:tab w:val="left" w:pos="3402"/>
        <w:tab w:val="left" w:pos="4536"/>
        <w:tab w:val="left" w:pos="5670"/>
        <w:tab w:val="left" w:pos="6804"/>
        <w:tab w:val="left" w:pos="7938"/>
        <w:tab w:val="left" w:pos="9072"/>
        <w:tab w:val="left" w:pos="10206"/>
        <w:tab w:val="left" w:pos="11340"/>
      </w:tabs>
      <w:autoSpaceDE/>
      <w:autoSpaceDN/>
      <w:ind w:left="567"/>
    </w:pPr>
    <w:rPr>
      <w:rFonts w:ascii="Segoe UI" w:eastAsia="Arial" w:hAnsi="Segoe UI"/>
      <w:color w:val="000000"/>
      <w:sz w:val="22"/>
      <w:szCs w:val="22"/>
    </w:rPr>
  </w:style>
  <w:style w:type="paragraph" w:customStyle="1" w:styleId="CharCarCarChar2">
    <w:name w:val="Char Car Car Char2"/>
    <w:basedOn w:val="Normal"/>
    <w:next w:val="Normal"/>
    <w:pPr>
      <w:autoSpaceDE/>
      <w:autoSpaceDN/>
    </w:pPr>
    <w:rPr>
      <w:rFonts w:ascii="Arial" w:eastAsia="Arial" w:hAnsi="Arial"/>
      <w:sz w:val="22"/>
      <w:szCs w:val="22"/>
    </w:rPr>
  </w:style>
  <w:style w:type="character" w:customStyle="1" w:styleId="Normal1">
    <w:name w:val="Normal1"/>
    <w:basedOn w:val="Policepardfaut"/>
  </w:style>
  <w:style w:type="paragraph" w:customStyle="1" w:styleId="TableParagraph">
    <w:name w:val="Table Paragraph"/>
    <w:basedOn w:val="Normal"/>
    <w:pPr>
      <w:autoSpaceDE/>
      <w:autoSpaceDN/>
    </w:pPr>
    <w:rPr>
      <w:rFonts w:ascii="Calibri" w:eastAsia="Calibri" w:hAnsi="Calibri"/>
      <w:sz w:val="22"/>
      <w:szCs w:val="22"/>
    </w:rPr>
  </w:style>
  <w:style w:type="paragraph" w:customStyle="1" w:styleId="CharCarCarChar1">
    <w:name w:val="Char Car Car Char1"/>
    <w:basedOn w:val="Normal"/>
    <w:next w:val="Normal"/>
    <w:pPr>
      <w:autoSpaceDE/>
      <w:autoSpaceDN/>
    </w:pPr>
    <w:rPr>
      <w:rFonts w:ascii="Arial" w:eastAsia="Arial" w:hAnsi="Arial"/>
      <w:sz w:val="22"/>
      <w:szCs w:val="22"/>
    </w:rPr>
  </w:style>
  <w:style w:type="paragraph" w:customStyle="1" w:styleId="VuConsidrant">
    <w:name w:val="Vu.Considérant"/>
    <w:basedOn w:val="Normal"/>
    <w:pPr>
      <w:autoSpaceDE/>
      <w:autoSpaceDN/>
    </w:pPr>
    <w:rPr>
      <w:rFonts w:ascii="Arial" w:eastAsia="Arial" w:hAnsi="Arial"/>
      <w:sz w:val="20"/>
      <w:szCs w:val="20"/>
    </w:rPr>
  </w:style>
  <w:style w:type="character" w:customStyle="1" w:styleId="TitreCar">
    <w:name w:val="Titre Car"/>
    <w:basedOn w:val="Policepardfaut"/>
    <w:link w:val="Titre"/>
    <w:rsid w:val="00E47B6A"/>
    <w:rPr>
      <w:b/>
      <w:sz w:val="32"/>
      <w:szCs w:val="32"/>
    </w:rPr>
  </w:style>
  <w:style w:type="character" w:customStyle="1" w:styleId="element-invisible">
    <w:name w:val="element-invisible"/>
    <w:basedOn w:val="Policepardfaut"/>
    <w:rsid w:val="00590737"/>
  </w:style>
  <w:style w:type="paragraph" w:customStyle="1" w:styleId="CharCarCarChar0">
    <w:name w:val="Char Car Car Char"/>
    <w:basedOn w:val="Normal"/>
    <w:next w:val="Normal"/>
    <w:autoRedefine/>
    <w:rsid w:val="00E8435C"/>
    <w:pPr>
      <w:autoSpaceDE/>
      <w:autoSpaceDN/>
      <w:textAlignment w:val="auto"/>
    </w:pPr>
    <w:rPr>
      <w:rFonts w:ascii="Arial" w:hAnsi="Arial" w:cs="Arial"/>
      <w:snapToGrid w:val="0"/>
      <w:sz w:val="22"/>
      <w:szCs w:val="22"/>
      <w:lang w:eastAsia="en-US"/>
    </w:rPr>
  </w:style>
  <w:style w:type="character" w:customStyle="1" w:styleId="SansinterligneCar">
    <w:name w:val="Sans interligne Car"/>
    <w:aliases w:val="alinéa 1. Car,alin?a 1. Car"/>
    <w:link w:val="Sansinterligne"/>
    <w:uiPriority w:val="5"/>
    <w:qFormat/>
    <w:locked/>
    <w:rsid w:val="006621E0"/>
    <w:rPr>
      <w:rFonts w:ascii="Times New Roman" w:eastAsia="Times New Roman" w:hAnsi="Times New Roman"/>
      <w:sz w:val="24"/>
      <w:szCs w:val="24"/>
    </w:rPr>
  </w:style>
  <w:style w:type="character" w:customStyle="1" w:styleId="ParagraphedelisteCar">
    <w:name w:val="Paragraphe de liste Car"/>
    <w:link w:val="Paragraphedeliste"/>
    <w:uiPriority w:val="34"/>
    <w:rsid w:val="00FE25C6"/>
  </w:style>
  <w:style w:type="character" w:customStyle="1" w:styleId="breadcrumblast">
    <w:name w:val="breadcrumb_last"/>
    <w:basedOn w:val="Policepardfaut"/>
    <w:rsid w:val="0081510D"/>
  </w:style>
  <w:style w:type="paragraph" w:customStyle="1" w:styleId="CharCarCarChara">
    <w:name w:val="Char Car Car Char"/>
    <w:basedOn w:val="Normal"/>
    <w:next w:val="Normal"/>
    <w:autoRedefine/>
    <w:rsid w:val="00155567"/>
    <w:pPr>
      <w:autoSpaceDE/>
      <w:autoSpaceDN/>
      <w:textAlignment w:val="auto"/>
    </w:pPr>
    <w:rPr>
      <w:rFonts w:ascii="Arial" w:hAnsi="Arial" w:cs="Arial"/>
      <w:snapToGrid w:val="0"/>
      <w:sz w:val="22"/>
      <w:szCs w:val="22"/>
      <w:lang w:eastAsia="en-US"/>
    </w:rPr>
  </w:style>
  <w:style w:type="paragraph" w:customStyle="1" w:styleId="Textbody">
    <w:name w:val="Text body"/>
    <w:basedOn w:val="Standard"/>
    <w:rsid w:val="002819D7"/>
    <w:pPr>
      <w:tabs>
        <w:tab w:val="clear" w:pos="0"/>
        <w:tab w:val="clear" w:pos="707"/>
        <w:tab w:val="clear" w:pos="1414"/>
        <w:tab w:val="clear" w:pos="2122"/>
        <w:tab w:val="clear" w:pos="2830"/>
        <w:tab w:val="clear" w:pos="3537"/>
        <w:tab w:val="clear" w:pos="4245"/>
        <w:tab w:val="clear" w:pos="4952"/>
        <w:tab w:val="clear" w:pos="5660"/>
        <w:tab w:val="clear" w:pos="6367"/>
      </w:tabs>
      <w:suppressAutoHyphens/>
      <w:autoSpaceDE/>
      <w:spacing w:before="60"/>
      <w:jc w:val="both"/>
      <w:textAlignment w:val="baseline"/>
    </w:pPr>
    <w:rPr>
      <w:rFonts w:ascii="Comic Sans MS" w:eastAsia="Comic Sans MS" w:hAnsi="Comic Sans MS" w:cs="Comic Sans MS"/>
      <w:color w:val="000000"/>
      <w:kern w:val="3"/>
      <w:sz w:val="24"/>
      <w:szCs w:val="20"/>
      <w:lang w:bidi="hi-IN"/>
    </w:rPr>
  </w:style>
  <w:style w:type="paragraph" w:customStyle="1" w:styleId="CharCarCarCharb">
    <w:name w:val="Char Car Car Char"/>
    <w:basedOn w:val="Normal"/>
    <w:next w:val="Normal"/>
    <w:autoRedefine/>
    <w:rsid w:val="007D1147"/>
    <w:pPr>
      <w:autoSpaceDE/>
      <w:autoSpaceDN/>
      <w:textAlignment w:val="auto"/>
    </w:pPr>
    <w:rPr>
      <w:rFonts w:ascii="Arial" w:hAnsi="Arial" w:cs="Arial"/>
      <w:snapToGrid w:val="0"/>
      <w:sz w:val="22"/>
      <w:szCs w:val="22"/>
      <w:lang w:eastAsia="en-US"/>
    </w:rPr>
  </w:style>
  <w:style w:type="paragraph" w:customStyle="1" w:styleId="Corps">
    <w:name w:val="Corps"/>
    <w:uiPriority w:val="99"/>
    <w:rsid w:val="00BA26E2"/>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olor w:val="000000"/>
      <w:sz w:val="24"/>
      <w:szCs w:val="24"/>
      <w:u w:color="000000"/>
    </w:rPr>
  </w:style>
  <w:style w:type="paragraph" w:customStyle="1" w:styleId="CharCarCarCharc">
    <w:name w:val="Char Car Car Char"/>
    <w:basedOn w:val="Normal"/>
    <w:next w:val="Normal"/>
    <w:autoRedefine/>
    <w:rsid w:val="004E12A7"/>
    <w:pPr>
      <w:autoSpaceDE/>
      <w:autoSpaceDN/>
      <w:textAlignment w:val="auto"/>
    </w:pPr>
    <w:rPr>
      <w:rFonts w:ascii="Arial" w:hAnsi="Arial" w:cs="Arial"/>
      <w:snapToGrid w:val="0"/>
      <w:sz w:val="22"/>
      <w:szCs w:val="22"/>
      <w:lang w:eastAsia="en-US"/>
    </w:rPr>
  </w:style>
  <w:style w:type="paragraph" w:customStyle="1" w:styleId="CharCarCarChard">
    <w:name w:val="Char Car Car Char"/>
    <w:basedOn w:val="Normal"/>
    <w:next w:val="Normal"/>
    <w:autoRedefine/>
    <w:rsid w:val="00880EE6"/>
    <w:pPr>
      <w:autoSpaceDE/>
      <w:autoSpaceDN/>
      <w:textAlignment w:val="auto"/>
    </w:pPr>
    <w:rPr>
      <w:rFonts w:ascii="Arial" w:hAnsi="Arial" w:cs="Arial"/>
      <w:snapToGrid w:val="0"/>
      <w:sz w:val="22"/>
      <w:szCs w:val="22"/>
      <w:lang w:eastAsia="en-US"/>
    </w:rPr>
  </w:style>
  <w:style w:type="paragraph" w:customStyle="1" w:styleId="CharCarCarChare">
    <w:name w:val="Char Car Car Char"/>
    <w:basedOn w:val="Normal"/>
    <w:next w:val="Normal"/>
    <w:autoRedefine/>
    <w:rsid w:val="00225C6C"/>
    <w:pPr>
      <w:autoSpaceDE/>
      <w:autoSpaceDN/>
      <w:textAlignment w:val="auto"/>
    </w:pPr>
    <w:rPr>
      <w:rFonts w:ascii="Arial" w:hAnsi="Arial" w:cs="Arial"/>
      <w:snapToGrid w:val="0"/>
      <w:sz w:val="22"/>
      <w:szCs w:val="22"/>
      <w:lang w:eastAsia="en-US"/>
    </w:rPr>
  </w:style>
  <w:style w:type="paragraph" w:customStyle="1" w:styleId="Corpsdetexte21">
    <w:name w:val="Corps de texte 21"/>
    <w:basedOn w:val="Normal"/>
    <w:rsid w:val="008D1AFE"/>
    <w:pPr>
      <w:overflowPunct w:val="0"/>
      <w:adjustRightInd w:val="0"/>
      <w:ind w:firstLine="360"/>
    </w:pPr>
    <w:rPr>
      <w:rFonts w:ascii="Arial" w:hAnsi="Arial"/>
      <w:szCs w:val="20"/>
      <w:lang w:val="fr-CA"/>
    </w:rPr>
  </w:style>
  <w:style w:type="paragraph" w:customStyle="1" w:styleId="RedTxt">
    <w:name w:val="RedTxt"/>
    <w:basedOn w:val="Normal"/>
    <w:rsid w:val="00D10E48"/>
    <w:pPr>
      <w:keepLines/>
      <w:widowControl w:val="0"/>
      <w:adjustRightInd w:val="0"/>
      <w:jc w:val="left"/>
      <w:textAlignment w:val="auto"/>
    </w:pPr>
    <w:rPr>
      <w:rFonts w:ascii="Arial" w:hAnsi="Arial" w:cs="Arial"/>
      <w:sz w:val="18"/>
      <w:szCs w:val="18"/>
    </w:rPr>
  </w:style>
  <w:style w:type="character" w:styleId="Marquedecommentaire">
    <w:name w:val="annotation reference"/>
    <w:basedOn w:val="Policepardfaut"/>
    <w:uiPriority w:val="99"/>
    <w:semiHidden/>
    <w:unhideWhenUsed/>
    <w:rsid w:val="00DC5D69"/>
    <w:rPr>
      <w:sz w:val="16"/>
      <w:szCs w:val="16"/>
    </w:rPr>
  </w:style>
  <w:style w:type="paragraph" w:styleId="Commentaire">
    <w:name w:val="annotation text"/>
    <w:basedOn w:val="Normal"/>
    <w:link w:val="CommentaireCar"/>
    <w:uiPriority w:val="99"/>
    <w:semiHidden/>
    <w:unhideWhenUsed/>
    <w:rsid w:val="00DC5D69"/>
    <w:pPr>
      <w:autoSpaceDE/>
      <w:autoSpaceDN/>
      <w:spacing w:after="160"/>
      <w:jc w:val="left"/>
      <w:textAlignment w:val="auto"/>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DC5D69"/>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8839">
      <w:bodyDiv w:val="1"/>
      <w:marLeft w:val="0"/>
      <w:marRight w:val="0"/>
      <w:marTop w:val="0"/>
      <w:marBottom w:val="0"/>
      <w:divBdr>
        <w:top w:val="none" w:sz="0" w:space="0" w:color="auto"/>
        <w:left w:val="none" w:sz="0" w:space="0" w:color="auto"/>
        <w:bottom w:val="none" w:sz="0" w:space="0" w:color="auto"/>
        <w:right w:val="none" w:sz="0" w:space="0" w:color="auto"/>
      </w:divBdr>
    </w:div>
    <w:div w:id="256838891">
      <w:bodyDiv w:val="1"/>
      <w:marLeft w:val="0"/>
      <w:marRight w:val="0"/>
      <w:marTop w:val="0"/>
      <w:marBottom w:val="0"/>
      <w:divBdr>
        <w:top w:val="none" w:sz="0" w:space="0" w:color="auto"/>
        <w:left w:val="none" w:sz="0" w:space="0" w:color="auto"/>
        <w:bottom w:val="none" w:sz="0" w:space="0" w:color="auto"/>
        <w:right w:val="none" w:sz="0" w:space="0" w:color="auto"/>
      </w:divBdr>
    </w:div>
    <w:div w:id="286396172">
      <w:bodyDiv w:val="1"/>
      <w:marLeft w:val="0"/>
      <w:marRight w:val="0"/>
      <w:marTop w:val="0"/>
      <w:marBottom w:val="0"/>
      <w:divBdr>
        <w:top w:val="none" w:sz="0" w:space="0" w:color="auto"/>
        <w:left w:val="none" w:sz="0" w:space="0" w:color="auto"/>
        <w:bottom w:val="none" w:sz="0" w:space="0" w:color="auto"/>
        <w:right w:val="none" w:sz="0" w:space="0" w:color="auto"/>
      </w:divBdr>
    </w:div>
    <w:div w:id="323624786">
      <w:bodyDiv w:val="1"/>
      <w:marLeft w:val="0"/>
      <w:marRight w:val="0"/>
      <w:marTop w:val="0"/>
      <w:marBottom w:val="0"/>
      <w:divBdr>
        <w:top w:val="none" w:sz="0" w:space="0" w:color="auto"/>
        <w:left w:val="none" w:sz="0" w:space="0" w:color="auto"/>
        <w:bottom w:val="none" w:sz="0" w:space="0" w:color="auto"/>
        <w:right w:val="none" w:sz="0" w:space="0" w:color="auto"/>
      </w:divBdr>
      <w:divsChild>
        <w:div w:id="1895769897">
          <w:marLeft w:val="0"/>
          <w:marRight w:val="0"/>
          <w:marTop w:val="0"/>
          <w:marBottom w:val="0"/>
          <w:divBdr>
            <w:top w:val="none" w:sz="0" w:space="0" w:color="auto"/>
            <w:left w:val="none" w:sz="0" w:space="0" w:color="auto"/>
            <w:bottom w:val="none" w:sz="0" w:space="0" w:color="auto"/>
            <w:right w:val="none" w:sz="0" w:space="0" w:color="auto"/>
          </w:divBdr>
        </w:div>
        <w:div w:id="1785420839">
          <w:marLeft w:val="0"/>
          <w:marRight w:val="0"/>
          <w:marTop w:val="0"/>
          <w:marBottom w:val="0"/>
          <w:divBdr>
            <w:top w:val="none" w:sz="0" w:space="0" w:color="auto"/>
            <w:left w:val="none" w:sz="0" w:space="0" w:color="auto"/>
            <w:bottom w:val="none" w:sz="0" w:space="0" w:color="auto"/>
            <w:right w:val="none" w:sz="0" w:space="0" w:color="auto"/>
          </w:divBdr>
        </w:div>
        <w:div w:id="1553925493">
          <w:marLeft w:val="0"/>
          <w:marRight w:val="0"/>
          <w:marTop w:val="0"/>
          <w:marBottom w:val="0"/>
          <w:divBdr>
            <w:top w:val="none" w:sz="0" w:space="0" w:color="auto"/>
            <w:left w:val="none" w:sz="0" w:space="0" w:color="auto"/>
            <w:bottom w:val="none" w:sz="0" w:space="0" w:color="auto"/>
            <w:right w:val="none" w:sz="0" w:space="0" w:color="auto"/>
          </w:divBdr>
        </w:div>
        <w:div w:id="1943294075">
          <w:marLeft w:val="0"/>
          <w:marRight w:val="0"/>
          <w:marTop w:val="0"/>
          <w:marBottom w:val="0"/>
          <w:divBdr>
            <w:top w:val="none" w:sz="0" w:space="0" w:color="auto"/>
            <w:left w:val="none" w:sz="0" w:space="0" w:color="auto"/>
            <w:bottom w:val="none" w:sz="0" w:space="0" w:color="auto"/>
            <w:right w:val="none" w:sz="0" w:space="0" w:color="auto"/>
          </w:divBdr>
        </w:div>
        <w:div w:id="454100622">
          <w:marLeft w:val="0"/>
          <w:marRight w:val="0"/>
          <w:marTop w:val="0"/>
          <w:marBottom w:val="0"/>
          <w:divBdr>
            <w:top w:val="none" w:sz="0" w:space="0" w:color="auto"/>
            <w:left w:val="none" w:sz="0" w:space="0" w:color="auto"/>
            <w:bottom w:val="none" w:sz="0" w:space="0" w:color="auto"/>
            <w:right w:val="none" w:sz="0" w:space="0" w:color="auto"/>
          </w:divBdr>
        </w:div>
        <w:div w:id="1984969137">
          <w:marLeft w:val="0"/>
          <w:marRight w:val="0"/>
          <w:marTop w:val="0"/>
          <w:marBottom w:val="0"/>
          <w:divBdr>
            <w:top w:val="none" w:sz="0" w:space="0" w:color="auto"/>
            <w:left w:val="none" w:sz="0" w:space="0" w:color="auto"/>
            <w:bottom w:val="none" w:sz="0" w:space="0" w:color="auto"/>
            <w:right w:val="none" w:sz="0" w:space="0" w:color="auto"/>
          </w:divBdr>
        </w:div>
        <w:div w:id="1323125998">
          <w:marLeft w:val="0"/>
          <w:marRight w:val="0"/>
          <w:marTop w:val="0"/>
          <w:marBottom w:val="0"/>
          <w:divBdr>
            <w:top w:val="none" w:sz="0" w:space="0" w:color="auto"/>
            <w:left w:val="none" w:sz="0" w:space="0" w:color="auto"/>
            <w:bottom w:val="none" w:sz="0" w:space="0" w:color="auto"/>
            <w:right w:val="none" w:sz="0" w:space="0" w:color="auto"/>
          </w:divBdr>
        </w:div>
        <w:div w:id="1684044976">
          <w:marLeft w:val="0"/>
          <w:marRight w:val="0"/>
          <w:marTop w:val="0"/>
          <w:marBottom w:val="0"/>
          <w:divBdr>
            <w:top w:val="none" w:sz="0" w:space="0" w:color="auto"/>
            <w:left w:val="none" w:sz="0" w:space="0" w:color="auto"/>
            <w:bottom w:val="none" w:sz="0" w:space="0" w:color="auto"/>
            <w:right w:val="none" w:sz="0" w:space="0" w:color="auto"/>
          </w:divBdr>
        </w:div>
        <w:div w:id="622034535">
          <w:marLeft w:val="0"/>
          <w:marRight w:val="0"/>
          <w:marTop w:val="0"/>
          <w:marBottom w:val="0"/>
          <w:divBdr>
            <w:top w:val="none" w:sz="0" w:space="0" w:color="auto"/>
            <w:left w:val="none" w:sz="0" w:space="0" w:color="auto"/>
            <w:bottom w:val="none" w:sz="0" w:space="0" w:color="auto"/>
            <w:right w:val="none" w:sz="0" w:space="0" w:color="auto"/>
          </w:divBdr>
        </w:div>
        <w:div w:id="1898398875">
          <w:marLeft w:val="0"/>
          <w:marRight w:val="0"/>
          <w:marTop w:val="0"/>
          <w:marBottom w:val="0"/>
          <w:divBdr>
            <w:top w:val="none" w:sz="0" w:space="0" w:color="auto"/>
            <w:left w:val="none" w:sz="0" w:space="0" w:color="auto"/>
            <w:bottom w:val="none" w:sz="0" w:space="0" w:color="auto"/>
            <w:right w:val="none" w:sz="0" w:space="0" w:color="auto"/>
          </w:divBdr>
        </w:div>
      </w:divsChild>
    </w:div>
    <w:div w:id="374014641">
      <w:bodyDiv w:val="1"/>
      <w:marLeft w:val="0"/>
      <w:marRight w:val="0"/>
      <w:marTop w:val="0"/>
      <w:marBottom w:val="0"/>
      <w:divBdr>
        <w:top w:val="none" w:sz="0" w:space="0" w:color="auto"/>
        <w:left w:val="none" w:sz="0" w:space="0" w:color="auto"/>
        <w:bottom w:val="none" w:sz="0" w:space="0" w:color="auto"/>
        <w:right w:val="none" w:sz="0" w:space="0" w:color="auto"/>
      </w:divBdr>
    </w:div>
    <w:div w:id="409809209">
      <w:bodyDiv w:val="1"/>
      <w:marLeft w:val="0"/>
      <w:marRight w:val="0"/>
      <w:marTop w:val="0"/>
      <w:marBottom w:val="0"/>
      <w:divBdr>
        <w:top w:val="none" w:sz="0" w:space="0" w:color="auto"/>
        <w:left w:val="none" w:sz="0" w:space="0" w:color="auto"/>
        <w:bottom w:val="none" w:sz="0" w:space="0" w:color="auto"/>
        <w:right w:val="none" w:sz="0" w:space="0" w:color="auto"/>
      </w:divBdr>
    </w:div>
    <w:div w:id="470753402">
      <w:bodyDiv w:val="1"/>
      <w:marLeft w:val="0"/>
      <w:marRight w:val="0"/>
      <w:marTop w:val="0"/>
      <w:marBottom w:val="0"/>
      <w:divBdr>
        <w:top w:val="none" w:sz="0" w:space="0" w:color="auto"/>
        <w:left w:val="none" w:sz="0" w:space="0" w:color="auto"/>
        <w:bottom w:val="none" w:sz="0" w:space="0" w:color="auto"/>
        <w:right w:val="none" w:sz="0" w:space="0" w:color="auto"/>
      </w:divBdr>
    </w:div>
    <w:div w:id="473183394">
      <w:bodyDiv w:val="1"/>
      <w:marLeft w:val="0"/>
      <w:marRight w:val="0"/>
      <w:marTop w:val="0"/>
      <w:marBottom w:val="0"/>
      <w:divBdr>
        <w:top w:val="none" w:sz="0" w:space="0" w:color="auto"/>
        <w:left w:val="none" w:sz="0" w:space="0" w:color="auto"/>
        <w:bottom w:val="none" w:sz="0" w:space="0" w:color="auto"/>
        <w:right w:val="none" w:sz="0" w:space="0" w:color="auto"/>
      </w:divBdr>
    </w:div>
    <w:div w:id="541674803">
      <w:bodyDiv w:val="1"/>
      <w:marLeft w:val="0"/>
      <w:marRight w:val="0"/>
      <w:marTop w:val="0"/>
      <w:marBottom w:val="0"/>
      <w:divBdr>
        <w:top w:val="none" w:sz="0" w:space="0" w:color="auto"/>
        <w:left w:val="none" w:sz="0" w:space="0" w:color="auto"/>
        <w:bottom w:val="none" w:sz="0" w:space="0" w:color="auto"/>
        <w:right w:val="none" w:sz="0" w:space="0" w:color="auto"/>
      </w:divBdr>
    </w:div>
    <w:div w:id="543642375">
      <w:bodyDiv w:val="1"/>
      <w:marLeft w:val="0"/>
      <w:marRight w:val="0"/>
      <w:marTop w:val="0"/>
      <w:marBottom w:val="0"/>
      <w:divBdr>
        <w:top w:val="none" w:sz="0" w:space="0" w:color="auto"/>
        <w:left w:val="none" w:sz="0" w:space="0" w:color="auto"/>
        <w:bottom w:val="none" w:sz="0" w:space="0" w:color="auto"/>
        <w:right w:val="none" w:sz="0" w:space="0" w:color="auto"/>
      </w:divBdr>
    </w:div>
    <w:div w:id="647511810">
      <w:bodyDiv w:val="1"/>
      <w:marLeft w:val="0"/>
      <w:marRight w:val="0"/>
      <w:marTop w:val="0"/>
      <w:marBottom w:val="0"/>
      <w:divBdr>
        <w:top w:val="none" w:sz="0" w:space="0" w:color="auto"/>
        <w:left w:val="none" w:sz="0" w:space="0" w:color="auto"/>
        <w:bottom w:val="none" w:sz="0" w:space="0" w:color="auto"/>
        <w:right w:val="none" w:sz="0" w:space="0" w:color="auto"/>
      </w:divBdr>
    </w:div>
    <w:div w:id="674264325">
      <w:bodyDiv w:val="1"/>
      <w:marLeft w:val="0"/>
      <w:marRight w:val="0"/>
      <w:marTop w:val="0"/>
      <w:marBottom w:val="0"/>
      <w:divBdr>
        <w:top w:val="none" w:sz="0" w:space="0" w:color="auto"/>
        <w:left w:val="none" w:sz="0" w:space="0" w:color="auto"/>
        <w:bottom w:val="none" w:sz="0" w:space="0" w:color="auto"/>
        <w:right w:val="none" w:sz="0" w:space="0" w:color="auto"/>
      </w:divBdr>
    </w:div>
    <w:div w:id="692220245">
      <w:bodyDiv w:val="1"/>
      <w:marLeft w:val="0"/>
      <w:marRight w:val="0"/>
      <w:marTop w:val="0"/>
      <w:marBottom w:val="0"/>
      <w:divBdr>
        <w:top w:val="none" w:sz="0" w:space="0" w:color="auto"/>
        <w:left w:val="none" w:sz="0" w:space="0" w:color="auto"/>
        <w:bottom w:val="none" w:sz="0" w:space="0" w:color="auto"/>
        <w:right w:val="none" w:sz="0" w:space="0" w:color="auto"/>
      </w:divBdr>
    </w:div>
    <w:div w:id="751975797">
      <w:bodyDiv w:val="1"/>
      <w:marLeft w:val="0"/>
      <w:marRight w:val="0"/>
      <w:marTop w:val="0"/>
      <w:marBottom w:val="0"/>
      <w:divBdr>
        <w:top w:val="none" w:sz="0" w:space="0" w:color="auto"/>
        <w:left w:val="none" w:sz="0" w:space="0" w:color="auto"/>
        <w:bottom w:val="none" w:sz="0" w:space="0" w:color="auto"/>
        <w:right w:val="none" w:sz="0" w:space="0" w:color="auto"/>
      </w:divBdr>
    </w:div>
    <w:div w:id="766001879">
      <w:bodyDiv w:val="1"/>
      <w:marLeft w:val="0"/>
      <w:marRight w:val="0"/>
      <w:marTop w:val="0"/>
      <w:marBottom w:val="0"/>
      <w:divBdr>
        <w:top w:val="none" w:sz="0" w:space="0" w:color="auto"/>
        <w:left w:val="none" w:sz="0" w:space="0" w:color="auto"/>
        <w:bottom w:val="none" w:sz="0" w:space="0" w:color="auto"/>
        <w:right w:val="none" w:sz="0" w:space="0" w:color="auto"/>
      </w:divBdr>
    </w:div>
    <w:div w:id="797991749">
      <w:bodyDiv w:val="1"/>
      <w:marLeft w:val="0"/>
      <w:marRight w:val="0"/>
      <w:marTop w:val="0"/>
      <w:marBottom w:val="0"/>
      <w:divBdr>
        <w:top w:val="none" w:sz="0" w:space="0" w:color="auto"/>
        <w:left w:val="none" w:sz="0" w:space="0" w:color="auto"/>
        <w:bottom w:val="none" w:sz="0" w:space="0" w:color="auto"/>
        <w:right w:val="none" w:sz="0" w:space="0" w:color="auto"/>
      </w:divBdr>
    </w:div>
    <w:div w:id="880748807">
      <w:bodyDiv w:val="1"/>
      <w:marLeft w:val="0"/>
      <w:marRight w:val="0"/>
      <w:marTop w:val="0"/>
      <w:marBottom w:val="0"/>
      <w:divBdr>
        <w:top w:val="none" w:sz="0" w:space="0" w:color="auto"/>
        <w:left w:val="none" w:sz="0" w:space="0" w:color="auto"/>
        <w:bottom w:val="none" w:sz="0" w:space="0" w:color="auto"/>
        <w:right w:val="none" w:sz="0" w:space="0" w:color="auto"/>
      </w:divBdr>
    </w:div>
    <w:div w:id="883100576">
      <w:bodyDiv w:val="1"/>
      <w:marLeft w:val="0"/>
      <w:marRight w:val="0"/>
      <w:marTop w:val="0"/>
      <w:marBottom w:val="0"/>
      <w:divBdr>
        <w:top w:val="none" w:sz="0" w:space="0" w:color="auto"/>
        <w:left w:val="none" w:sz="0" w:space="0" w:color="auto"/>
        <w:bottom w:val="none" w:sz="0" w:space="0" w:color="auto"/>
        <w:right w:val="none" w:sz="0" w:space="0" w:color="auto"/>
      </w:divBdr>
    </w:div>
    <w:div w:id="938682474">
      <w:bodyDiv w:val="1"/>
      <w:marLeft w:val="0"/>
      <w:marRight w:val="0"/>
      <w:marTop w:val="0"/>
      <w:marBottom w:val="0"/>
      <w:divBdr>
        <w:top w:val="none" w:sz="0" w:space="0" w:color="auto"/>
        <w:left w:val="none" w:sz="0" w:space="0" w:color="auto"/>
        <w:bottom w:val="none" w:sz="0" w:space="0" w:color="auto"/>
        <w:right w:val="none" w:sz="0" w:space="0" w:color="auto"/>
      </w:divBdr>
    </w:div>
    <w:div w:id="939947836">
      <w:bodyDiv w:val="1"/>
      <w:marLeft w:val="0"/>
      <w:marRight w:val="0"/>
      <w:marTop w:val="0"/>
      <w:marBottom w:val="0"/>
      <w:divBdr>
        <w:top w:val="none" w:sz="0" w:space="0" w:color="auto"/>
        <w:left w:val="none" w:sz="0" w:space="0" w:color="auto"/>
        <w:bottom w:val="none" w:sz="0" w:space="0" w:color="auto"/>
        <w:right w:val="none" w:sz="0" w:space="0" w:color="auto"/>
      </w:divBdr>
    </w:div>
    <w:div w:id="972371427">
      <w:bodyDiv w:val="1"/>
      <w:marLeft w:val="0"/>
      <w:marRight w:val="0"/>
      <w:marTop w:val="0"/>
      <w:marBottom w:val="0"/>
      <w:divBdr>
        <w:top w:val="none" w:sz="0" w:space="0" w:color="auto"/>
        <w:left w:val="none" w:sz="0" w:space="0" w:color="auto"/>
        <w:bottom w:val="none" w:sz="0" w:space="0" w:color="auto"/>
        <w:right w:val="none" w:sz="0" w:space="0" w:color="auto"/>
      </w:divBdr>
    </w:div>
    <w:div w:id="1009597130">
      <w:bodyDiv w:val="1"/>
      <w:marLeft w:val="0"/>
      <w:marRight w:val="0"/>
      <w:marTop w:val="0"/>
      <w:marBottom w:val="0"/>
      <w:divBdr>
        <w:top w:val="none" w:sz="0" w:space="0" w:color="auto"/>
        <w:left w:val="none" w:sz="0" w:space="0" w:color="auto"/>
        <w:bottom w:val="none" w:sz="0" w:space="0" w:color="auto"/>
        <w:right w:val="none" w:sz="0" w:space="0" w:color="auto"/>
      </w:divBdr>
    </w:div>
    <w:div w:id="1024861676">
      <w:bodyDiv w:val="1"/>
      <w:marLeft w:val="0"/>
      <w:marRight w:val="0"/>
      <w:marTop w:val="0"/>
      <w:marBottom w:val="0"/>
      <w:divBdr>
        <w:top w:val="none" w:sz="0" w:space="0" w:color="auto"/>
        <w:left w:val="none" w:sz="0" w:space="0" w:color="auto"/>
        <w:bottom w:val="none" w:sz="0" w:space="0" w:color="auto"/>
        <w:right w:val="none" w:sz="0" w:space="0" w:color="auto"/>
      </w:divBdr>
    </w:div>
    <w:div w:id="1064717590">
      <w:bodyDiv w:val="1"/>
      <w:marLeft w:val="0"/>
      <w:marRight w:val="0"/>
      <w:marTop w:val="0"/>
      <w:marBottom w:val="0"/>
      <w:divBdr>
        <w:top w:val="none" w:sz="0" w:space="0" w:color="auto"/>
        <w:left w:val="none" w:sz="0" w:space="0" w:color="auto"/>
        <w:bottom w:val="none" w:sz="0" w:space="0" w:color="auto"/>
        <w:right w:val="none" w:sz="0" w:space="0" w:color="auto"/>
      </w:divBdr>
    </w:div>
    <w:div w:id="1070614340">
      <w:bodyDiv w:val="1"/>
      <w:marLeft w:val="0"/>
      <w:marRight w:val="0"/>
      <w:marTop w:val="0"/>
      <w:marBottom w:val="0"/>
      <w:divBdr>
        <w:top w:val="none" w:sz="0" w:space="0" w:color="auto"/>
        <w:left w:val="none" w:sz="0" w:space="0" w:color="auto"/>
        <w:bottom w:val="none" w:sz="0" w:space="0" w:color="auto"/>
        <w:right w:val="none" w:sz="0" w:space="0" w:color="auto"/>
      </w:divBdr>
    </w:div>
    <w:div w:id="1072967122">
      <w:bodyDiv w:val="1"/>
      <w:marLeft w:val="0"/>
      <w:marRight w:val="0"/>
      <w:marTop w:val="0"/>
      <w:marBottom w:val="0"/>
      <w:divBdr>
        <w:top w:val="none" w:sz="0" w:space="0" w:color="auto"/>
        <w:left w:val="none" w:sz="0" w:space="0" w:color="auto"/>
        <w:bottom w:val="none" w:sz="0" w:space="0" w:color="auto"/>
        <w:right w:val="none" w:sz="0" w:space="0" w:color="auto"/>
      </w:divBdr>
    </w:div>
    <w:div w:id="1085804730">
      <w:bodyDiv w:val="1"/>
      <w:marLeft w:val="0"/>
      <w:marRight w:val="0"/>
      <w:marTop w:val="0"/>
      <w:marBottom w:val="0"/>
      <w:divBdr>
        <w:top w:val="none" w:sz="0" w:space="0" w:color="auto"/>
        <w:left w:val="none" w:sz="0" w:space="0" w:color="auto"/>
        <w:bottom w:val="none" w:sz="0" w:space="0" w:color="auto"/>
        <w:right w:val="none" w:sz="0" w:space="0" w:color="auto"/>
      </w:divBdr>
    </w:div>
    <w:div w:id="1127048234">
      <w:bodyDiv w:val="1"/>
      <w:marLeft w:val="0"/>
      <w:marRight w:val="0"/>
      <w:marTop w:val="0"/>
      <w:marBottom w:val="0"/>
      <w:divBdr>
        <w:top w:val="none" w:sz="0" w:space="0" w:color="auto"/>
        <w:left w:val="none" w:sz="0" w:space="0" w:color="auto"/>
        <w:bottom w:val="none" w:sz="0" w:space="0" w:color="auto"/>
        <w:right w:val="none" w:sz="0" w:space="0" w:color="auto"/>
      </w:divBdr>
    </w:div>
    <w:div w:id="1134100833">
      <w:bodyDiv w:val="1"/>
      <w:marLeft w:val="0"/>
      <w:marRight w:val="0"/>
      <w:marTop w:val="0"/>
      <w:marBottom w:val="0"/>
      <w:divBdr>
        <w:top w:val="none" w:sz="0" w:space="0" w:color="auto"/>
        <w:left w:val="none" w:sz="0" w:space="0" w:color="auto"/>
        <w:bottom w:val="none" w:sz="0" w:space="0" w:color="auto"/>
        <w:right w:val="none" w:sz="0" w:space="0" w:color="auto"/>
      </w:divBdr>
    </w:div>
    <w:div w:id="1146624678">
      <w:bodyDiv w:val="1"/>
      <w:marLeft w:val="0"/>
      <w:marRight w:val="0"/>
      <w:marTop w:val="0"/>
      <w:marBottom w:val="0"/>
      <w:divBdr>
        <w:top w:val="none" w:sz="0" w:space="0" w:color="auto"/>
        <w:left w:val="none" w:sz="0" w:space="0" w:color="auto"/>
        <w:bottom w:val="none" w:sz="0" w:space="0" w:color="auto"/>
        <w:right w:val="none" w:sz="0" w:space="0" w:color="auto"/>
      </w:divBdr>
    </w:div>
    <w:div w:id="1231235588">
      <w:bodyDiv w:val="1"/>
      <w:marLeft w:val="0"/>
      <w:marRight w:val="0"/>
      <w:marTop w:val="0"/>
      <w:marBottom w:val="0"/>
      <w:divBdr>
        <w:top w:val="none" w:sz="0" w:space="0" w:color="auto"/>
        <w:left w:val="none" w:sz="0" w:space="0" w:color="auto"/>
        <w:bottom w:val="none" w:sz="0" w:space="0" w:color="auto"/>
        <w:right w:val="none" w:sz="0" w:space="0" w:color="auto"/>
      </w:divBdr>
    </w:div>
    <w:div w:id="1252616495">
      <w:bodyDiv w:val="1"/>
      <w:marLeft w:val="0"/>
      <w:marRight w:val="0"/>
      <w:marTop w:val="0"/>
      <w:marBottom w:val="0"/>
      <w:divBdr>
        <w:top w:val="none" w:sz="0" w:space="0" w:color="auto"/>
        <w:left w:val="none" w:sz="0" w:space="0" w:color="auto"/>
        <w:bottom w:val="none" w:sz="0" w:space="0" w:color="auto"/>
        <w:right w:val="none" w:sz="0" w:space="0" w:color="auto"/>
      </w:divBdr>
    </w:div>
    <w:div w:id="1267074898">
      <w:bodyDiv w:val="1"/>
      <w:marLeft w:val="0"/>
      <w:marRight w:val="0"/>
      <w:marTop w:val="0"/>
      <w:marBottom w:val="0"/>
      <w:divBdr>
        <w:top w:val="none" w:sz="0" w:space="0" w:color="auto"/>
        <w:left w:val="none" w:sz="0" w:space="0" w:color="auto"/>
        <w:bottom w:val="none" w:sz="0" w:space="0" w:color="auto"/>
        <w:right w:val="none" w:sz="0" w:space="0" w:color="auto"/>
      </w:divBdr>
    </w:div>
    <w:div w:id="1283659161">
      <w:bodyDiv w:val="1"/>
      <w:marLeft w:val="0"/>
      <w:marRight w:val="0"/>
      <w:marTop w:val="0"/>
      <w:marBottom w:val="0"/>
      <w:divBdr>
        <w:top w:val="none" w:sz="0" w:space="0" w:color="auto"/>
        <w:left w:val="none" w:sz="0" w:space="0" w:color="auto"/>
        <w:bottom w:val="none" w:sz="0" w:space="0" w:color="auto"/>
        <w:right w:val="none" w:sz="0" w:space="0" w:color="auto"/>
      </w:divBdr>
    </w:div>
    <w:div w:id="1284652248">
      <w:bodyDiv w:val="1"/>
      <w:marLeft w:val="0"/>
      <w:marRight w:val="0"/>
      <w:marTop w:val="0"/>
      <w:marBottom w:val="0"/>
      <w:divBdr>
        <w:top w:val="none" w:sz="0" w:space="0" w:color="auto"/>
        <w:left w:val="none" w:sz="0" w:space="0" w:color="auto"/>
        <w:bottom w:val="none" w:sz="0" w:space="0" w:color="auto"/>
        <w:right w:val="none" w:sz="0" w:space="0" w:color="auto"/>
      </w:divBdr>
    </w:div>
    <w:div w:id="1292831165">
      <w:bodyDiv w:val="1"/>
      <w:marLeft w:val="0"/>
      <w:marRight w:val="0"/>
      <w:marTop w:val="0"/>
      <w:marBottom w:val="0"/>
      <w:divBdr>
        <w:top w:val="none" w:sz="0" w:space="0" w:color="auto"/>
        <w:left w:val="none" w:sz="0" w:space="0" w:color="auto"/>
        <w:bottom w:val="none" w:sz="0" w:space="0" w:color="auto"/>
        <w:right w:val="none" w:sz="0" w:space="0" w:color="auto"/>
      </w:divBdr>
    </w:div>
    <w:div w:id="1318068924">
      <w:bodyDiv w:val="1"/>
      <w:marLeft w:val="0"/>
      <w:marRight w:val="0"/>
      <w:marTop w:val="0"/>
      <w:marBottom w:val="0"/>
      <w:divBdr>
        <w:top w:val="none" w:sz="0" w:space="0" w:color="auto"/>
        <w:left w:val="none" w:sz="0" w:space="0" w:color="auto"/>
        <w:bottom w:val="none" w:sz="0" w:space="0" w:color="auto"/>
        <w:right w:val="none" w:sz="0" w:space="0" w:color="auto"/>
      </w:divBdr>
    </w:div>
    <w:div w:id="1375738169">
      <w:bodyDiv w:val="1"/>
      <w:marLeft w:val="0"/>
      <w:marRight w:val="0"/>
      <w:marTop w:val="0"/>
      <w:marBottom w:val="0"/>
      <w:divBdr>
        <w:top w:val="none" w:sz="0" w:space="0" w:color="auto"/>
        <w:left w:val="none" w:sz="0" w:space="0" w:color="auto"/>
        <w:bottom w:val="none" w:sz="0" w:space="0" w:color="auto"/>
        <w:right w:val="none" w:sz="0" w:space="0" w:color="auto"/>
      </w:divBdr>
    </w:div>
    <w:div w:id="1385367057">
      <w:bodyDiv w:val="1"/>
      <w:marLeft w:val="0"/>
      <w:marRight w:val="0"/>
      <w:marTop w:val="0"/>
      <w:marBottom w:val="0"/>
      <w:divBdr>
        <w:top w:val="none" w:sz="0" w:space="0" w:color="auto"/>
        <w:left w:val="none" w:sz="0" w:space="0" w:color="auto"/>
        <w:bottom w:val="none" w:sz="0" w:space="0" w:color="auto"/>
        <w:right w:val="none" w:sz="0" w:space="0" w:color="auto"/>
      </w:divBdr>
    </w:div>
    <w:div w:id="1435975309">
      <w:bodyDiv w:val="1"/>
      <w:marLeft w:val="0"/>
      <w:marRight w:val="0"/>
      <w:marTop w:val="0"/>
      <w:marBottom w:val="0"/>
      <w:divBdr>
        <w:top w:val="none" w:sz="0" w:space="0" w:color="auto"/>
        <w:left w:val="none" w:sz="0" w:space="0" w:color="auto"/>
        <w:bottom w:val="none" w:sz="0" w:space="0" w:color="auto"/>
        <w:right w:val="none" w:sz="0" w:space="0" w:color="auto"/>
      </w:divBdr>
    </w:div>
    <w:div w:id="1449740755">
      <w:bodyDiv w:val="1"/>
      <w:marLeft w:val="0"/>
      <w:marRight w:val="0"/>
      <w:marTop w:val="0"/>
      <w:marBottom w:val="0"/>
      <w:divBdr>
        <w:top w:val="none" w:sz="0" w:space="0" w:color="auto"/>
        <w:left w:val="none" w:sz="0" w:space="0" w:color="auto"/>
        <w:bottom w:val="none" w:sz="0" w:space="0" w:color="auto"/>
        <w:right w:val="none" w:sz="0" w:space="0" w:color="auto"/>
      </w:divBdr>
    </w:div>
    <w:div w:id="1511867599">
      <w:bodyDiv w:val="1"/>
      <w:marLeft w:val="0"/>
      <w:marRight w:val="0"/>
      <w:marTop w:val="0"/>
      <w:marBottom w:val="0"/>
      <w:divBdr>
        <w:top w:val="none" w:sz="0" w:space="0" w:color="auto"/>
        <w:left w:val="none" w:sz="0" w:space="0" w:color="auto"/>
        <w:bottom w:val="none" w:sz="0" w:space="0" w:color="auto"/>
        <w:right w:val="none" w:sz="0" w:space="0" w:color="auto"/>
      </w:divBdr>
    </w:div>
    <w:div w:id="1572883452">
      <w:bodyDiv w:val="1"/>
      <w:marLeft w:val="0"/>
      <w:marRight w:val="0"/>
      <w:marTop w:val="0"/>
      <w:marBottom w:val="0"/>
      <w:divBdr>
        <w:top w:val="none" w:sz="0" w:space="0" w:color="auto"/>
        <w:left w:val="none" w:sz="0" w:space="0" w:color="auto"/>
        <w:bottom w:val="none" w:sz="0" w:space="0" w:color="auto"/>
        <w:right w:val="none" w:sz="0" w:space="0" w:color="auto"/>
      </w:divBdr>
    </w:div>
    <w:div w:id="1636443825">
      <w:bodyDiv w:val="1"/>
      <w:marLeft w:val="0"/>
      <w:marRight w:val="0"/>
      <w:marTop w:val="0"/>
      <w:marBottom w:val="0"/>
      <w:divBdr>
        <w:top w:val="none" w:sz="0" w:space="0" w:color="auto"/>
        <w:left w:val="none" w:sz="0" w:space="0" w:color="auto"/>
        <w:bottom w:val="none" w:sz="0" w:space="0" w:color="auto"/>
        <w:right w:val="none" w:sz="0" w:space="0" w:color="auto"/>
      </w:divBdr>
    </w:div>
    <w:div w:id="1661300625">
      <w:bodyDiv w:val="1"/>
      <w:marLeft w:val="0"/>
      <w:marRight w:val="0"/>
      <w:marTop w:val="0"/>
      <w:marBottom w:val="0"/>
      <w:divBdr>
        <w:top w:val="none" w:sz="0" w:space="0" w:color="auto"/>
        <w:left w:val="none" w:sz="0" w:space="0" w:color="auto"/>
        <w:bottom w:val="none" w:sz="0" w:space="0" w:color="auto"/>
        <w:right w:val="none" w:sz="0" w:space="0" w:color="auto"/>
      </w:divBdr>
    </w:div>
    <w:div w:id="1675298578">
      <w:bodyDiv w:val="1"/>
      <w:marLeft w:val="0"/>
      <w:marRight w:val="0"/>
      <w:marTop w:val="0"/>
      <w:marBottom w:val="0"/>
      <w:divBdr>
        <w:top w:val="none" w:sz="0" w:space="0" w:color="auto"/>
        <w:left w:val="none" w:sz="0" w:space="0" w:color="auto"/>
        <w:bottom w:val="none" w:sz="0" w:space="0" w:color="auto"/>
        <w:right w:val="none" w:sz="0" w:space="0" w:color="auto"/>
      </w:divBdr>
    </w:div>
    <w:div w:id="1748991608">
      <w:bodyDiv w:val="1"/>
      <w:marLeft w:val="0"/>
      <w:marRight w:val="0"/>
      <w:marTop w:val="0"/>
      <w:marBottom w:val="0"/>
      <w:divBdr>
        <w:top w:val="none" w:sz="0" w:space="0" w:color="auto"/>
        <w:left w:val="none" w:sz="0" w:space="0" w:color="auto"/>
        <w:bottom w:val="none" w:sz="0" w:space="0" w:color="auto"/>
        <w:right w:val="none" w:sz="0" w:space="0" w:color="auto"/>
      </w:divBdr>
    </w:div>
    <w:div w:id="1752002162">
      <w:bodyDiv w:val="1"/>
      <w:marLeft w:val="0"/>
      <w:marRight w:val="0"/>
      <w:marTop w:val="0"/>
      <w:marBottom w:val="0"/>
      <w:divBdr>
        <w:top w:val="none" w:sz="0" w:space="0" w:color="auto"/>
        <w:left w:val="none" w:sz="0" w:space="0" w:color="auto"/>
        <w:bottom w:val="none" w:sz="0" w:space="0" w:color="auto"/>
        <w:right w:val="none" w:sz="0" w:space="0" w:color="auto"/>
      </w:divBdr>
    </w:div>
    <w:div w:id="1761372231">
      <w:bodyDiv w:val="1"/>
      <w:marLeft w:val="0"/>
      <w:marRight w:val="0"/>
      <w:marTop w:val="0"/>
      <w:marBottom w:val="0"/>
      <w:divBdr>
        <w:top w:val="none" w:sz="0" w:space="0" w:color="auto"/>
        <w:left w:val="none" w:sz="0" w:space="0" w:color="auto"/>
        <w:bottom w:val="none" w:sz="0" w:space="0" w:color="auto"/>
        <w:right w:val="none" w:sz="0" w:space="0" w:color="auto"/>
      </w:divBdr>
    </w:div>
    <w:div w:id="1841694968">
      <w:bodyDiv w:val="1"/>
      <w:marLeft w:val="0"/>
      <w:marRight w:val="0"/>
      <w:marTop w:val="0"/>
      <w:marBottom w:val="0"/>
      <w:divBdr>
        <w:top w:val="none" w:sz="0" w:space="0" w:color="auto"/>
        <w:left w:val="none" w:sz="0" w:space="0" w:color="auto"/>
        <w:bottom w:val="none" w:sz="0" w:space="0" w:color="auto"/>
        <w:right w:val="none" w:sz="0" w:space="0" w:color="auto"/>
      </w:divBdr>
    </w:div>
    <w:div w:id="1843232510">
      <w:bodyDiv w:val="1"/>
      <w:marLeft w:val="0"/>
      <w:marRight w:val="0"/>
      <w:marTop w:val="0"/>
      <w:marBottom w:val="0"/>
      <w:divBdr>
        <w:top w:val="none" w:sz="0" w:space="0" w:color="auto"/>
        <w:left w:val="none" w:sz="0" w:space="0" w:color="auto"/>
        <w:bottom w:val="none" w:sz="0" w:space="0" w:color="auto"/>
        <w:right w:val="none" w:sz="0" w:space="0" w:color="auto"/>
      </w:divBdr>
    </w:div>
    <w:div w:id="1843350122">
      <w:bodyDiv w:val="1"/>
      <w:marLeft w:val="0"/>
      <w:marRight w:val="0"/>
      <w:marTop w:val="0"/>
      <w:marBottom w:val="0"/>
      <w:divBdr>
        <w:top w:val="none" w:sz="0" w:space="0" w:color="auto"/>
        <w:left w:val="none" w:sz="0" w:space="0" w:color="auto"/>
        <w:bottom w:val="none" w:sz="0" w:space="0" w:color="auto"/>
        <w:right w:val="none" w:sz="0" w:space="0" w:color="auto"/>
      </w:divBdr>
    </w:div>
    <w:div w:id="1879776709">
      <w:bodyDiv w:val="1"/>
      <w:marLeft w:val="0"/>
      <w:marRight w:val="0"/>
      <w:marTop w:val="0"/>
      <w:marBottom w:val="0"/>
      <w:divBdr>
        <w:top w:val="none" w:sz="0" w:space="0" w:color="auto"/>
        <w:left w:val="none" w:sz="0" w:space="0" w:color="auto"/>
        <w:bottom w:val="none" w:sz="0" w:space="0" w:color="auto"/>
        <w:right w:val="none" w:sz="0" w:space="0" w:color="auto"/>
      </w:divBdr>
    </w:div>
    <w:div w:id="1901361926">
      <w:bodyDiv w:val="1"/>
      <w:marLeft w:val="0"/>
      <w:marRight w:val="0"/>
      <w:marTop w:val="0"/>
      <w:marBottom w:val="0"/>
      <w:divBdr>
        <w:top w:val="none" w:sz="0" w:space="0" w:color="auto"/>
        <w:left w:val="none" w:sz="0" w:space="0" w:color="auto"/>
        <w:bottom w:val="none" w:sz="0" w:space="0" w:color="auto"/>
        <w:right w:val="none" w:sz="0" w:space="0" w:color="auto"/>
      </w:divBdr>
    </w:div>
    <w:div w:id="1936399317">
      <w:bodyDiv w:val="1"/>
      <w:marLeft w:val="0"/>
      <w:marRight w:val="0"/>
      <w:marTop w:val="0"/>
      <w:marBottom w:val="0"/>
      <w:divBdr>
        <w:top w:val="none" w:sz="0" w:space="0" w:color="auto"/>
        <w:left w:val="none" w:sz="0" w:space="0" w:color="auto"/>
        <w:bottom w:val="none" w:sz="0" w:space="0" w:color="auto"/>
        <w:right w:val="none" w:sz="0" w:space="0" w:color="auto"/>
      </w:divBdr>
    </w:div>
    <w:div w:id="1942686456">
      <w:bodyDiv w:val="1"/>
      <w:marLeft w:val="0"/>
      <w:marRight w:val="0"/>
      <w:marTop w:val="0"/>
      <w:marBottom w:val="0"/>
      <w:divBdr>
        <w:top w:val="none" w:sz="0" w:space="0" w:color="auto"/>
        <w:left w:val="none" w:sz="0" w:space="0" w:color="auto"/>
        <w:bottom w:val="none" w:sz="0" w:space="0" w:color="auto"/>
        <w:right w:val="none" w:sz="0" w:space="0" w:color="auto"/>
      </w:divBdr>
      <w:divsChild>
        <w:div w:id="1824276693">
          <w:marLeft w:val="0"/>
          <w:marRight w:val="0"/>
          <w:marTop w:val="0"/>
          <w:marBottom w:val="0"/>
          <w:divBdr>
            <w:top w:val="none" w:sz="0" w:space="0" w:color="auto"/>
            <w:left w:val="none" w:sz="0" w:space="0" w:color="auto"/>
            <w:bottom w:val="none" w:sz="0" w:space="0" w:color="auto"/>
            <w:right w:val="none" w:sz="0" w:space="0" w:color="auto"/>
          </w:divBdr>
        </w:div>
        <w:div w:id="280455864">
          <w:marLeft w:val="0"/>
          <w:marRight w:val="0"/>
          <w:marTop w:val="0"/>
          <w:marBottom w:val="0"/>
          <w:divBdr>
            <w:top w:val="none" w:sz="0" w:space="0" w:color="auto"/>
            <w:left w:val="none" w:sz="0" w:space="0" w:color="auto"/>
            <w:bottom w:val="none" w:sz="0" w:space="0" w:color="auto"/>
            <w:right w:val="none" w:sz="0" w:space="0" w:color="auto"/>
          </w:divBdr>
        </w:div>
        <w:div w:id="845284469">
          <w:marLeft w:val="0"/>
          <w:marRight w:val="0"/>
          <w:marTop w:val="0"/>
          <w:marBottom w:val="0"/>
          <w:divBdr>
            <w:top w:val="none" w:sz="0" w:space="0" w:color="auto"/>
            <w:left w:val="none" w:sz="0" w:space="0" w:color="auto"/>
            <w:bottom w:val="none" w:sz="0" w:space="0" w:color="auto"/>
            <w:right w:val="none" w:sz="0" w:space="0" w:color="auto"/>
          </w:divBdr>
        </w:div>
      </w:divsChild>
    </w:div>
    <w:div w:id="1944069331">
      <w:bodyDiv w:val="1"/>
      <w:marLeft w:val="0"/>
      <w:marRight w:val="0"/>
      <w:marTop w:val="0"/>
      <w:marBottom w:val="0"/>
      <w:divBdr>
        <w:top w:val="none" w:sz="0" w:space="0" w:color="auto"/>
        <w:left w:val="none" w:sz="0" w:space="0" w:color="auto"/>
        <w:bottom w:val="none" w:sz="0" w:space="0" w:color="auto"/>
        <w:right w:val="none" w:sz="0" w:space="0" w:color="auto"/>
      </w:divBdr>
    </w:div>
    <w:div w:id="1985044061">
      <w:bodyDiv w:val="1"/>
      <w:marLeft w:val="0"/>
      <w:marRight w:val="0"/>
      <w:marTop w:val="0"/>
      <w:marBottom w:val="0"/>
      <w:divBdr>
        <w:top w:val="none" w:sz="0" w:space="0" w:color="auto"/>
        <w:left w:val="none" w:sz="0" w:space="0" w:color="auto"/>
        <w:bottom w:val="none" w:sz="0" w:space="0" w:color="auto"/>
        <w:right w:val="none" w:sz="0" w:space="0" w:color="auto"/>
      </w:divBdr>
    </w:div>
    <w:div w:id="2019765663">
      <w:bodyDiv w:val="1"/>
      <w:marLeft w:val="0"/>
      <w:marRight w:val="0"/>
      <w:marTop w:val="0"/>
      <w:marBottom w:val="0"/>
      <w:divBdr>
        <w:top w:val="none" w:sz="0" w:space="0" w:color="auto"/>
        <w:left w:val="none" w:sz="0" w:space="0" w:color="auto"/>
        <w:bottom w:val="none" w:sz="0" w:space="0" w:color="auto"/>
        <w:right w:val="none" w:sz="0" w:space="0" w:color="auto"/>
      </w:divBdr>
    </w:div>
    <w:div w:id="2067532318">
      <w:bodyDiv w:val="1"/>
      <w:marLeft w:val="0"/>
      <w:marRight w:val="0"/>
      <w:marTop w:val="0"/>
      <w:marBottom w:val="0"/>
      <w:divBdr>
        <w:top w:val="none" w:sz="0" w:space="0" w:color="auto"/>
        <w:left w:val="none" w:sz="0" w:space="0" w:color="auto"/>
        <w:bottom w:val="none" w:sz="0" w:space="0" w:color="auto"/>
        <w:right w:val="none" w:sz="0" w:space="0" w:color="auto"/>
      </w:divBdr>
    </w:div>
    <w:div w:id="2109883869">
      <w:bodyDiv w:val="1"/>
      <w:marLeft w:val="0"/>
      <w:marRight w:val="0"/>
      <w:marTop w:val="0"/>
      <w:marBottom w:val="0"/>
      <w:divBdr>
        <w:top w:val="none" w:sz="0" w:space="0" w:color="auto"/>
        <w:left w:val="none" w:sz="0" w:space="0" w:color="auto"/>
        <w:bottom w:val="none" w:sz="0" w:space="0" w:color="auto"/>
        <w:right w:val="none" w:sz="0" w:space="0" w:color="auto"/>
      </w:divBdr>
    </w:div>
    <w:div w:id="2111508293">
      <w:bodyDiv w:val="1"/>
      <w:marLeft w:val="0"/>
      <w:marRight w:val="0"/>
      <w:marTop w:val="0"/>
      <w:marBottom w:val="0"/>
      <w:divBdr>
        <w:top w:val="none" w:sz="0" w:space="0" w:color="auto"/>
        <w:left w:val="none" w:sz="0" w:space="0" w:color="auto"/>
        <w:bottom w:val="none" w:sz="0" w:space="0" w:color="auto"/>
        <w:right w:val="none" w:sz="0" w:space="0" w:color="auto"/>
      </w:divBdr>
    </w:div>
    <w:div w:id="2114350698">
      <w:bodyDiv w:val="1"/>
      <w:marLeft w:val="0"/>
      <w:marRight w:val="0"/>
      <w:marTop w:val="0"/>
      <w:marBottom w:val="0"/>
      <w:divBdr>
        <w:top w:val="none" w:sz="0" w:space="0" w:color="auto"/>
        <w:left w:val="none" w:sz="0" w:space="0" w:color="auto"/>
        <w:bottom w:val="none" w:sz="0" w:space="0" w:color="auto"/>
        <w:right w:val="none" w:sz="0" w:space="0" w:color="auto"/>
      </w:divBdr>
    </w:div>
    <w:div w:id="214573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6AB95-1964-4508-9FA2-2133EE6D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63</Pages>
  <Words>18014</Words>
  <Characters>98155</Characters>
  <Application>Microsoft Office Word</Application>
  <DocSecurity>0</DocSecurity>
  <Lines>817</Lines>
  <Paragraphs>231</Paragraphs>
  <MMClips>0</MMClip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
      <vt:lpstr>Title text</vt:lpstr>
    </vt:vector>
  </TitlesOfParts>
  <Company>Hewlett-Packard Company</Company>
  <LinksUpToDate>false</LinksUpToDate>
  <CharactersWithSpaces>115938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Matthieu</dc:creator>
  <cp:lastModifiedBy>Cedric MESSAOUDENE</cp:lastModifiedBy>
  <cp:revision>37</cp:revision>
  <cp:lastPrinted>2020-11-09T13:00:00Z</cp:lastPrinted>
  <dcterms:created xsi:type="dcterms:W3CDTF">2020-11-24T14:13:00Z</dcterms:created>
  <dcterms:modified xsi:type="dcterms:W3CDTF">2020-11-24T16:17:00Z</dcterms:modified>
</cp:coreProperties>
</file>